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Scope Breakdown Structure for SKANDA E-commerce Website.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Initiation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Scope identification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Identifying a project topic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Identifying a client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Identifying requirements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Planning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Time planning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Cost planning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 gathering: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Functional and non-functional requirement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Technical requirement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Chatbot requirement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Literature review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Similar system study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all necessary software and plugins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PHP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DBMS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WordPress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woo-commerce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a base theme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 all necessary software and plugins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Configure WordPress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Configure theme and plugins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develop GUI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products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plugins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Spinning wheel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plugins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Configure spinning wheel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 the payment gateway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ai-chatbot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AI-chatbot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completion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 the website 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Monitoring and controlling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 the website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Overall evaluation 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uQC5aVvvbqoRWxmI5HUQFJnyYw==">AMUW2mUYibwxARCPGZvnHfHmFIxZeFxyGgeOLIGR5nQxUaHLC/qRGYzVA3GRdR6TWtivfZnhVlKquBTzZfJboHRyDREWHvemDet2df4X5//gR6AzXHUZ49Y=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2022-03-10T16:43:00Z</dcterms:created>
  <dc:creator>Helani Saparamadu Kotuwe Gamage</dc:creator>
</cp:coreProperties>
</file>