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6C7C4" w14:textId="77777777" w:rsidR="001A37FF" w:rsidRPr="008B70BD" w:rsidRDefault="008A225C" w:rsidP="00BF27E5">
      <w:pPr>
        <w:pStyle w:val="CapBullet10"/>
        <w:numPr>
          <w:ilvl w:val="0"/>
          <w:numId w:val="0"/>
        </w:numPr>
        <w:tabs>
          <w:tab w:val="left" w:pos="8910"/>
        </w:tabs>
        <w:rPr>
          <w:rFonts w:asciiTheme="minorHAnsi" w:hAnsiTheme="minorHAnsi" w:cstheme="minorHAnsi"/>
        </w:rPr>
      </w:pPr>
      <w:r w:rsidRPr="008B70BD">
        <w:rPr>
          <w:rFonts w:asciiTheme="minorHAnsi" w:hAnsiTheme="minorHAnsi" w:cstheme="minorHAnsi"/>
          <w:noProof/>
          <w:lang w:eastAsia="en-US"/>
        </w:rPr>
        <w:drawing>
          <wp:anchor distT="0" distB="0" distL="114300" distR="114300" simplePos="0" relativeHeight="251657216" behindDoc="0" locked="0" layoutInCell="1" allowOverlap="1" wp14:anchorId="698574D8" wp14:editId="669F4703">
            <wp:simplePos x="0" y="0"/>
            <wp:positionH relativeFrom="margin">
              <wp:posOffset>3131737</wp:posOffset>
            </wp:positionH>
            <wp:positionV relativeFrom="page">
              <wp:posOffset>302150</wp:posOffset>
            </wp:positionV>
            <wp:extent cx="3474720" cy="27531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474720" cy="275314"/>
                    </a:xfrm>
                    <a:prstGeom prst="rect">
                      <a:avLst/>
                    </a:prstGeom>
                    <a:noFill/>
                  </pic:spPr>
                </pic:pic>
              </a:graphicData>
            </a:graphic>
            <wp14:sizeRelH relativeFrom="margin">
              <wp14:pctWidth>0</wp14:pctWidth>
            </wp14:sizeRelH>
            <wp14:sizeRelV relativeFrom="margin">
              <wp14:pctHeight>0</wp14:pctHeight>
            </wp14:sizeRelV>
          </wp:anchor>
        </w:drawing>
      </w:r>
    </w:p>
    <w:p w14:paraId="187A63AD" w14:textId="77777777" w:rsidR="001A37FF" w:rsidRPr="008B70BD" w:rsidRDefault="001A37FF" w:rsidP="00A42CA2">
      <w:pPr>
        <w:pStyle w:val="CapNormal"/>
        <w:rPr>
          <w:rFonts w:asciiTheme="minorHAnsi" w:hAnsiTheme="minorHAnsi" w:cstheme="minorHAnsi"/>
        </w:rPr>
      </w:pPr>
    </w:p>
    <w:p w14:paraId="2A4EA38A" w14:textId="77777777" w:rsidR="001A37FF" w:rsidRPr="008B70BD" w:rsidRDefault="001A37FF" w:rsidP="00A42CA2">
      <w:pPr>
        <w:pStyle w:val="CapNormal"/>
        <w:rPr>
          <w:rFonts w:asciiTheme="minorHAnsi" w:hAnsiTheme="minorHAnsi" w:cstheme="minorHAnsi"/>
        </w:rPr>
      </w:pPr>
    </w:p>
    <w:p w14:paraId="25E4A7BF" w14:textId="77777777" w:rsidR="001A37FF" w:rsidRPr="008B70BD" w:rsidRDefault="001A37FF" w:rsidP="00A42CA2">
      <w:pPr>
        <w:pStyle w:val="CapNormal"/>
        <w:rPr>
          <w:rFonts w:asciiTheme="minorHAnsi" w:hAnsiTheme="minorHAnsi" w:cstheme="minorHAnsi"/>
        </w:rPr>
      </w:pPr>
    </w:p>
    <w:p w14:paraId="50041038" w14:textId="77777777" w:rsidR="001A37FF" w:rsidRPr="008B70BD" w:rsidRDefault="001A37FF" w:rsidP="00A42CA2">
      <w:pPr>
        <w:pStyle w:val="CapNormal"/>
        <w:rPr>
          <w:rFonts w:asciiTheme="minorHAnsi" w:hAnsiTheme="minorHAnsi" w:cstheme="minorHAnsi"/>
        </w:rPr>
      </w:pPr>
    </w:p>
    <w:tbl>
      <w:tblPr>
        <w:tblW w:w="0" w:type="auto"/>
        <w:tblLook w:val="01E0" w:firstRow="1" w:lastRow="1" w:firstColumn="1" w:lastColumn="1" w:noHBand="0" w:noVBand="0"/>
      </w:tblPr>
      <w:tblGrid>
        <w:gridCol w:w="9568"/>
      </w:tblGrid>
      <w:tr w:rsidR="001A37FF" w:rsidRPr="008B70BD" w14:paraId="7366320F" w14:textId="77777777" w:rsidTr="00F0353C">
        <w:tc>
          <w:tcPr>
            <w:tcW w:w="9568" w:type="dxa"/>
          </w:tcPr>
          <w:p w14:paraId="46EF1946" w14:textId="77777777" w:rsidR="001A37FF" w:rsidRPr="008B70BD" w:rsidRDefault="001A37FF" w:rsidP="00A42CA2">
            <w:pPr>
              <w:pStyle w:val="CapNormal"/>
              <w:rPr>
                <w:rFonts w:asciiTheme="minorHAnsi" w:hAnsiTheme="minorHAnsi" w:cstheme="minorHAnsi"/>
              </w:rPr>
            </w:pPr>
          </w:p>
          <w:p w14:paraId="5DA95F9B" w14:textId="28953E60" w:rsidR="00C76CC5" w:rsidRPr="008B70BD" w:rsidRDefault="008D6B06" w:rsidP="0069754D">
            <w:pPr>
              <w:pStyle w:val="DocumentTitle"/>
              <w:rPr>
                <w:rFonts w:asciiTheme="minorHAnsi" w:hAnsiTheme="minorHAnsi" w:cstheme="minorHAnsi"/>
              </w:rPr>
            </w:pPr>
            <w:r>
              <w:rPr>
                <w:rFonts w:asciiTheme="minorHAnsi" w:hAnsiTheme="minorHAnsi" w:cstheme="minorHAnsi"/>
              </w:rPr>
              <w:t>Customer Data Transformation Assessment</w:t>
            </w:r>
            <w:r w:rsidR="00C86CC5">
              <w:rPr>
                <w:rFonts w:asciiTheme="minorHAnsi" w:hAnsiTheme="minorHAnsi" w:cstheme="minorHAnsi"/>
              </w:rPr>
              <w:t xml:space="preserve"> (CDTA)</w:t>
            </w:r>
          </w:p>
          <w:p w14:paraId="45C59A98" w14:textId="284E9707" w:rsidR="001A37FF" w:rsidRPr="008B70BD" w:rsidRDefault="00EF57C5" w:rsidP="008D05D3">
            <w:pPr>
              <w:pStyle w:val="DocumentTitle"/>
              <w:spacing w:before="300"/>
              <w:rPr>
                <w:rFonts w:asciiTheme="minorHAnsi" w:hAnsiTheme="minorHAnsi" w:cstheme="minorHAnsi"/>
                <w:sz w:val="36"/>
                <w:szCs w:val="22"/>
              </w:rPr>
            </w:pPr>
            <w:r>
              <w:rPr>
                <w:rFonts w:asciiTheme="minorHAnsi" w:hAnsiTheme="minorHAnsi" w:cstheme="minorHAnsi"/>
                <w:sz w:val="36"/>
                <w:szCs w:val="22"/>
              </w:rPr>
              <w:t>SQR1003830</w:t>
            </w:r>
          </w:p>
          <w:p w14:paraId="48C89887" w14:textId="2E4DDC85" w:rsidR="00B174D2" w:rsidRDefault="000D14FC" w:rsidP="00B174D2">
            <w:pPr>
              <w:pStyle w:val="DocumentSubtitle"/>
              <w:rPr>
                <w:rFonts w:asciiTheme="minorHAnsi" w:hAnsiTheme="minorHAnsi" w:cstheme="minorHAnsi"/>
              </w:rPr>
            </w:pPr>
            <w:r w:rsidRPr="008B70BD">
              <w:rPr>
                <w:rFonts w:asciiTheme="minorHAnsi" w:hAnsiTheme="minorHAnsi" w:cstheme="minorHAnsi"/>
              </w:rPr>
              <w:t xml:space="preserve">Statement of Work </w:t>
            </w:r>
          </w:p>
          <w:p w14:paraId="4F1BB1B2" w14:textId="10F28AAA" w:rsidR="001A37FF" w:rsidRPr="00EE7D0A" w:rsidRDefault="00B26DBF" w:rsidP="00EE7D0A">
            <w:pPr>
              <w:pStyle w:val="DocumentSubtitle"/>
              <w:rPr>
                <w:rFonts w:asciiTheme="minorHAnsi" w:hAnsiTheme="minorHAnsi" w:cstheme="minorHAnsi"/>
                <w:sz w:val="24"/>
                <w:szCs w:val="14"/>
              </w:rPr>
            </w:pPr>
            <w:r>
              <w:rPr>
                <w:rFonts w:asciiTheme="minorHAnsi" w:hAnsiTheme="minorHAnsi" w:cstheme="minorHAnsi"/>
                <w:sz w:val="24"/>
                <w:szCs w:val="14"/>
              </w:rPr>
              <w:t xml:space="preserve">June </w:t>
            </w:r>
            <w:r w:rsidR="006F66DC">
              <w:rPr>
                <w:rFonts w:asciiTheme="minorHAnsi" w:hAnsiTheme="minorHAnsi" w:cstheme="minorHAnsi"/>
                <w:sz w:val="24"/>
                <w:szCs w:val="14"/>
              </w:rPr>
              <w:t>16, 2020</w:t>
            </w:r>
          </w:p>
          <w:p w14:paraId="747CD0E1" w14:textId="77777777" w:rsidR="001A37FF" w:rsidRPr="008B70BD" w:rsidRDefault="001A37FF" w:rsidP="00B73620">
            <w:pPr>
              <w:pStyle w:val="DocumentDate"/>
              <w:rPr>
                <w:rFonts w:asciiTheme="minorHAnsi" w:hAnsiTheme="minorHAnsi" w:cstheme="minorHAnsi"/>
              </w:rPr>
            </w:pPr>
          </w:p>
        </w:tc>
      </w:tr>
    </w:tbl>
    <w:p w14:paraId="329B6010" w14:textId="77777777" w:rsidR="001A37FF" w:rsidRPr="008B70BD" w:rsidRDefault="001A37FF" w:rsidP="00A42CA2">
      <w:pPr>
        <w:pStyle w:val="CapNormal"/>
        <w:rPr>
          <w:rFonts w:asciiTheme="minorHAnsi" w:hAnsiTheme="minorHAnsi" w:cstheme="minorHAnsi"/>
        </w:rPr>
      </w:pPr>
    </w:p>
    <w:p w14:paraId="0DC10DF9" w14:textId="77777777" w:rsidR="001A37FF" w:rsidRPr="008B70BD" w:rsidRDefault="001A37FF" w:rsidP="00A42CA2">
      <w:pPr>
        <w:pStyle w:val="CapNormal"/>
        <w:rPr>
          <w:rFonts w:asciiTheme="minorHAnsi" w:hAnsiTheme="minorHAnsi" w:cstheme="minorHAnsi"/>
        </w:rPr>
      </w:pPr>
    </w:p>
    <w:p w14:paraId="4241B9DC" w14:textId="77777777" w:rsidR="001A37FF" w:rsidRPr="008B70BD" w:rsidRDefault="001A37FF" w:rsidP="00A42CA2">
      <w:pPr>
        <w:pStyle w:val="CapNormal"/>
        <w:rPr>
          <w:rFonts w:asciiTheme="minorHAnsi" w:hAnsiTheme="minorHAnsi" w:cstheme="minorHAnsi"/>
        </w:rPr>
      </w:pPr>
    </w:p>
    <w:p w14:paraId="566F87BE" w14:textId="77777777" w:rsidR="001A37FF" w:rsidRPr="008B70BD" w:rsidRDefault="001A37FF" w:rsidP="00A42CA2">
      <w:pPr>
        <w:pStyle w:val="CapNormal"/>
        <w:rPr>
          <w:rFonts w:asciiTheme="minorHAnsi" w:hAnsiTheme="minorHAnsi" w:cstheme="minorHAnsi"/>
        </w:rPr>
      </w:pPr>
    </w:p>
    <w:p w14:paraId="0898B8F6" w14:textId="77777777" w:rsidR="00354890" w:rsidRPr="008B70BD" w:rsidRDefault="00354890" w:rsidP="00354890">
      <w:pPr>
        <w:rPr>
          <w:rFonts w:asciiTheme="minorHAnsi" w:hAnsiTheme="minorHAnsi" w:cstheme="minorHAnsi"/>
        </w:rPr>
      </w:pPr>
    </w:p>
    <w:p w14:paraId="1F3DB8EB" w14:textId="2ACF5B20" w:rsidR="00354890" w:rsidRPr="008B70BD" w:rsidRDefault="00354890" w:rsidP="00354890">
      <w:pPr>
        <w:tabs>
          <w:tab w:val="left" w:pos="5184"/>
        </w:tabs>
        <w:rPr>
          <w:rFonts w:asciiTheme="minorHAnsi" w:hAnsiTheme="minorHAnsi" w:cstheme="minorHAnsi"/>
        </w:rPr>
      </w:pPr>
      <w:r w:rsidRPr="008B70BD">
        <w:rPr>
          <w:rFonts w:asciiTheme="minorHAnsi" w:hAnsiTheme="minorHAnsi" w:cstheme="minorHAnsi"/>
        </w:rPr>
        <w:tab/>
      </w:r>
    </w:p>
    <w:p w14:paraId="0D929A33" w14:textId="77777777" w:rsidR="00354890" w:rsidRPr="008B70BD" w:rsidRDefault="00354890" w:rsidP="00354890">
      <w:pPr>
        <w:tabs>
          <w:tab w:val="left" w:pos="5184"/>
        </w:tabs>
        <w:rPr>
          <w:rFonts w:asciiTheme="minorHAnsi" w:hAnsiTheme="minorHAnsi" w:cstheme="minorHAnsi"/>
        </w:rPr>
      </w:pPr>
      <w:r w:rsidRPr="008B70BD">
        <w:rPr>
          <w:rFonts w:asciiTheme="minorHAnsi" w:hAnsiTheme="minorHAnsi" w:cstheme="minorHAnsi"/>
        </w:rPr>
        <w:tab/>
      </w:r>
    </w:p>
    <w:p w14:paraId="408FF710" w14:textId="77777777" w:rsidR="0012777D" w:rsidRPr="008B70BD" w:rsidRDefault="0012777D" w:rsidP="0012777D">
      <w:pPr>
        <w:rPr>
          <w:rFonts w:asciiTheme="minorHAnsi" w:hAnsiTheme="minorHAnsi" w:cstheme="minorHAnsi"/>
        </w:rPr>
      </w:pPr>
    </w:p>
    <w:p w14:paraId="73A7AA48" w14:textId="77777777" w:rsidR="0012777D" w:rsidRPr="008B70BD" w:rsidRDefault="0012777D" w:rsidP="0012777D">
      <w:pPr>
        <w:rPr>
          <w:rFonts w:asciiTheme="minorHAnsi" w:hAnsiTheme="minorHAnsi" w:cstheme="minorHAnsi"/>
        </w:rPr>
      </w:pPr>
    </w:p>
    <w:p w14:paraId="652416B9" w14:textId="77777777" w:rsidR="0012777D" w:rsidRPr="008B70BD" w:rsidRDefault="0012777D" w:rsidP="0012777D">
      <w:pPr>
        <w:rPr>
          <w:rFonts w:asciiTheme="minorHAnsi" w:hAnsiTheme="minorHAnsi" w:cstheme="minorHAnsi"/>
        </w:rPr>
      </w:pPr>
    </w:p>
    <w:p w14:paraId="006C8056" w14:textId="77777777" w:rsidR="0012777D" w:rsidRPr="008B70BD" w:rsidRDefault="0012777D" w:rsidP="0012777D">
      <w:pPr>
        <w:rPr>
          <w:rFonts w:asciiTheme="minorHAnsi" w:hAnsiTheme="minorHAnsi" w:cstheme="minorHAnsi"/>
        </w:rPr>
      </w:pPr>
    </w:p>
    <w:p w14:paraId="2E4EAF31" w14:textId="77777777" w:rsidR="00A82D20" w:rsidRPr="008B70BD" w:rsidRDefault="00A82D20" w:rsidP="00A82D20">
      <w:pPr>
        <w:rPr>
          <w:rFonts w:asciiTheme="minorHAnsi" w:hAnsiTheme="minorHAnsi" w:cstheme="minorHAnsi"/>
        </w:rPr>
      </w:pPr>
    </w:p>
    <w:p w14:paraId="73AA8588" w14:textId="77777777" w:rsidR="00A82D20" w:rsidRPr="008B70BD" w:rsidRDefault="00A82D20" w:rsidP="00A82D20">
      <w:pPr>
        <w:rPr>
          <w:rFonts w:asciiTheme="minorHAnsi" w:hAnsiTheme="minorHAnsi" w:cstheme="minorHAnsi"/>
        </w:rPr>
      </w:pPr>
    </w:p>
    <w:p w14:paraId="5BDA6FB0" w14:textId="77777777" w:rsidR="00A82D20" w:rsidRPr="008B70BD" w:rsidRDefault="00A82D20" w:rsidP="00A82D20">
      <w:pPr>
        <w:rPr>
          <w:rFonts w:asciiTheme="minorHAnsi" w:hAnsiTheme="minorHAnsi" w:cstheme="minorHAnsi"/>
        </w:rPr>
      </w:pPr>
    </w:p>
    <w:p w14:paraId="02765061" w14:textId="77777777" w:rsidR="00A82D20" w:rsidRPr="008B70BD" w:rsidRDefault="00A82D20" w:rsidP="00A82D20">
      <w:pPr>
        <w:rPr>
          <w:rFonts w:asciiTheme="minorHAnsi" w:hAnsiTheme="minorHAnsi" w:cstheme="minorHAnsi"/>
        </w:rPr>
      </w:pPr>
    </w:p>
    <w:p w14:paraId="6E8413CC" w14:textId="65FBA859" w:rsidR="00A82D20" w:rsidRPr="008B70BD" w:rsidRDefault="00A82D20" w:rsidP="00A82D20">
      <w:pPr>
        <w:rPr>
          <w:rFonts w:asciiTheme="minorHAnsi" w:hAnsiTheme="minorHAnsi" w:cstheme="minorHAnsi"/>
        </w:rPr>
        <w:sectPr w:rsidR="00A82D20" w:rsidRPr="008B70BD" w:rsidSect="00A82D20">
          <w:headerReference w:type="default" r:id="rId12"/>
          <w:footerReference w:type="default" r:id="rId13"/>
          <w:pgSz w:w="12240" w:h="15840"/>
          <w:pgMar w:top="1440" w:right="90" w:bottom="1440" w:left="900" w:header="720" w:footer="720" w:gutter="0"/>
          <w:pgNumType w:fmt="lowerRoman" w:start="1"/>
          <w:cols w:space="720"/>
          <w:docGrid w:linePitch="360"/>
        </w:sectPr>
      </w:pPr>
    </w:p>
    <w:p w14:paraId="5BF86202" w14:textId="77777777" w:rsidR="001A37FF" w:rsidRPr="008B70BD" w:rsidRDefault="001A37FF" w:rsidP="003F313D">
      <w:pPr>
        <w:pStyle w:val="CapHeader"/>
        <w:rPr>
          <w:rFonts w:asciiTheme="minorHAnsi" w:hAnsiTheme="minorHAnsi" w:cstheme="minorHAnsi"/>
        </w:rPr>
      </w:pPr>
      <w:r w:rsidRPr="008B70BD">
        <w:rPr>
          <w:rFonts w:asciiTheme="minorHAnsi" w:hAnsiTheme="minorHAnsi" w:cstheme="minorHAnsi"/>
        </w:rPr>
        <w:t>Table of Contents</w:t>
      </w:r>
    </w:p>
    <w:p w14:paraId="62D4CBF4" w14:textId="77777777" w:rsidR="001A37FF" w:rsidRPr="008B70BD" w:rsidRDefault="001A37FF" w:rsidP="00A42CA2">
      <w:pPr>
        <w:pStyle w:val="CapNormal"/>
        <w:rPr>
          <w:rFonts w:asciiTheme="minorHAnsi" w:hAnsiTheme="minorHAnsi" w:cstheme="minorHAnsi"/>
        </w:rPr>
      </w:pPr>
    </w:p>
    <w:bookmarkStart w:id="0" w:name="TableOfContents"/>
    <w:bookmarkStart w:id="1" w:name="_Toc439836284"/>
    <w:bookmarkEnd w:id="0"/>
    <w:p w14:paraId="68EDC347" w14:textId="42FAA712" w:rsidR="00C1319C" w:rsidRDefault="00F77577">
      <w:pPr>
        <w:pStyle w:val="TOC1"/>
        <w:rPr>
          <w:rFonts w:asciiTheme="minorHAnsi" w:eastAsiaTheme="minorEastAsia" w:hAnsiTheme="minorHAnsi" w:cstheme="minorBidi"/>
          <w:b w:val="0"/>
          <w:noProof/>
          <w:color w:val="auto"/>
          <w:szCs w:val="22"/>
          <w:lang w:eastAsia="en-US"/>
        </w:rPr>
      </w:pPr>
      <w:r w:rsidRPr="008B70BD">
        <w:rPr>
          <w:rFonts w:asciiTheme="minorHAnsi" w:hAnsiTheme="minorHAnsi" w:cstheme="minorHAnsi"/>
        </w:rPr>
        <w:fldChar w:fldCharType="begin"/>
      </w:r>
      <w:r w:rsidRPr="008B70BD">
        <w:rPr>
          <w:rFonts w:asciiTheme="minorHAnsi" w:hAnsiTheme="minorHAnsi" w:cstheme="minorHAnsi"/>
        </w:rPr>
        <w:instrText xml:space="preserve"> TOC \h \z \t "Appendix 1,1,Cap_Heading_1,1,Cap_Heading_1 numbered,1" </w:instrText>
      </w:r>
      <w:r w:rsidRPr="008B70BD">
        <w:rPr>
          <w:rFonts w:asciiTheme="minorHAnsi" w:hAnsiTheme="minorHAnsi" w:cstheme="minorHAnsi"/>
        </w:rPr>
        <w:fldChar w:fldCharType="separate"/>
      </w:r>
      <w:hyperlink w:anchor="_Toc43216941" w:history="1">
        <w:r w:rsidR="00C1319C" w:rsidRPr="006A7A3B">
          <w:rPr>
            <w:rStyle w:val="Hyperlink"/>
            <w:rFonts w:cstheme="minorHAnsi"/>
            <w:noProof/>
            <w14:scene3d>
              <w14:camera w14:prst="orthographicFront"/>
              <w14:lightRig w14:rig="threePt" w14:dir="t">
                <w14:rot w14:lat="0" w14:lon="0" w14:rev="0"/>
              </w14:lightRig>
            </w14:scene3d>
          </w:rPr>
          <w:t>1.</w:t>
        </w:r>
        <w:r w:rsidR="00C1319C">
          <w:rPr>
            <w:rFonts w:asciiTheme="minorHAnsi" w:eastAsiaTheme="minorEastAsia" w:hAnsiTheme="minorHAnsi" w:cstheme="minorBidi"/>
            <w:b w:val="0"/>
            <w:noProof/>
            <w:color w:val="auto"/>
            <w:szCs w:val="22"/>
            <w:lang w:eastAsia="en-US"/>
          </w:rPr>
          <w:tab/>
        </w:r>
        <w:r w:rsidR="00C1319C" w:rsidRPr="006A7A3B">
          <w:rPr>
            <w:rStyle w:val="Hyperlink"/>
            <w:rFonts w:cstheme="minorHAnsi"/>
            <w:noProof/>
          </w:rPr>
          <w:t>Project Background</w:t>
        </w:r>
        <w:r w:rsidR="00C1319C">
          <w:rPr>
            <w:noProof/>
            <w:webHidden/>
          </w:rPr>
          <w:tab/>
        </w:r>
        <w:r w:rsidR="00C1319C">
          <w:rPr>
            <w:noProof/>
            <w:webHidden/>
          </w:rPr>
          <w:fldChar w:fldCharType="begin"/>
        </w:r>
        <w:r w:rsidR="00C1319C">
          <w:rPr>
            <w:noProof/>
            <w:webHidden/>
          </w:rPr>
          <w:instrText xml:space="preserve"> PAGEREF _Toc43216941 \h </w:instrText>
        </w:r>
        <w:r w:rsidR="00C1319C">
          <w:rPr>
            <w:noProof/>
            <w:webHidden/>
          </w:rPr>
        </w:r>
        <w:r w:rsidR="00C1319C">
          <w:rPr>
            <w:noProof/>
            <w:webHidden/>
          </w:rPr>
          <w:fldChar w:fldCharType="separate"/>
        </w:r>
        <w:r w:rsidR="00C1319C">
          <w:rPr>
            <w:noProof/>
            <w:webHidden/>
          </w:rPr>
          <w:t>3</w:t>
        </w:r>
        <w:r w:rsidR="00C1319C">
          <w:rPr>
            <w:noProof/>
            <w:webHidden/>
          </w:rPr>
          <w:fldChar w:fldCharType="end"/>
        </w:r>
      </w:hyperlink>
    </w:p>
    <w:p w14:paraId="04697BF9" w14:textId="2BF79F58" w:rsidR="00C1319C" w:rsidRDefault="00C1319C">
      <w:pPr>
        <w:pStyle w:val="TOC1"/>
        <w:rPr>
          <w:rFonts w:asciiTheme="minorHAnsi" w:eastAsiaTheme="minorEastAsia" w:hAnsiTheme="minorHAnsi" w:cstheme="minorBidi"/>
          <w:b w:val="0"/>
          <w:noProof/>
          <w:color w:val="auto"/>
          <w:szCs w:val="22"/>
          <w:lang w:eastAsia="en-US"/>
        </w:rPr>
      </w:pPr>
      <w:hyperlink w:anchor="_Toc43216942" w:history="1">
        <w:r w:rsidRPr="006A7A3B">
          <w:rPr>
            <w:rStyle w:val="Hyperlink"/>
            <w:rFonts w:cstheme="minorHAnsi"/>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color w:val="auto"/>
            <w:szCs w:val="22"/>
            <w:lang w:eastAsia="en-US"/>
          </w:rPr>
          <w:tab/>
        </w:r>
        <w:r w:rsidRPr="006A7A3B">
          <w:rPr>
            <w:rStyle w:val="Hyperlink"/>
            <w:rFonts w:cstheme="minorHAnsi"/>
            <w:noProof/>
          </w:rPr>
          <w:t>Scope of Work</w:t>
        </w:r>
        <w:r>
          <w:rPr>
            <w:noProof/>
            <w:webHidden/>
          </w:rPr>
          <w:tab/>
        </w:r>
        <w:r>
          <w:rPr>
            <w:noProof/>
            <w:webHidden/>
          </w:rPr>
          <w:fldChar w:fldCharType="begin"/>
        </w:r>
        <w:r>
          <w:rPr>
            <w:noProof/>
            <w:webHidden/>
          </w:rPr>
          <w:instrText xml:space="preserve"> PAGEREF _Toc43216942 \h </w:instrText>
        </w:r>
        <w:r>
          <w:rPr>
            <w:noProof/>
            <w:webHidden/>
          </w:rPr>
        </w:r>
        <w:r>
          <w:rPr>
            <w:noProof/>
            <w:webHidden/>
          </w:rPr>
          <w:fldChar w:fldCharType="separate"/>
        </w:r>
        <w:r>
          <w:rPr>
            <w:noProof/>
            <w:webHidden/>
          </w:rPr>
          <w:t>5</w:t>
        </w:r>
        <w:r>
          <w:rPr>
            <w:noProof/>
            <w:webHidden/>
          </w:rPr>
          <w:fldChar w:fldCharType="end"/>
        </w:r>
      </w:hyperlink>
    </w:p>
    <w:p w14:paraId="5DC5B8A0" w14:textId="228E7220" w:rsidR="00C1319C" w:rsidRDefault="00C1319C">
      <w:pPr>
        <w:pStyle w:val="TOC1"/>
        <w:rPr>
          <w:rFonts w:asciiTheme="minorHAnsi" w:eastAsiaTheme="minorEastAsia" w:hAnsiTheme="minorHAnsi" w:cstheme="minorBidi"/>
          <w:b w:val="0"/>
          <w:noProof/>
          <w:color w:val="auto"/>
          <w:szCs w:val="22"/>
          <w:lang w:eastAsia="en-US"/>
        </w:rPr>
      </w:pPr>
      <w:hyperlink w:anchor="_Toc43216943" w:history="1">
        <w:r w:rsidRPr="006A7A3B">
          <w:rPr>
            <w:rStyle w:val="Hyperlink"/>
            <w:rFonts w:cstheme="minorHAnsi"/>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color w:val="auto"/>
            <w:szCs w:val="22"/>
            <w:lang w:eastAsia="en-US"/>
          </w:rPr>
          <w:tab/>
        </w:r>
        <w:r w:rsidRPr="006A7A3B">
          <w:rPr>
            <w:rStyle w:val="Hyperlink"/>
            <w:rFonts w:cstheme="minorHAnsi"/>
            <w:noProof/>
          </w:rPr>
          <w:t>Deliverables</w:t>
        </w:r>
        <w:r>
          <w:rPr>
            <w:noProof/>
            <w:webHidden/>
          </w:rPr>
          <w:tab/>
        </w:r>
        <w:r>
          <w:rPr>
            <w:noProof/>
            <w:webHidden/>
          </w:rPr>
          <w:fldChar w:fldCharType="begin"/>
        </w:r>
        <w:r>
          <w:rPr>
            <w:noProof/>
            <w:webHidden/>
          </w:rPr>
          <w:instrText xml:space="preserve"> PAGEREF _Toc43216943 \h </w:instrText>
        </w:r>
        <w:r>
          <w:rPr>
            <w:noProof/>
            <w:webHidden/>
          </w:rPr>
        </w:r>
        <w:r>
          <w:rPr>
            <w:noProof/>
            <w:webHidden/>
          </w:rPr>
          <w:fldChar w:fldCharType="separate"/>
        </w:r>
        <w:r>
          <w:rPr>
            <w:noProof/>
            <w:webHidden/>
          </w:rPr>
          <w:t>7</w:t>
        </w:r>
        <w:r>
          <w:rPr>
            <w:noProof/>
            <w:webHidden/>
          </w:rPr>
          <w:fldChar w:fldCharType="end"/>
        </w:r>
      </w:hyperlink>
    </w:p>
    <w:p w14:paraId="0548C2AC" w14:textId="72E2CAF2" w:rsidR="00C1319C" w:rsidRDefault="00C1319C">
      <w:pPr>
        <w:pStyle w:val="TOC1"/>
        <w:rPr>
          <w:rFonts w:asciiTheme="minorHAnsi" w:eastAsiaTheme="minorEastAsia" w:hAnsiTheme="minorHAnsi" w:cstheme="minorBidi"/>
          <w:b w:val="0"/>
          <w:noProof/>
          <w:color w:val="auto"/>
          <w:szCs w:val="22"/>
          <w:lang w:eastAsia="en-US"/>
        </w:rPr>
      </w:pPr>
      <w:hyperlink w:anchor="_Toc43216944" w:history="1">
        <w:r w:rsidRPr="006A7A3B">
          <w:rPr>
            <w:rStyle w:val="Hyperlink"/>
            <w:rFonts w:cstheme="minorHAnsi"/>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color w:val="auto"/>
            <w:szCs w:val="22"/>
            <w:lang w:eastAsia="en-US"/>
          </w:rPr>
          <w:tab/>
        </w:r>
        <w:r w:rsidRPr="006A7A3B">
          <w:rPr>
            <w:rStyle w:val="Hyperlink"/>
            <w:rFonts w:cstheme="minorHAnsi"/>
            <w:noProof/>
          </w:rPr>
          <w:t>Roles and Responsibilities</w:t>
        </w:r>
        <w:r>
          <w:rPr>
            <w:noProof/>
            <w:webHidden/>
          </w:rPr>
          <w:tab/>
        </w:r>
        <w:r>
          <w:rPr>
            <w:noProof/>
            <w:webHidden/>
          </w:rPr>
          <w:fldChar w:fldCharType="begin"/>
        </w:r>
        <w:r>
          <w:rPr>
            <w:noProof/>
            <w:webHidden/>
          </w:rPr>
          <w:instrText xml:space="preserve"> PAGEREF _Toc43216944 \h </w:instrText>
        </w:r>
        <w:r>
          <w:rPr>
            <w:noProof/>
            <w:webHidden/>
          </w:rPr>
        </w:r>
        <w:r>
          <w:rPr>
            <w:noProof/>
            <w:webHidden/>
          </w:rPr>
          <w:fldChar w:fldCharType="separate"/>
        </w:r>
        <w:r>
          <w:rPr>
            <w:noProof/>
            <w:webHidden/>
          </w:rPr>
          <w:t>10</w:t>
        </w:r>
        <w:r>
          <w:rPr>
            <w:noProof/>
            <w:webHidden/>
          </w:rPr>
          <w:fldChar w:fldCharType="end"/>
        </w:r>
      </w:hyperlink>
    </w:p>
    <w:p w14:paraId="5360ED37" w14:textId="54A58E78" w:rsidR="00C1319C" w:rsidRDefault="00C1319C">
      <w:pPr>
        <w:pStyle w:val="TOC1"/>
        <w:rPr>
          <w:rFonts w:asciiTheme="minorHAnsi" w:eastAsiaTheme="minorEastAsia" w:hAnsiTheme="minorHAnsi" w:cstheme="minorBidi"/>
          <w:b w:val="0"/>
          <w:noProof/>
          <w:color w:val="auto"/>
          <w:szCs w:val="22"/>
          <w:lang w:eastAsia="en-US"/>
        </w:rPr>
      </w:pPr>
      <w:hyperlink w:anchor="_Toc43216945" w:history="1">
        <w:r w:rsidRPr="006A7A3B">
          <w:rPr>
            <w:rStyle w:val="Hyperlink"/>
            <w:rFonts w:cstheme="minorHAnsi"/>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color w:val="auto"/>
            <w:szCs w:val="22"/>
            <w:lang w:eastAsia="en-US"/>
          </w:rPr>
          <w:tab/>
        </w:r>
        <w:r w:rsidRPr="006A7A3B">
          <w:rPr>
            <w:rStyle w:val="Hyperlink"/>
            <w:rFonts w:cstheme="minorHAnsi"/>
            <w:noProof/>
          </w:rPr>
          <w:t>Proposed Assessment Timeline</w:t>
        </w:r>
        <w:r>
          <w:rPr>
            <w:noProof/>
            <w:webHidden/>
          </w:rPr>
          <w:tab/>
        </w:r>
        <w:r>
          <w:rPr>
            <w:noProof/>
            <w:webHidden/>
          </w:rPr>
          <w:fldChar w:fldCharType="begin"/>
        </w:r>
        <w:r>
          <w:rPr>
            <w:noProof/>
            <w:webHidden/>
          </w:rPr>
          <w:instrText xml:space="preserve"> PAGEREF _Toc43216945 \h </w:instrText>
        </w:r>
        <w:r>
          <w:rPr>
            <w:noProof/>
            <w:webHidden/>
          </w:rPr>
        </w:r>
        <w:r>
          <w:rPr>
            <w:noProof/>
            <w:webHidden/>
          </w:rPr>
          <w:fldChar w:fldCharType="separate"/>
        </w:r>
        <w:r>
          <w:rPr>
            <w:noProof/>
            <w:webHidden/>
          </w:rPr>
          <w:t>14</w:t>
        </w:r>
        <w:r>
          <w:rPr>
            <w:noProof/>
            <w:webHidden/>
          </w:rPr>
          <w:fldChar w:fldCharType="end"/>
        </w:r>
      </w:hyperlink>
    </w:p>
    <w:p w14:paraId="487941AE" w14:textId="4333AEC1" w:rsidR="00C1319C" w:rsidRDefault="00C1319C">
      <w:pPr>
        <w:pStyle w:val="TOC1"/>
        <w:rPr>
          <w:rFonts w:asciiTheme="minorHAnsi" w:eastAsiaTheme="minorEastAsia" w:hAnsiTheme="minorHAnsi" w:cstheme="minorBidi"/>
          <w:b w:val="0"/>
          <w:noProof/>
          <w:color w:val="auto"/>
          <w:szCs w:val="22"/>
          <w:lang w:eastAsia="en-US"/>
        </w:rPr>
      </w:pPr>
      <w:hyperlink w:anchor="_Toc43216946" w:history="1">
        <w:r w:rsidRPr="006A7A3B">
          <w:rPr>
            <w:rStyle w:val="Hyperlink"/>
            <w:rFonts w:cstheme="minorHAnsi"/>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color w:val="auto"/>
            <w:szCs w:val="22"/>
            <w:lang w:eastAsia="en-US"/>
          </w:rPr>
          <w:tab/>
        </w:r>
        <w:r w:rsidRPr="006A7A3B">
          <w:rPr>
            <w:rStyle w:val="Hyperlink"/>
            <w:rFonts w:cstheme="minorHAnsi"/>
            <w:noProof/>
          </w:rPr>
          <w:t>Estimated Costs</w:t>
        </w:r>
        <w:r>
          <w:rPr>
            <w:noProof/>
            <w:webHidden/>
          </w:rPr>
          <w:tab/>
        </w:r>
        <w:r>
          <w:rPr>
            <w:noProof/>
            <w:webHidden/>
          </w:rPr>
          <w:fldChar w:fldCharType="begin"/>
        </w:r>
        <w:r>
          <w:rPr>
            <w:noProof/>
            <w:webHidden/>
          </w:rPr>
          <w:instrText xml:space="preserve"> PAGEREF _Toc43216946 \h </w:instrText>
        </w:r>
        <w:r>
          <w:rPr>
            <w:noProof/>
            <w:webHidden/>
          </w:rPr>
        </w:r>
        <w:r>
          <w:rPr>
            <w:noProof/>
            <w:webHidden/>
          </w:rPr>
          <w:fldChar w:fldCharType="separate"/>
        </w:r>
        <w:r>
          <w:rPr>
            <w:noProof/>
            <w:webHidden/>
          </w:rPr>
          <w:t>15</w:t>
        </w:r>
        <w:r>
          <w:rPr>
            <w:noProof/>
            <w:webHidden/>
          </w:rPr>
          <w:fldChar w:fldCharType="end"/>
        </w:r>
      </w:hyperlink>
    </w:p>
    <w:p w14:paraId="6ED97CDC" w14:textId="692BD32A" w:rsidR="00C1319C" w:rsidRDefault="00C1319C">
      <w:pPr>
        <w:pStyle w:val="TOC1"/>
        <w:rPr>
          <w:rFonts w:asciiTheme="minorHAnsi" w:eastAsiaTheme="minorEastAsia" w:hAnsiTheme="minorHAnsi" w:cstheme="minorBidi"/>
          <w:b w:val="0"/>
          <w:noProof/>
          <w:color w:val="auto"/>
          <w:szCs w:val="22"/>
          <w:lang w:eastAsia="en-US"/>
        </w:rPr>
      </w:pPr>
      <w:hyperlink w:anchor="_Toc43216947" w:history="1">
        <w:r w:rsidRPr="006A7A3B">
          <w:rPr>
            <w:rStyle w:val="Hyperlink"/>
            <w:rFonts w:cstheme="minorHAnsi"/>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color w:val="auto"/>
            <w:szCs w:val="22"/>
            <w:lang w:eastAsia="en-US"/>
          </w:rPr>
          <w:tab/>
        </w:r>
        <w:r w:rsidRPr="006A7A3B">
          <w:rPr>
            <w:rStyle w:val="Hyperlink"/>
            <w:rFonts w:cstheme="minorHAnsi"/>
            <w:noProof/>
          </w:rPr>
          <w:t>Governance</w:t>
        </w:r>
        <w:r>
          <w:rPr>
            <w:noProof/>
            <w:webHidden/>
          </w:rPr>
          <w:tab/>
        </w:r>
        <w:r>
          <w:rPr>
            <w:noProof/>
            <w:webHidden/>
          </w:rPr>
          <w:fldChar w:fldCharType="begin"/>
        </w:r>
        <w:r>
          <w:rPr>
            <w:noProof/>
            <w:webHidden/>
          </w:rPr>
          <w:instrText xml:space="preserve"> PAGEREF _Toc43216947 \h </w:instrText>
        </w:r>
        <w:r>
          <w:rPr>
            <w:noProof/>
            <w:webHidden/>
          </w:rPr>
        </w:r>
        <w:r>
          <w:rPr>
            <w:noProof/>
            <w:webHidden/>
          </w:rPr>
          <w:fldChar w:fldCharType="separate"/>
        </w:r>
        <w:r>
          <w:rPr>
            <w:noProof/>
            <w:webHidden/>
          </w:rPr>
          <w:t>17</w:t>
        </w:r>
        <w:r>
          <w:rPr>
            <w:noProof/>
            <w:webHidden/>
          </w:rPr>
          <w:fldChar w:fldCharType="end"/>
        </w:r>
      </w:hyperlink>
    </w:p>
    <w:p w14:paraId="2897FD28" w14:textId="6E0E89EE" w:rsidR="00C1319C" w:rsidRDefault="00C1319C">
      <w:pPr>
        <w:pStyle w:val="TOC1"/>
        <w:rPr>
          <w:rFonts w:asciiTheme="minorHAnsi" w:eastAsiaTheme="minorEastAsia" w:hAnsiTheme="minorHAnsi" w:cstheme="minorBidi"/>
          <w:b w:val="0"/>
          <w:noProof/>
          <w:color w:val="auto"/>
          <w:szCs w:val="22"/>
          <w:lang w:eastAsia="en-US"/>
        </w:rPr>
      </w:pPr>
      <w:hyperlink w:anchor="_Toc43216948" w:history="1">
        <w:r w:rsidRPr="006A7A3B">
          <w:rPr>
            <w:rStyle w:val="Hyperlink"/>
            <w:rFonts w:cstheme="minorHAnsi"/>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color w:val="auto"/>
            <w:szCs w:val="22"/>
            <w:lang w:eastAsia="en-US"/>
          </w:rPr>
          <w:tab/>
        </w:r>
        <w:r w:rsidRPr="006A7A3B">
          <w:rPr>
            <w:rStyle w:val="Hyperlink"/>
            <w:rFonts w:cstheme="minorHAnsi"/>
            <w:noProof/>
          </w:rPr>
          <w:t>Assumptions</w:t>
        </w:r>
        <w:r>
          <w:rPr>
            <w:noProof/>
            <w:webHidden/>
          </w:rPr>
          <w:tab/>
        </w:r>
        <w:r>
          <w:rPr>
            <w:noProof/>
            <w:webHidden/>
          </w:rPr>
          <w:fldChar w:fldCharType="begin"/>
        </w:r>
        <w:r>
          <w:rPr>
            <w:noProof/>
            <w:webHidden/>
          </w:rPr>
          <w:instrText xml:space="preserve"> PAGEREF _Toc43216948 \h </w:instrText>
        </w:r>
        <w:r>
          <w:rPr>
            <w:noProof/>
            <w:webHidden/>
          </w:rPr>
        </w:r>
        <w:r>
          <w:rPr>
            <w:noProof/>
            <w:webHidden/>
          </w:rPr>
          <w:fldChar w:fldCharType="separate"/>
        </w:r>
        <w:r>
          <w:rPr>
            <w:noProof/>
            <w:webHidden/>
          </w:rPr>
          <w:t>20</w:t>
        </w:r>
        <w:r>
          <w:rPr>
            <w:noProof/>
            <w:webHidden/>
          </w:rPr>
          <w:fldChar w:fldCharType="end"/>
        </w:r>
      </w:hyperlink>
    </w:p>
    <w:p w14:paraId="64AB0526" w14:textId="4313C808" w:rsidR="00F87BC5" w:rsidRPr="008B70BD" w:rsidRDefault="00F77577" w:rsidP="00DF5539">
      <w:pPr>
        <w:pStyle w:val="CapNormal"/>
        <w:rPr>
          <w:rFonts w:asciiTheme="minorHAnsi" w:hAnsiTheme="minorHAnsi" w:cstheme="minorHAnsi"/>
        </w:rPr>
      </w:pPr>
      <w:r w:rsidRPr="008B70BD">
        <w:rPr>
          <w:rFonts w:asciiTheme="minorHAnsi" w:hAnsiTheme="minorHAnsi" w:cstheme="minorHAnsi"/>
        </w:rPr>
        <w:fldChar w:fldCharType="end"/>
      </w:r>
    </w:p>
    <w:p w14:paraId="0FF163B1" w14:textId="77777777" w:rsidR="00E33E25" w:rsidRPr="008B70BD" w:rsidRDefault="00E33E25" w:rsidP="00DF5539">
      <w:pPr>
        <w:rPr>
          <w:rFonts w:asciiTheme="minorHAnsi" w:hAnsiTheme="minorHAnsi" w:cstheme="minorHAnsi"/>
        </w:rPr>
      </w:pPr>
    </w:p>
    <w:p w14:paraId="3A8A2B75" w14:textId="346E4DC7" w:rsidR="00EB0540" w:rsidRPr="008B70BD" w:rsidRDefault="00EB0540" w:rsidP="009C3FC0">
      <w:pPr>
        <w:pStyle w:val="BodyText"/>
        <w:rPr>
          <w:rFonts w:asciiTheme="minorHAnsi" w:hAnsiTheme="minorHAnsi" w:cstheme="minorHAnsi"/>
          <w:szCs w:val="22"/>
          <w:lang w:eastAsia="en-US"/>
        </w:rPr>
      </w:pPr>
      <w:r w:rsidRPr="008B70BD">
        <w:rPr>
          <w:rFonts w:asciiTheme="minorHAnsi" w:hAnsiTheme="minorHAnsi" w:cstheme="minorHAnsi"/>
        </w:rPr>
        <w:br w:type="page"/>
      </w:r>
      <w:r w:rsidR="00B22064" w:rsidRPr="008B70BD">
        <w:rPr>
          <w:rFonts w:asciiTheme="minorHAnsi" w:hAnsiTheme="minorHAnsi" w:cstheme="minorHAnsi"/>
        </w:rPr>
        <w:t xml:space="preserve">This Statement of Work ("SOW”) is made and entered into as of </w:t>
      </w:r>
      <w:r w:rsidR="007C78F2">
        <w:rPr>
          <w:rFonts w:asciiTheme="minorHAnsi" w:hAnsiTheme="minorHAnsi" w:cstheme="minorHAnsi"/>
        </w:rPr>
        <w:t xml:space="preserve">June </w:t>
      </w:r>
      <w:r w:rsidR="00E1101F">
        <w:rPr>
          <w:rFonts w:asciiTheme="minorHAnsi" w:hAnsiTheme="minorHAnsi" w:cstheme="minorHAnsi"/>
        </w:rPr>
        <w:t>22</w:t>
      </w:r>
      <w:r w:rsidR="007C78F2">
        <w:rPr>
          <w:rFonts w:asciiTheme="minorHAnsi" w:hAnsiTheme="minorHAnsi" w:cstheme="minorHAnsi"/>
        </w:rPr>
        <w:t>, 2020</w:t>
      </w:r>
      <w:r w:rsidR="00B22064" w:rsidRPr="008B70BD">
        <w:rPr>
          <w:rFonts w:asciiTheme="minorHAnsi" w:hAnsiTheme="minorHAnsi" w:cstheme="minorHAnsi"/>
        </w:rPr>
        <w:t xml:space="preserve"> (“SOW Effective Date”) by and </w:t>
      </w:r>
      <w:bookmarkStart w:id="2" w:name="_Hlk15121590"/>
      <w:r w:rsidR="00B22064" w:rsidRPr="008B70BD">
        <w:rPr>
          <w:rFonts w:asciiTheme="minorHAnsi" w:hAnsiTheme="minorHAnsi" w:cstheme="minorHAnsi"/>
        </w:rPr>
        <w:t>between Capgemini America, Inc. (“Capgemini”) and National Grid USA Service Company, Inc. (“National Grid” or “Client”).</w:t>
      </w:r>
      <w:bookmarkEnd w:id="2"/>
      <w:r w:rsidR="00B22064" w:rsidRPr="008B70BD">
        <w:rPr>
          <w:rFonts w:asciiTheme="minorHAnsi" w:hAnsiTheme="minorHAnsi" w:cstheme="minorHAnsi"/>
        </w:rPr>
        <w:t xml:space="preserve">  By signing below, the parties agree to the terms and conditions of this SOW, which shall be </w:t>
      </w:r>
      <w:bookmarkStart w:id="3" w:name="_Hlk15117889"/>
      <w:r w:rsidR="00B22064" w:rsidRPr="008B70BD">
        <w:rPr>
          <w:rFonts w:asciiTheme="minorHAnsi" w:hAnsiTheme="minorHAnsi" w:cstheme="minorHAnsi"/>
        </w:rPr>
        <w:t>governed by the Framework Agreement related to Applications Development and Applications Maintenance Services, dated December 17, 2018 (“Agreement”), between the parties.</w:t>
      </w:r>
      <w:bookmarkEnd w:id="3"/>
      <w:r w:rsidR="00B22064" w:rsidRPr="008B70BD">
        <w:rPr>
          <w:rFonts w:asciiTheme="minorHAnsi" w:hAnsiTheme="minorHAnsi" w:cstheme="minorHAnsi"/>
        </w:rPr>
        <w:t xml:space="preserve"> The terms and conditions of the Agreement are an integral part of this SOW and are hereby incorporated herein. Capitalized terms not defined herein shall have the definitions given to them in the Agreement.</w:t>
      </w:r>
    </w:p>
    <w:p w14:paraId="61B1FD25" w14:textId="77777777" w:rsidR="00EB0540" w:rsidRPr="008B70BD" w:rsidRDefault="00EB0540" w:rsidP="00EB0540">
      <w:pPr>
        <w:spacing w:after="200" w:line="276" w:lineRule="auto"/>
        <w:rPr>
          <w:rFonts w:asciiTheme="minorHAnsi" w:hAnsiTheme="minorHAnsi" w:cstheme="minorHAnsi"/>
        </w:rPr>
        <w:sectPr w:rsidR="00EB0540" w:rsidRPr="008B70BD" w:rsidSect="00A82D20">
          <w:headerReference w:type="default" r:id="rId14"/>
          <w:footerReference w:type="default" r:id="rId15"/>
          <w:pgSz w:w="12240" w:h="15840"/>
          <w:pgMar w:top="1440" w:right="1440" w:bottom="1440" w:left="900" w:header="720" w:footer="720" w:gutter="0"/>
          <w:pgNumType w:fmt="lowerRoman" w:start="1"/>
          <w:cols w:space="720"/>
          <w:docGrid w:linePitch="360"/>
        </w:sectPr>
      </w:pPr>
    </w:p>
    <w:p w14:paraId="044965E3" w14:textId="77777777" w:rsidR="00C7033A" w:rsidRPr="008B70BD" w:rsidRDefault="000F4F36" w:rsidP="008C5FA5">
      <w:pPr>
        <w:pStyle w:val="CapHeading1numbered"/>
        <w:rPr>
          <w:rFonts w:asciiTheme="minorHAnsi" w:hAnsiTheme="minorHAnsi" w:cstheme="minorHAnsi"/>
        </w:rPr>
      </w:pPr>
      <w:bookmarkStart w:id="4" w:name="_Toc43216941"/>
      <w:bookmarkEnd w:id="1"/>
      <w:r w:rsidRPr="008B70BD">
        <w:rPr>
          <w:rFonts w:asciiTheme="minorHAnsi" w:hAnsiTheme="minorHAnsi" w:cstheme="minorHAnsi"/>
        </w:rPr>
        <w:t>Project Background</w:t>
      </w:r>
      <w:bookmarkEnd w:id="4"/>
    </w:p>
    <w:p w14:paraId="0C2E7E9D" w14:textId="6DFF8CCA" w:rsidR="0044717D" w:rsidRPr="008B70BD" w:rsidRDefault="00F87BC5" w:rsidP="00A11310">
      <w:pPr>
        <w:pStyle w:val="CapHeading2numbered"/>
        <w:rPr>
          <w:rFonts w:asciiTheme="minorHAnsi" w:hAnsiTheme="minorHAnsi" w:cstheme="minorHAnsi"/>
        </w:rPr>
      </w:pPr>
      <w:bookmarkStart w:id="5" w:name="_Toc439836286"/>
      <w:r w:rsidRPr="008B70BD">
        <w:rPr>
          <w:rFonts w:asciiTheme="minorHAnsi" w:hAnsiTheme="minorHAnsi" w:cstheme="minorHAnsi"/>
        </w:rPr>
        <w:t>Overview</w:t>
      </w:r>
    </w:p>
    <w:tbl>
      <w:tblPr>
        <w:tblW w:w="10080" w:type="dxa"/>
        <w:tblCellMar>
          <w:left w:w="0" w:type="dxa"/>
          <w:right w:w="0" w:type="dxa"/>
        </w:tblCellMar>
        <w:tblLook w:val="0600" w:firstRow="0" w:lastRow="0" w:firstColumn="0" w:lastColumn="0" w:noHBand="1" w:noVBand="1"/>
      </w:tblPr>
      <w:tblGrid>
        <w:gridCol w:w="10080"/>
      </w:tblGrid>
      <w:tr w:rsidR="00A11310" w:rsidRPr="008B70BD" w14:paraId="72843A90" w14:textId="77777777" w:rsidTr="00ED75B4">
        <w:tc>
          <w:tcPr>
            <w:tcW w:w="18432" w:type="dxa"/>
            <w:tcBorders>
              <w:top w:val="nil"/>
              <w:left w:val="nil"/>
              <w:bottom w:val="single" w:sz="8" w:space="0" w:color="FFFFFF"/>
              <w:right w:val="nil"/>
            </w:tcBorders>
            <w:shd w:val="clear" w:color="auto" w:fill="0070C0"/>
            <w:tcMar>
              <w:top w:w="113" w:type="dxa"/>
              <w:left w:w="113" w:type="dxa"/>
              <w:bottom w:w="113" w:type="dxa"/>
              <w:right w:w="113" w:type="dxa"/>
            </w:tcMar>
            <w:hideMark/>
          </w:tcPr>
          <w:p w14:paraId="481F4418" w14:textId="4D9C317F" w:rsidR="00A11310" w:rsidRPr="008B70BD" w:rsidRDefault="00977B33" w:rsidP="00A11310">
            <w:pPr>
              <w:spacing w:after="0"/>
              <w:rPr>
                <w:rFonts w:asciiTheme="minorHAnsi" w:hAnsiTheme="minorHAnsi" w:cstheme="minorHAnsi"/>
                <w:szCs w:val="22"/>
                <w:lang w:eastAsia="en-US"/>
              </w:rPr>
            </w:pPr>
            <w:r>
              <w:rPr>
                <w:rFonts w:asciiTheme="minorHAnsi" w:hAnsiTheme="minorHAnsi" w:cstheme="minorHAnsi"/>
                <w:b/>
                <w:bCs/>
                <w:color w:val="FFFFFF" w:themeColor="background1"/>
                <w:kern w:val="24"/>
                <w:szCs w:val="22"/>
                <w:lang w:val="en-GB" w:eastAsia="en-US"/>
              </w:rPr>
              <w:t xml:space="preserve">National Grid’s </w:t>
            </w:r>
            <w:r w:rsidR="00440877">
              <w:rPr>
                <w:rFonts w:asciiTheme="minorHAnsi" w:hAnsiTheme="minorHAnsi" w:cstheme="minorHAnsi"/>
                <w:b/>
                <w:bCs/>
                <w:color w:val="FFFFFF" w:themeColor="background1"/>
                <w:kern w:val="24"/>
                <w:szCs w:val="22"/>
                <w:lang w:val="en-GB" w:eastAsia="en-US"/>
              </w:rPr>
              <w:t>Customer Data Domain</w:t>
            </w:r>
            <w:r w:rsidR="00A11310" w:rsidRPr="008B70BD">
              <w:rPr>
                <w:rFonts w:asciiTheme="minorHAnsi" w:hAnsiTheme="minorHAnsi" w:cstheme="minorHAnsi"/>
                <w:b/>
                <w:bCs/>
                <w:color w:val="FFFFFF" w:themeColor="background1"/>
                <w:kern w:val="24"/>
                <w:szCs w:val="22"/>
                <w:lang w:val="en-GB" w:eastAsia="en-US"/>
              </w:rPr>
              <w:t xml:space="preserve"> Objectives</w:t>
            </w:r>
          </w:p>
        </w:tc>
      </w:tr>
      <w:tr w:rsidR="00A11310" w:rsidRPr="008B70BD" w14:paraId="782AC39C" w14:textId="77777777" w:rsidTr="00A11310">
        <w:tc>
          <w:tcPr>
            <w:tcW w:w="18432" w:type="dxa"/>
            <w:tcBorders>
              <w:top w:val="single" w:sz="8" w:space="0" w:color="FFFFFF"/>
              <w:left w:val="nil"/>
              <w:bottom w:val="nil"/>
              <w:right w:val="nil"/>
            </w:tcBorders>
            <w:shd w:val="clear" w:color="auto" w:fill="auto"/>
            <w:tcMar>
              <w:top w:w="113" w:type="dxa"/>
              <w:left w:w="113" w:type="dxa"/>
              <w:bottom w:w="113" w:type="dxa"/>
              <w:right w:w="113" w:type="dxa"/>
            </w:tcMar>
            <w:hideMark/>
          </w:tcPr>
          <w:p w14:paraId="781D6E2F" w14:textId="77777777" w:rsidR="0028137C" w:rsidRPr="0028137C" w:rsidRDefault="0028137C" w:rsidP="0066108B">
            <w:pPr>
              <w:pStyle w:val="CapNormal"/>
              <w:rPr>
                <w:rFonts w:asciiTheme="minorHAnsi" w:eastAsiaTheme="minorEastAsia" w:hAnsiTheme="minorHAnsi"/>
              </w:rPr>
            </w:pPr>
            <w:r w:rsidRPr="0028137C">
              <w:rPr>
                <w:rFonts w:asciiTheme="minorHAnsi" w:eastAsiaTheme="minorEastAsia" w:hAnsiTheme="minorHAnsi"/>
              </w:rPr>
              <w:t xml:space="preserve">National Grid strives to define the data strategy for customer data to: </w:t>
            </w:r>
          </w:p>
          <w:p w14:paraId="1C190BC5" w14:textId="77777777" w:rsidR="0028137C" w:rsidRPr="0028137C" w:rsidRDefault="0028137C" w:rsidP="003520EA">
            <w:pPr>
              <w:pStyle w:val="CapNormal"/>
              <w:numPr>
                <w:ilvl w:val="0"/>
                <w:numId w:val="31"/>
              </w:numPr>
              <w:ind w:left="720"/>
              <w:rPr>
                <w:rFonts w:asciiTheme="minorHAnsi" w:eastAsiaTheme="minorEastAsia" w:hAnsiTheme="minorHAnsi"/>
              </w:rPr>
            </w:pPr>
            <w:r w:rsidRPr="0028137C">
              <w:rPr>
                <w:rFonts w:asciiTheme="minorHAnsi" w:eastAsiaTheme="minorEastAsia" w:hAnsiTheme="minorHAnsi"/>
              </w:rPr>
              <w:t xml:space="preserve">Implement leading practices in Customer data Management through the enterprise for enablement, adoption, and compliance of published standards, policies and processes for collecting, structuring, validating, transforming, storing and visualizing enterprise-level, mastered, domain centric and transactional data, from which these insights and actionable intelligence will be gained.  </w:t>
            </w:r>
          </w:p>
          <w:p w14:paraId="07E54070" w14:textId="77777777" w:rsidR="0028137C" w:rsidRPr="0028137C" w:rsidRDefault="0028137C" w:rsidP="003520EA">
            <w:pPr>
              <w:pStyle w:val="CapNormal"/>
              <w:numPr>
                <w:ilvl w:val="0"/>
                <w:numId w:val="31"/>
              </w:numPr>
              <w:ind w:left="720"/>
              <w:rPr>
                <w:rFonts w:asciiTheme="minorHAnsi" w:eastAsiaTheme="minorEastAsia" w:hAnsiTheme="minorHAnsi"/>
              </w:rPr>
            </w:pPr>
            <w:r w:rsidRPr="0028137C">
              <w:rPr>
                <w:rFonts w:asciiTheme="minorHAnsi" w:eastAsiaTheme="minorEastAsia" w:hAnsiTheme="minorHAnsi"/>
              </w:rPr>
              <w:t>Integrate and unify the Data Management process, Governance and Tools to reduce barriers, mitigate risk and create streamlined opportunities, and allow employees to efficiently and effectively respond to Stakeholder’s and Internal Information need and drive customer satisfaction.</w:t>
            </w:r>
          </w:p>
          <w:p w14:paraId="00E5C130" w14:textId="77777777" w:rsidR="0028137C" w:rsidRPr="0028137C" w:rsidRDefault="0028137C" w:rsidP="003520EA">
            <w:pPr>
              <w:pStyle w:val="CapNormal"/>
              <w:numPr>
                <w:ilvl w:val="0"/>
                <w:numId w:val="31"/>
              </w:numPr>
              <w:ind w:left="720"/>
              <w:rPr>
                <w:rFonts w:asciiTheme="minorHAnsi" w:eastAsiaTheme="minorEastAsia" w:hAnsiTheme="minorHAnsi"/>
              </w:rPr>
            </w:pPr>
            <w:r w:rsidRPr="0028137C">
              <w:rPr>
                <w:rFonts w:asciiTheme="minorHAnsi" w:eastAsiaTheme="minorEastAsia" w:hAnsiTheme="minorHAnsi"/>
              </w:rPr>
              <w:t>Design Enterprise Data Management processes and tools by developing an operating model for data customer data management for customer data.</w:t>
            </w:r>
          </w:p>
          <w:p w14:paraId="09310045" w14:textId="77777777" w:rsidR="0028137C" w:rsidRPr="0028137C" w:rsidRDefault="0028137C" w:rsidP="003520EA">
            <w:pPr>
              <w:pStyle w:val="CapNormal"/>
              <w:numPr>
                <w:ilvl w:val="0"/>
                <w:numId w:val="31"/>
              </w:numPr>
              <w:ind w:left="720"/>
              <w:rPr>
                <w:rFonts w:asciiTheme="minorHAnsi" w:eastAsiaTheme="minorEastAsia" w:hAnsiTheme="minorHAnsi"/>
              </w:rPr>
            </w:pPr>
            <w:r w:rsidRPr="0028137C">
              <w:rPr>
                <w:rFonts w:asciiTheme="minorHAnsi" w:eastAsiaTheme="minorEastAsia" w:hAnsiTheme="minorHAnsi"/>
              </w:rPr>
              <w:t>Establish and maintain governing standards to gain control and sustain the data ecosystem by leveraging quality assurance and preserving data accuracy, completeness, reliability, relevance, and timeliness.</w:t>
            </w:r>
          </w:p>
          <w:p w14:paraId="37E40287" w14:textId="77777777" w:rsidR="0028137C" w:rsidRPr="0028137C" w:rsidRDefault="0028137C" w:rsidP="003520EA">
            <w:pPr>
              <w:pStyle w:val="CapNormal"/>
              <w:numPr>
                <w:ilvl w:val="0"/>
                <w:numId w:val="31"/>
              </w:numPr>
              <w:ind w:left="720"/>
              <w:rPr>
                <w:rFonts w:asciiTheme="minorHAnsi" w:eastAsiaTheme="minorEastAsia" w:hAnsiTheme="minorHAnsi"/>
              </w:rPr>
            </w:pPr>
            <w:r w:rsidRPr="0028137C">
              <w:rPr>
                <w:rFonts w:asciiTheme="minorHAnsi" w:eastAsiaTheme="minorEastAsia" w:hAnsiTheme="minorHAnsi"/>
              </w:rPr>
              <w:t xml:space="preserve">Validate business data is accurate, available, relevant and current for both internal and external consumers, and that information across systems of record are consistent and reliable as a responsibility to the enterprise adhering to legal/regulatory compliance and protecting the reputation of the organization. </w:t>
            </w:r>
          </w:p>
          <w:p w14:paraId="4141C182" w14:textId="77777777" w:rsidR="0028137C" w:rsidRPr="0028137C" w:rsidRDefault="0028137C" w:rsidP="003520EA">
            <w:pPr>
              <w:pStyle w:val="CapNormal"/>
              <w:numPr>
                <w:ilvl w:val="0"/>
                <w:numId w:val="31"/>
              </w:numPr>
              <w:ind w:left="720"/>
              <w:rPr>
                <w:rFonts w:asciiTheme="minorHAnsi" w:eastAsiaTheme="minorEastAsia" w:hAnsiTheme="minorHAnsi"/>
              </w:rPr>
            </w:pPr>
            <w:r w:rsidRPr="0028137C">
              <w:rPr>
                <w:rFonts w:asciiTheme="minorHAnsi" w:eastAsiaTheme="minorEastAsia" w:hAnsiTheme="minorHAnsi"/>
              </w:rPr>
              <w:t xml:space="preserve">Achieve budgetary targets by driving efficiencies through transformation imperatives, innovations in technology approaches to achieve avoided costs associated with poor data quality and low governing maturity, and prioritization of enterprise data projects and work to deliver tangible value. </w:t>
            </w:r>
          </w:p>
          <w:p w14:paraId="23225BDC" w14:textId="69BF7950" w:rsidR="00A11310" w:rsidRPr="003520EA" w:rsidRDefault="0028137C" w:rsidP="003520EA">
            <w:pPr>
              <w:pStyle w:val="CapNormal"/>
              <w:numPr>
                <w:ilvl w:val="0"/>
                <w:numId w:val="31"/>
              </w:numPr>
              <w:ind w:left="720"/>
              <w:rPr>
                <w:rFonts w:asciiTheme="minorHAnsi" w:eastAsiaTheme="minorEastAsia" w:hAnsiTheme="minorHAnsi"/>
              </w:rPr>
            </w:pPr>
            <w:r w:rsidRPr="0028137C">
              <w:rPr>
                <w:rFonts w:asciiTheme="minorHAnsi" w:eastAsiaTheme="minorEastAsia" w:hAnsiTheme="minorHAnsi"/>
              </w:rPr>
              <w:t>Ensure sufficient organizational competencies and capabilities to support current and targeted operational models for broad-based customer data management across the enterprise as a basis in delivering overarching strategic objectives</w:t>
            </w:r>
            <w:r w:rsidR="003520EA">
              <w:rPr>
                <w:rFonts w:asciiTheme="minorHAnsi" w:eastAsiaTheme="minorEastAsia" w:hAnsiTheme="minorHAnsi"/>
              </w:rPr>
              <w:t>.</w:t>
            </w:r>
          </w:p>
        </w:tc>
      </w:tr>
      <w:tr w:rsidR="00A11310" w:rsidRPr="008B70BD" w14:paraId="46ED1596" w14:textId="77777777" w:rsidTr="00ED75B4">
        <w:tc>
          <w:tcPr>
            <w:tcW w:w="18432" w:type="dxa"/>
            <w:tcBorders>
              <w:top w:val="nil"/>
              <w:left w:val="nil"/>
              <w:bottom w:val="nil"/>
              <w:right w:val="single" w:sz="8" w:space="0" w:color="FFFFFF"/>
            </w:tcBorders>
            <w:shd w:val="clear" w:color="auto" w:fill="0070C0"/>
            <w:tcMar>
              <w:top w:w="113" w:type="dxa"/>
              <w:left w:w="113" w:type="dxa"/>
              <w:bottom w:w="113" w:type="dxa"/>
              <w:right w:w="113" w:type="dxa"/>
            </w:tcMar>
            <w:hideMark/>
          </w:tcPr>
          <w:p w14:paraId="1B9F3CD2" w14:textId="77777777" w:rsidR="00A11310" w:rsidRPr="008B70BD" w:rsidRDefault="00A11310" w:rsidP="00A11310">
            <w:pPr>
              <w:spacing w:after="120"/>
              <w:rPr>
                <w:rFonts w:asciiTheme="minorHAnsi" w:hAnsiTheme="minorHAnsi" w:cstheme="minorHAnsi"/>
                <w:szCs w:val="22"/>
                <w:lang w:eastAsia="en-US"/>
              </w:rPr>
            </w:pPr>
            <w:r w:rsidRPr="008B70BD">
              <w:rPr>
                <w:rFonts w:asciiTheme="minorHAnsi" w:eastAsiaTheme="minorEastAsia" w:hAnsiTheme="minorHAnsi" w:cstheme="minorHAnsi"/>
                <w:b/>
                <w:bCs/>
                <w:color w:val="FFFFFF" w:themeColor="background1"/>
                <w:kern w:val="24"/>
                <w:szCs w:val="22"/>
                <w:lang w:val="en-GB" w:eastAsia="en-US"/>
              </w:rPr>
              <w:t>Without a data foundation, the digital transformation journey will be turbulent and at-risk to achieve desired program objectives</w:t>
            </w:r>
          </w:p>
        </w:tc>
      </w:tr>
      <w:tr w:rsidR="00A11310" w:rsidRPr="008B70BD" w14:paraId="4434D3E1" w14:textId="77777777" w:rsidTr="00A11310">
        <w:tc>
          <w:tcPr>
            <w:tcW w:w="18432" w:type="dxa"/>
            <w:tcBorders>
              <w:top w:val="nil"/>
              <w:left w:val="nil"/>
              <w:bottom w:val="nil"/>
              <w:right w:val="nil"/>
            </w:tcBorders>
            <w:shd w:val="clear" w:color="auto" w:fill="auto"/>
            <w:tcMar>
              <w:top w:w="113" w:type="dxa"/>
              <w:left w:w="113" w:type="dxa"/>
              <w:bottom w:w="113" w:type="dxa"/>
              <w:right w:w="113" w:type="dxa"/>
            </w:tcMar>
            <w:hideMark/>
          </w:tcPr>
          <w:p w14:paraId="1061F868" w14:textId="77777777" w:rsidR="00A11310" w:rsidRPr="00295817" w:rsidRDefault="00A11310" w:rsidP="00295817">
            <w:pPr>
              <w:pStyle w:val="CapNormal"/>
              <w:numPr>
                <w:ilvl w:val="0"/>
                <w:numId w:val="31"/>
              </w:numPr>
              <w:ind w:left="720"/>
              <w:rPr>
                <w:rFonts w:asciiTheme="minorHAnsi" w:eastAsiaTheme="minorEastAsia" w:hAnsiTheme="minorHAnsi"/>
              </w:rPr>
            </w:pPr>
            <w:r w:rsidRPr="00295817">
              <w:rPr>
                <w:rFonts w:asciiTheme="minorHAnsi" w:eastAsiaTheme="minorEastAsia" w:hAnsiTheme="minorHAnsi"/>
              </w:rPr>
              <w:t>A robust data foundation is a prerequisite for all the promising technologies researched, considered, piloted or scaled in operations.</w:t>
            </w:r>
          </w:p>
          <w:p w14:paraId="19836A40" w14:textId="49CDA9B7" w:rsidR="00A11310" w:rsidRPr="00295817" w:rsidRDefault="00A11310" w:rsidP="00295817">
            <w:pPr>
              <w:pStyle w:val="CapNormal"/>
              <w:numPr>
                <w:ilvl w:val="0"/>
                <w:numId w:val="31"/>
              </w:numPr>
              <w:ind w:left="720"/>
              <w:rPr>
                <w:rFonts w:asciiTheme="minorHAnsi" w:eastAsiaTheme="minorEastAsia" w:hAnsiTheme="minorHAnsi"/>
              </w:rPr>
            </w:pPr>
            <w:r w:rsidRPr="00295817">
              <w:rPr>
                <w:rFonts w:asciiTheme="minorHAnsi" w:eastAsiaTheme="minorEastAsia" w:hAnsiTheme="minorHAnsi"/>
              </w:rPr>
              <w:t xml:space="preserve">The importance of creating a data foundation for the organization cannot be understated </w:t>
            </w:r>
            <w:r w:rsidR="00977B33">
              <w:rPr>
                <w:rFonts w:asciiTheme="minorHAnsi" w:eastAsiaTheme="minorEastAsia" w:hAnsiTheme="minorHAnsi"/>
              </w:rPr>
              <w:t>to</w:t>
            </w:r>
            <w:r w:rsidR="007C6A07">
              <w:rPr>
                <w:rFonts w:asciiTheme="minorHAnsi" w:eastAsiaTheme="minorEastAsia" w:hAnsiTheme="minorHAnsi"/>
              </w:rPr>
              <w:t xml:space="preserve"> provide</w:t>
            </w:r>
            <w:r w:rsidR="007C6A07" w:rsidRPr="00295817">
              <w:rPr>
                <w:rFonts w:asciiTheme="minorHAnsi" w:eastAsiaTheme="minorEastAsia" w:hAnsiTheme="minorHAnsi"/>
              </w:rPr>
              <w:t xml:space="preserve"> </w:t>
            </w:r>
            <w:r w:rsidRPr="00295817">
              <w:rPr>
                <w:rFonts w:asciiTheme="minorHAnsi" w:eastAsiaTheme="minorEastAsia" w:hAnsiTheme="minorHAnsi"/>
              </w:rPr>
              <w:t>consistency, interoperability, quality, availability, and accessibility of data across multiple domains.</w:t>
            </w:r>
          </w:p>
          <w:p w14:paraId="618FE321" w14:textId="77777777" w:rsidR="00A11310" w:rsidRPr="00295817" w:rsidRDefault="00A11310" w:rsidP="00295817">
            <w:pPr>
              <w:pStyle w:val="CapNormal"/>
              <w:numPr>
                <w:ilvl w:val="0"/>
                <w:numId w:val="31"/>
              </w:numPr>
              <w:ind w:left="720"/>
              <w:rPr>
                <w:rFonts w:asciiTheme="minorHAnsi" w:eastAsiaTheme="minorEastAsia" w:hAnsiTheme="minorHAnsi"/>
              </w:rPr>
            </w:pPr>
            <w:r w:rsidRPr="00295817">
              <w:rPr>
                <w:rFonts w:asciiTheme="minorHAnsi" w:eastAsiaTheme="minorEastAsia" w:hAnsiTheme="minorHAnsi"/>
              </w:rPr>
              <w:t>Leading industry practice serves as a benchmark to evaluate “as is” practice efficacy.</w:t>
            </w:r>
          </w:p>
          <w:p w14:paraId="68094692" w14:textId="77777777" w:rsidR="00A11310" w:rsidRPr="00295817" w:rsidRDefault="00A11310" w:rsidP="00295817">
            <w:pPr>
              <w:pStyle w:val="CapNormal"/>
              <w:numPr>
                <w:ilvl w:val="0"/>
                <w:numId w:val="31"/>
              </w:numPr>
              <w:ind w:left="720"/>
              <w:rPr>
                <w:rFonts w:asciiTheme="minorHAnsi" w:eastAsiaTheme="minorEastAsia" w:hAnsiTheme="minorHAnsi"/>
              </w:rPr>
            </w:pPr>
            <w:r w:rsidRPr="00295817">
              <w:rPr>
                <w:rFonts w:asciiTheme="minorHAnsi" w:eastAsiaTheme="minorEastAsia" w:hAnsiTheme="minorHAnsi"/>
              </w:rPr>
              <w:t>Alignment with Industry Standards promotes streamlined transition of domain knowledge into cohesive enterprise practices.</w:t>
            </w:r>
          </w:p>
          <w:p w14:paraId="46E54A39" w14:textId="77777777" w:rsidR="00A11310" w:rsidRPr="00295817" w:rsidRDefault="00A11310" w:rsidP="00295817">
            <w:pPr>
              <w:pStyle w:val="CapNormal"/>
              <w:numPr>
                <w:ilvl w:val="0"/>
                <w:numId w:val="31"/>
              </w:numPr>
              <w:ind w:left="720"/>
              <w:rPr>
                <w:rFonts w:asciiTheme="minorHAnsi" w:eastAsiaTheme="minorEastAsia" w:hAnsiTheme="minorHAnsi"/>
              </w:rPr>
            </w:pPr>
            <w:r w:rsidRPr="00295817">
              <w:rPr>
                <w:rFonts w:asciiTheme="minorHAnsi" w:eastAsiaTheme="minorEastAsia" w:hAnsiTheme="minorHAnsi"/>
              </w:rPr>
              <w:t>Critical enterprise-level compliance due diligence can occur concurrently with data transformation activities and supports OPEX cost avoidance.</w:t>
            </w:r>
          </w:p>
          <w:p w14:paraId="655D37DC" w14:textId="5CDC0491" w:rsidR="00F32FDD" w:rsidRPr="00F32FDD" w:rsidRDefault="00A11310" w:rsidP="00F32FDD">
            <w:pPr>
              <w:pStyle w:val="CapNormal"/>
              <w:numPr>
                <w:ilvl w:val="0"/>
                <w:numId w:val="31"/>
              </w:numPr>
              <w:ind w:left="720"/>
              <w:rPr>
                <w:rFonts w:asciiTheme="minorHAnsi" w:eastAsiaTheme="minorEastAsia" w:hAnsiTheme="minorHAnsi"/>
              </w:rPr>
            </w:pPr>
            <w:r w:rsidRPr="00295817">
              <w:rPr>
                <w:rFonts w:asciiTheme="minorHAnsi" w:eastAsiaTheme="minorEastAsia" w:hAnsiTheme="minorHAnsi"/>
              </w:rPr>
              <w:t>Software selection processes are informed by National Grid mastered data inventories and data standards based on established MDM artifacts.</w:t>
            </w:r>
          </w:p>
        </w:tc>
      </w:tr>
      <w:tr w:rsidR="00A11310" w:rsidRPr="008B70BD" w14:paraId="5F139497" w14:textId="77777777" w:rsidTr="00ED75B4">
        <w:tc>
          <w:tcPr>
            <w:tcW w:w="18432" w:type="dxa"/>
            <w:tcBorders>
              <w:top w:val="nil"/>
              <w:left w:val="nil"/>
              <w:bottom w:val="nil"/>
              <w:right w:val="nil"/>
            </w:tcBorders>
            <w:shd w:val="clear" w:color="auto" w:fill="0070C0"/>
            <w:tcMar>
              <w:top w:w="113" w:type="dxa"/>
              <w:left w:w="113" w:type="dxa"/>
              <w:bottom w:w="113" w:type="dxa"/>
              <w:right w:w="113" w:type="dxa"/>
            </w:tcMar>
            <w:hideMark/>
          </w:tcPr>
          <w:p w14:paraId="0EC0AF76" w14:textId="58B96238" w:rsidR="00006AB3" w:rsidRPr="00657750" w:rsidRDefault="00A11310" w:rsidP="00657750">
            <w:pPr>
              <w:keepNext/>
              <w:spacing w:after="120"/>
              <w:rPr>
                <w:rFonts w:asciiTheme="minorHAnsi" w:eastAsiaTheme="minorEastAsia" w:hAnsiTheme="minorHAnsi" w:cstheme="minorHAnsi"/>
                <w:b/>
                <w:bCs/>
                <w:color w:val="FFFFFF" w:themeColor="background1"/>
                <w:kern w:val="24"/>
                <w:szCs w:val="22"/>
                <w:lang w:eastAsia="en-US"/>
              </w:rPr>
            </w:pPr>
            <w:r w:rsidRPr="008B70BD">
              <w:rPr>
                <w:rFonts w:asciiTheme="minorHAnsi" w:eastAsiaTheme="minorEastAsia" w:hAnsiTheme="minorHAnsi" w:cstheme="minorHAnsi"/>
                <w:b/>
                <w:bCs/>
                <w:color w:val="FFFFFF" w:themeColor="background1"/>
                <w:kern w:val="24"/>
                <w:szCs w:val="22"/>
                <w:lang w:eastAsia="en-US"/>
              </w:rPr>
              <w:t xml:space="preserve">Utility business models are changing to address IT operating model support </w:t>
            </w:r>
            <w:r w:rsidR="00977B33">
              <w:rPr>
                <w:rFonts w:asciiTheme="minorHAnsi" w:eastAsiaTheme="minorEastAsia" w:hAnsiTheme="minorHAnsi" w:cstheme="minorHAnsi"/>
                <w:b/>
                <w:bCs/>
                <w:color w:val="FFFFFF" w:themeColor="background1"/>
                <w:kern w:val="24"/>
                <w:szCs w:val="22"/>
                <w:lang w:eastAsia="en-US"/>
              </w:rPr>
              <w:t xml:space="preserve">of </w:t>
            </w:r>
            <w:r w:rsidRPr="008B70BD">
              <w:rPr>
                <w:rFonts w:asciiTheme="minorHAnsi" w:eastAsiaTheme="minorEastAsia" w:hAnsiTheme="minorHAnsi" w:cstheme="minorHAnsi"/>
                <w:b/>
                <w:bCs/>
                <w:color w:val="FFFFFF" w:themeColor="background1"/>
                <w:kern w:val="24"/>
                <w:szCs w:val="22"/>
                <w:lang w:eastAsia="en-US"/>
              </w:rPr>
              <w:t>mission-critical priorities</w:t>
            </w:r>
            <w:r w:rsidR="00877F8F">
              <w:rPr>
                <w:rFonts w:asciiTheme="minorHAnsi" w:eastAsiaTheme="minorEastAsia" w:hAnsiTheme="minorHAnsi" w:cstheme="minorHAnsi"/>
                <w:b/>
                <w:bCs/>
                <w:color w:val="FFFFFF" w:themeColor="background1"/>
                <w:kern w:val="24"/>
                <w:szCs w:val="22"/>
                <w:lang w:eastAsia="en-US"/>
              </w:rPr>
              <w:t xml:space="preserve">, </w:t>
            </w:r>
            <w:r w:rsidR="00977B33">
              <w:rPr>
                <w:rFonts w:asciiTheme="minorHAnsi" w:eastAsiaTheme="minorEastAsia" w:hAnsiTheme="minorHAnsi" w:cstheme="minorHAnsi"/>
                <w:b/>
                <w:bCs/>
                <w:color w:val="FFFFFF" w:themeColor="background1"/>
                <w:kern w:val="24"/>
                <w:szCs w:val="22"/>
                <w:lang w:eastAsia="en-US"/>
              </w:rPr>
              <w:t xml:space="preserve">evolving </w:t>
            </w:r>
            <w:r w:rsidRPr="008B70BD">
              <w:rPr>
                <w:rFonts w:asciiTheme="minorHAnsi" w:eastAsiaTheme="minorEastAsia" w:hAnsiTheme="minorHAnsi" w:cstheme="minorHAnsi"/>
                <w:b/>
                <w:bCs/>
                <w:color w:val="FFFFFF" w:themeColor="background1"/>
                <w:kern w:val="24"/>
                <w:szCs w:val="22"/>
                <w:lang w:eastAsia="en-US"/>
              </w:rPr>
              <w:t>systems</w:t>
            </w:r>
            <w:r w:rsidR="00877F8F">
              <w:rPr>
                <w:rFonts w:asciiTheme="minorHAnsi" w:eastAsiaTheme="minorEastAsia" w:hAnsiTheme="minorHAnsi" w:cstheme="minorHAnsi"/>
                <w:b/>
                <w:bCs/>
                <w:color w:val="FFFFFF" w:themeColor="background1"/>
                <w:kern w:val="24"/>
                <w:szCs w:val="22"/>
                <w:lang w:eastAsia="en-US"/>
              </w:rPr>
              <w:t xml:space="preserve"> and actionable insights</w:t>
            </w:r>
            <w:r w:rsidR="00977B33">
              <w:rPr>
                <w:rFonts w:asciiTheme="minorHAnsi" w:eastAsiaTheme="minorEastAsia" w:hAnsiTheme="minorHAnsi" w:cstheme="minorHAnsi"/>
                <w:b/>
                <w:bCs/>
                <w:color w:val="FFFFFF" w:themeColor="background1"/>
                <w:kern w:val="24"/>
                <w:szCs w:val="22"/>
                <w:lang w:eastAsia="en-US"/>
              </w:rPr>
              <w:t xml:space="preserve"> </w:t>
            </w:r>
            <w:r w:rsidR="00877F8F">
              <w:rPr>
                <w:rFonts w:asciiTheme="minorHAnsi" w:eastAsiaTheme="minorEastAsia" w:hAnsiTheme="minorHAnsi" w:cstheme="minorHAnsi"/>
                <w:b/>
                <w:bCs/>
                <w:color w:val="FFFFFF" w:themeColor="background1"/>
                <w:kern w:val="24"/>
                <w:szCs w:val="22"/>
                <w:lang w:eastAsia="en-US"/>
              </w:rPr>
              <w:t xml:space="preserve">demands </w:t>
            </w:r>
            <w:r w:rsidRPr="008B70BD">
              <w:rPr>
                <w:rFonts w:asciiTheme="minorHAnsi" w:eastAsiaTheme="minorEastAsia" w:hAnsiTheme="minorHAnsi" w:cstheme="minorHAnsi"/>
                <w:b/>
                <w:bCs/>
                <w:color w:val="FFFFFF" w:themeColor="background1"/>
                <w:kern w:val="24"/>
                <w:szCs w:val="22"/>
                <w:lang w:eastAsia="en-US"/>
              </w:rPr>
              <w:t xml:space="preserve">to fit future business </w:t>
            </w:r>
            <w:r w:rsidR="00977B33">
              <w:rPr>
                <w:rFonts w:asciiTheme="minorHAnsi" w:eastAsiaTheme="minorEastAsia" w:hAnsiTheme="minorHAnsi" w:cstheme="minorHAnsi"/>
                <w:b/>
                <w:bCs/>
                <w:color w:val="FFFFFF" w:themeColor="background1"/>
                <w:kern w:val="24"/>
                <w:szCs w:val="22"/>
                <w:lang w:eastAsia="en-US"/>
              </w:rPr>
              <w:t>needs.</w:t>
            </w:r>
          </w:p>
          <w:p w14:paraId="39B13A3A" w14:textId="36770327" w:rsidR="00006AB3" w:rsidRPr="00006AB3" w:rsidRDefault="00006AB3" w:rsidP="00657750">
            <w:pPr>
              <w:keepNext/>
              <w:rPr>
                <w:rFonts w:asciiTheme="minorHAnsi" w:hAnsiTheme="minorHAnsi" w:cstheme="minorHAnsi"/>
                <w:szCs w:val="22"/>
                <w:lang w:eastAsia="en-US"/>
              </w:rPr>
            </w:pPr>
          </w:p>
        </w:tc>
      </w:tr>
      <w:tr w:rsidR="00A11310" w:rsidRPr="008B70BD" w14:paraId="0151A1AE" w14:textId="77777777" w:rsidTr="00A11310">
        <w:tc>
          <w:tcPr>
            <w:tcW w:w="18432" w:type="dxa"/>
            <w:tcBorders>
              <w:top w:val="nil"/>
              <w:left w:val="nil"/>
              <w:bottom w:val="nil"/>
              <w:right w:val="nil"/>
            </w:tcBorders>
            <w:shd w:val="clear" w:color="auto" w:fill="auto"/>
            <w:tcMar>
              <w:top w:w="113" w:type="dxa"/>
              <w:left w:w="113" w:type="dxa"/>
              <w:bottom w:w="113" w:type="dxa"/>
              <w:right w:w="113" w:type="dxa"/>
            </w:tcMar>
            <w:hideMark/>
          </w:tcPr>
          <w:p w14:paraId="0D3856AD" w14:textId="77777777" w:rsidR="00A11310" w:rsidRPr="00295817" w:rsidRDefault="00A11310" w:rsidP="00657750">
            <w:pPr>
              <w:pStyle w:val="CapNormal"/>
              <w:keepNext/>
              <w:numPr>
                <w:ilvl w:val="0"/>
                <w:numId w:val="31"/>
              </w:numPr>
              <w:ind w:left="720"/>
              <w:rPr>
                <w:rFonts w:asciiTheme="minorHAnsi" w:eastAsiaTheme="minorEastAsia" w:hAnsiTheme="minorHAnsi"/>
              </w:rPr>
            </w:pPr>
            <w:r w:rsidRPr="00295817">
              <w:rPr>
                <w:rFonts w:asciiTheme="minorHAnsi" w:eastAsiaTheme="minorEastAsia" w:hAnsiTheme="minorHAnsi"/>
              </w:rPr>
              <w:t>Greater reliance on data to improve business insights and decision making requires utilities to shift from reactive to proactive, agile information and IT operating models that drive value across technology assets.</w:t>
            </w:r>
          </w:p>
          <w:p w14:paraId="4561DAF4" w14:textId="2AA55108" w:rsidR="00A11310" w:rsidRPr="00295817" w:rsidRDefault="00A11310" w:rsidP="00657750">
            <w:pPr>
              <w:pStyle w:val="CapNormal"/>
              <w:keepNext/>
              <w:numPr>
                <w:ilvl w:val="0"/>
                <w:numId w:val="31"/>
              </w:numPr>
              <w:ind w:left="720"/>
              <w:rPr>
                <w:rFonts w:asciiTheme="minorHAnsi" w:eastAsiaTheme="minorEastAsia" w:hAnsiTheme="minorHAnsi"/>
              </w:rPr>
            </w:pPr>
            <w:r w:rsidRPr="00295817">
              <w:rPr>
                <w:rFonts w:asciiTheme="minorHAnsi" w:eastAsiaTheme="minorEastAsia" w:hAnsiTheme="minorHAnsi"/>
              </w:rPr>
              <w:t>Investments in data as an asset support lower operating costs, drive value creation and equip the organization for a digital future</w:t>
            </w:r>
            <w:r w:rsidR="00877F8F">
              <w:rPr>
                <w:rFonts w:asciiTheme="minorHAnsi" w:eastAsiaTheme="minorEastAsia" w:hAnsiTheme="minorHAnsi"/>
              </w:rPr>
              <w:t>.</w:t>
            </w:r>
          </w:p>
          <w:p w14:paraId="56198DA5" w14:textId="77777777" w:rsidR="00A11310" w:rsidRPr="00295817" w:rsidRDefault="00A11310" w:rsidP="00657750">
            <w:pPr>
              <w:pStyle w:val="CapNormal"/>
              <w:keepNext/>
              <w:numPr>
                <w:ilvl w:val="0"/>
                <w:numId w:val="31"/>
              </w:numPr>
              <w:ind w:left="720"/>
              <w:rPr>
                <w:rFonts w:asciiTheme="minorHAnsi" w:eastAsiaTheme="minorEastAsia" w:hAnsiTheme="minorHAnsi"/>
              </w:rPr>
            </w:pPr>
            <w:r w:rsidRPr="00295817">
              <w:rPr>
                <w:rFonts w:asciiTheme="minorHAnsi" w:eastAsiaTheme="minorEastAsia" w:hAnsiTheme="minorHAnsi"/>
              </w:rPr>
              <w:t>Whether system integration requires technology consolidation or leveraging existing data structures and processes, mastering data must be a consideration at the onset to include:</w:t>
            </w:r>
          </w:p>
          <w:p w14:paraId="2D5BC5F7" w14:textId="1A0EB6BB" w:rsidR="00A11310" w:rsidRPr="00295817" w:rsidRDefault="00A11310" w:rsidP="00657750">
            <w:pPr>
              <w:pStyle w:val="CapNormal"/>
              <w:keepNext/>
              <w:numPr>
                <w:ilvl w:val="1"/>
                <w:numId w:val="33"/>
              </w:numPr>
              <w:rPr>
                <w:rFonts w:asciiTheme="minorHAnsi" w:eastAsiaTheme="minorEastAsia" w:hAnsiTheme="minorHAnsi"/>
              </w:rPr>
            </w:pPr>
            <w:r w:rsidRPr="00295817">
              <w:rPr>
                <w:rFonts w:asciiTheme="minorHAnsi" w:eastAsiaTheme="minorEastAsia" w:hAnsiTheme="minorHAnsi"/>
              </w:rPr>
              <w:t>Develop detailed data ecosystem design to</w:t>
            </w:r>
            <w:r w:rsidR="00877F8F">
              <w:rPr>
                <w:rFonts w:asciiTheme="minorHAnsi" w:eastAsiaTheme="minorEastAsia" w:hAnsiTheme="minorHAnsi"/>
              </w:rPr>
              <w:t xml:space="preserve"> maximize </w:t>
            </w:r>
            <w:r w:rsidRPr="00295817">
              <w:rPr>
                <w:rFonts w:asciiTheme="minorHAnsi" w:eastAsiaTheme="minorEastAsia" w:hAnsiTheme="minorHAnsi"/>
              </w:rPr>
              <w:t>the business value of data asset investments</w:t>
            </w:r>
            <w:r w:rsidR="00295817">
              <w:rPr>
                <w:rFonts w:asciiTheme="minorHAnsi" w:eastAsiaTheme="minorEastAsia" w:hAnsiTheme="minorHAnsi"/>
              </w:rPr>
              <w:t>.</w:t>
            </w:r>
          </w:p>
          <w:p w14:paraId="34C65219" w14:textId="743EA64C" w:rsidR="00A11310" w:rsidRPr="00295817" w:rsidRDefault="00A11310" w:rsidP="00657750">
            <w:pPr>
              <w:pStyle w:val="CapNormal"/>
              <w:keepNext/>
              <w:numPr>
                <w:ilvl w:val="1"/>
                <w:numId w:val="32"/>
              </w:numPr>
              <w:rPr>
                <w:rFonts w:asciiTheme="minorHAnsi" w:eastAsiaTheme="minorEastAsia" w:hAnsiTheme="minorHAnsi"/>
              </w:rPr>
            </w:pPr>
            <w:r w:rsidRPr="00295817">
              <w:rPr>
                <w:rFonts w:asciiTheme="minorHAnsi" w:eastAsiaTheme="minorEastAsia" w:hAnsiTheme="minorHAnsi"/>
              </w:rPr>
              <w:t>Build necessary functionality, technology platform and data migration automation</w:t>
            </w:r>
            <w:r w:rsidR="00295817">
              <w:rPr>
                <w:rFonts w:asciiTheme="minorHAnsi" w:eastAsiaTheme="minorEastAsia" w:hAnsiTheme="minorHAnsi"/>
              </w:rPr>
              <w:t>.</w:t>
            </w:r>
          </w:p>
          <w:p w14:paraId="374859DB" w14:textId="77777777" w:rsidR="00A11310" w:rsidRPr="00295817" w:rsidRDefault="00A11310" w:rsidP="00657750">
            <w:pPr>
              <w:pStyle w:val="CapNormal"/>
              <w:keepNext/>
              <w:numPr>
                <w:ilvl w:val="1"/>
                <w:numId w:val="32"/>
              </w:numPr>
              <w:rPr>
                <w:rFonts w:asciiTheme="minorHAnsi" w:eastAsiaTheme="minorEastAsia" w:hAnsiTheme="minorHAnsi"/>
              </w:rPr>
            </w:pPr>
            <w:r w:rsidRPr="00295817">
              <w:rPr>
                <w:rFonts w:asciiTheme="minorHAnsi" w:eastAsiaTheme="minorEastAsia" w:hAnsiTheme="minorHAnsi"/>
              </w:rPr>
              <w:t>Build and test data alignment and mapping to established governance and standard.</w:t>
            </w:r>
          </w:p>
          <w:p w14:paraId="6DABF90D" w14:textId="478FD72D" w:rsidR="00A11310" w:rsidRPr="00295817" w:rsidRDefault="00A11310" w:rsidP="00657750">
            <w:pPr>
              <w:pStyle w:val="CapNormal"/>
              <w:keepNext/>
              <w:numPr>
                <w:ilvl w:val="1"/>
                <w:numId w:val="32"/>
              </w:numPr>
              <w:rPr>
                <w:rFonts w:asciiTheme="minorHAnsi" w:eastAsiaTheme="minorEastAsia" w:hAnsiTheme="minorHAnsi"/>
              </w:rPr>
            </w:pPr>
            <w:r w:rsidRPr="00295817">
              <w:rPr>
                <w:rFonts w:asciiTheme="minorHAnsi" w:eastAsiaTheme="minorEastAsia" w:hAnsiTheme="minorHAnsi"/>
              </w:rPr>
              <w:t>Deploy data transformation cutover plan design and execution</w:t>
            </w:r>
            <w:r w:rsidR="00295817">
              <w:rPr>
                <w:rFonts w:asciiTheme="minorHAnsi" w:eastAsiaTheme="minorEastAsia" w:hAnsiTheme="minorHAnsi"/>
              </w:rPr>
              <w:t>.</w:t>
            </w:r>
          </w:p>
          <w:p w14:paraId="797E6766" w14:textId="6E29758F" w:rsidR="00A11310" w:rsidRPr="00295817" w:rsidRDefault="00A11310" w:rsidP="00657750">
            <w:pPr>
              <w:pStyle w:val="CapNormal"/>
              <w:keepNext/>
              <w:numPr>
                <w:ilvl w:val="1"/>
                <w:numId w:val="32"/>
              </w:numPr>
              <w:rPr>
                <w:rFonts w:asciiTheme="minorHAnsi" w:eastAsiaTheme="minorEastAsia" w:hAnsiTheme="minorHAnsi"/>
              </w:rPr>
            </w:pPr>
            <w:r w:rsidRPr="00295817">
              <w:rPr>
                <w:rFonts w:asciiTheme="minorHAnsi" w:eastAsiaTheme="minorEastAsia" w:hAnsiTheme="minorHAnsi"/>
              </w:rPr>
              <w:t>Deploy quality assurance and controls as established during the design phase</w:t>
            </w:r>
            <w:r w:rsidR="00295817">
              <w:rPr>
                <w:rFonts w:asciiTheme="minorHAnsi" w:eastAsiaTheme="minorEastAsia" w:hAnsiTheme="minorHAnsi"/>
              </w:rPr>
              <w:t>.</w:t>
            </w:r>
          </w:p>
        </w:tc>
      </w:tr>
    </w:tbl>
    <w:bookmarkEnd w:id="5"/>
    <w:p w14:paraId="18E1F89F" w14:textId="24224BE2" w:rsidR="00F87BC5" w:rsidRPr="008B70BD" w:rsidRDefault="00E304F9" w:rsidP="006B7CD7">
      <w:pPr>
        <w:pStyle w:val="CapHeading2numbered"/>
        <w:rPr>
          <w:rFonts w:asciiTheme="minorHAnsi" w:hAnsiTheme="minorHAnsi" w:cstheme="minorHAnsi"/>
        </w:rPr>
      </w:pPr>
      <w:r>
        <w:rPr>
          <w:rFonts w:asciiTheme="minorHAnsi" w:hAnsiTheme="minorHAnsi" w:cstheme="minorHAnsi"/>
        </w:rPr>
        <w:t>Our Understanding</w:t>
      </w:r>
    </w:p>
    <w:p w14:paraId="7A015B78" w14:textId="31EF2C3A" w:rsidR="00F66381" w:rsidRPr="002C1CE0" w:rsidRDefault="002C1CE0" w:rsidP="00E95F2F">
      <w:pPr>
        <w:spacing w:before="60" w:after="120"/>
        <w:rPr>
          <w:rFonts w:asciiTheme="minorHAnsi" w:hAnsiTheme="minorHAnsi"/>
        </w:rPr>
      </w:pPr>
      <w:r w:rsidRPr="002C1CE0">
        <w:rPr>
          <w:rFonts w:asciiTheme="minorHAnsi" w:hAnsiTheme="minorHAnsi"/>
        </w:rPr>
        <w:t xml:space="preserve">National Grid wishes to engage Capgemini to </w:t>
      </w:r>
      <w:r w:rsidR="00E304F9">
        <w:rPr>
          <w:rFonts w:asciiTheme="minorHAnsi" w:hAnsiTheme="minorHAnsi"/>
        </w:rPr>
        <w:t>assess</w:t>
      </w:r>
      <w:r w:rsidRPr="002C1CE0">
        <w:rPr>
          <w:rFonts w:asciiTheme="minorHAnsi" w:hAnsiTheme="minorHAnsi"/>
        </w:rPr>
        <w:t xml:space="preserve"> </w:t>
      </w:r>
      <w:r w:rsidR="00321EBB">
        <w:rPr>
          <w:rFonts w:asciiTheme="minorHAnsi" w:hAnsiTheme="minorHAnsi"/>
        </w:rPr>
        <w:t>the current</w:t>
      </w:r>
      <w:r w:rsidR="00B54AD9">
        <w:rPr>
          <w:rFonts w:asciiTheme="minorHAnsi" w:hAnsiTheme="minorHAnsi"/>
        </w:rPr>
        <w:t xml:space="preserve"> customer </w:t>
      </w:r>
      <w:r w:rsidRPr="002C1CE0">
        <w:rPr>
          <w:rFonts w:asciiTheme="minorHAnsi" w:hAnsiTheme="minorHAnsi"/>
        </w:rPr>
        <w:t xml:space="preserve">data </w:t>
      </w:r>
      <w:r w:rsidR="00B54AD9">
        <w:rPr>
          <w:rFonts w:asciiTheme="minorHAnsi" w:hAnsiTheme="minorHAnsi"/>
        </w:rPr>
        <w:t xml:space="preserve">domain </w:t>
      </w:r>
      <w:r w:rsidR="00306344">
        <w:rPr>
          <w:rFonts w:asciiTheme="minorHAnsi" w:hAnsiTheme="minorHAnsi"/>
        </w:rPr>
        <w:t>to be able to provide a</w:t>
      </w:r>
      <w:r w:rsidR="00E45E25">
        <w:rPr>
          <w:rFonts w:asciiTheme="minorHAnsi" w:hAnsiTheme="minorHAnsi"/>
        </w:rPr>
        <w:t xml:space="preserve"> high-level logical model, conceptual model, </w:t>
      </w:r>
      <w:r w:rsidR="002540A7">
        <w:rPr>
          <w:rFonts w:asciiTheme="minorHAnsi" w:hAnsiTheme="minorHAnsi"/>
        </w:rPr>
        <w:t xml:space="preserve">data remediation scope, </w:t>
      </w:r>
      <w:r w:rsidR="00CE4AD5">
        <w:rPr>
          <w:rFonts w:asciiTheme="minorHAnsi" w:hAnsiTheme="minorHAnsi"/>
        </w:rPr>
        <w:t>and ROM cost</w:t>
      </w:r>
      <w:r w:rsidR="00B54AD9">
        <w:rPr>
          <w:rFonts w:asciiTheme="minorHAnsi" w:hAnsiTheme="minorHAnsi"/>
        </w:rPr>
        <w:t xml:space="preserve"> in support </w:t>
      </w:r>
      <w:r w:rsidR="00D35B53">
        <w:rPr>
          <w:rFonts w:asciiTheme="minorHAnsi" w:hAnsiTheme="minorHAnsi"/>
        </w:rPr>
        <w:t>to achieve targeted data management objectives</w:t>
      </w:r>
      <w:r w:rsidR="00CE4AD5">
        <w:rPr>
          <w:rFonts w:asciiTheme="minorHAnsi" w:hAnsiTheme="minorHAnsi"/>
        </w:rPr>
        <w:t>. The assessment will serve to</w:t>
      </w:r>
      <w:r w:rsidR="00EF6F16">
        <w:rPr>
          <w:rFonts w:asciiTheme="minorHAnsi" w:hAnsiTheme="minorHAnsi"/>
        </w:rPr>
        <w:t xml:space="preserve"> build a </w:t>
      </w:r>
      <w:r w:rsidR="0003610E">
        <w:rPr>
          <w:rFonts w:asciiTheme="minorHAnsi" w:hAnsiTheme="minorHAnsi"/>
        </w:rPr>
        <w:t>data remediation roadmap</w:t>
      </w:r>
      <w:r w:rsidR="009A0F83">
        <w:rPr>
          <w:rFonts w:asciiTheme="minorHAnsi" w:hAnsiTheme="minorHAnsi"/>
        </w:rPr>
        <w:t>.</w:t>
      </w:r>
      <w:r w:rsidRPr="002C1CE0">
        <w:rPr>
          <w:rFonts w:asciiTheme="minorHAnsi" w:hAnsiTheme="minorHAnsi"/>
        </w:rPr>
        <w:t xml:space="preserve"> This will be accomplished through a phase</w:t>
      </w:r>
      <w:r w:rsidR="007E5118">
        <w:rPr>
          <w:rFonts w:asciiTheme="minorHAnsi" w:hAnsiTheme="minorHAnsi"/>
        </w:rPr>
        <w:t>d</w:t>
      </w:r>
      <w:r w:rsidRPr="002C1CE0">
        <w:rPr>
          <w:rFonts w:asciiTheme="minorHAnsi" w:hAnsiTheme="minorHAnsi"/>
        </w:rPr>
        <w:t xml:space="preserve"> approach of 1) </w:t>
      </w:r>
      <w:r w:rsidR="00E36771">
        <w:rPr>
          <w:rFonts w:asciiTheme="minorHAnsi" w:hAnsiTheme="minorHAnsi"/>
        </w:rPr>
        <w:t xml:space="preserve">Evaluation of existing customer service architecture and </w:t>
      </w:r>
      <w:r w:rsidR="00814AAF">
        <w:rPr>
          <w:rFonts w:asciiTheme="minorHAnsi" w:hAnsiTheme="minorHAnsi"/>
        </w:rPr>
        <w:t xml:space="preserve">assessment materials, </w:t>
      </w:r>
      <w:r w:rsidR="006327DC">
        <w:rPr>
          <w:rFonts w:asciiTheme="minorHAnsi" w:hAnsiTheme="minorHAnsi"/>
        </w:rPr>
        <w:t>validate critical information and identify any gaps via stake</w:t>
      </w:r>
      <w:r w:rsidR="008B1780">
        <w:rPr>
          <w:rFonts w:asciiTheme="minorHAnsi" w:hAnsiTheme="minorHAnsi"/>
        </w:rPr>
        <w:t xml:space="preserve">holder interviews, </w:t>
      </w:r>
      <w:r w:rsidRPr="002C1CE0">
        <w:rPr>
          <w:rFonts w:asciiTheme="minorHAnsi" w:hAnsiTheme="minorHAnsi"/>
        </w:rPr>
        <w:t xml:space="preserve">2) </w:t>
      </w:r>
      <w:r w:rsidR="008B1780">
        <w:rPr>
          <w:rFonts w:asciiTheme="minorHAnsi" w:hAnsiTheme="minorHAnsi"/>
        </w:rPr>
        <w:t>f</w:t>
      </w:r>
      <w:r w:rsidRPr="002C1CE0">
        <w:rPr>
          <w:rFonts w:asciiTheme="minorHAnsi" w:hAnsiTheme="minorHAnsi"/>
        </w:rPr>
        <w:t>uture</w:t>
      </w:r>
      <w:r w:rsidR="008B1780">
        <w:rPr>
          <w:rFonts w:asciiTheme="minorHAnsi" w:hAnsiTheme="minorHAnsi"/>
        </w:rPr>
        <w:t xml:space="preserve"> or “</w:t>
      </w:r>
      <w:r w:rsidR="000C0BC7">
        <w:rPr>
          <w:rFonts w:asciiTheme="minorHAnsi" w:hAnsiTheme="minorHAnsi"/>
        </w:rPr>
        <w:t>aspirational” s</w:t>
      </w:r>
      <w:r w:rsidRPr="002C1CE0">
        <w:rPr>
          <w:rFonts w:asciiTheme="minorHAnsi" w:hAnsiTheme="minorHAnsi"/>
        </w:rPr>
        <w:t xml:space="preserve">tate </w:t>
      </w:r>
      <w:r w:rsidR="000C0BC7">
        <w:rPr>
          <w:rFonts w:asciiTheme="minorHAnsi" w:hAnsiTheme="minorHAnsi"/>
        </w:rPr>
        <w:t>r</w:t>
      </w:r>
      <w:r w:rsidRPr="002C1CE0">
        <w:rPr>
          <w:rFonts w:asciiTheme="minorHAnsi" w:hAnsiTheme="minorHAnsi"/>
        </w:rPr>
        <w:t xml:space="preserve">ecommendations and 3) </w:t>
      </w:r>
      <w:r w:rsidR="000C0BC7">
        <w:rPr>
          <w:rFonts w:asciiTheme="minorHAnsi" w:hAnsiTheme="minorHAnsi"/>
        </w:rPr>
        <w:t>c</w:t>
      </w:r>
      <w:r w:rsidRPr="002C1CE0">
        <w:rPr>
          <w:rFonts w:asciiTheme="minorHAnsi" w:hAnsiTheme="minorHAnsi"/>
        </w:rPr>
        <w:t xml:space="preserve">ustomer </w:t>
      </w:r>
      <w:r w:rsidR="000C0BC7">
        <w:rPr>
          <w:rFonts w:asciiTheme="minorHAnsi" w:hAnsiTheme="minorHAnsi"/>
        </w:rPr>
        <w:t>d</w:t>
      </w:r>
      <w:r w:rsidRPr="002C1CE0">
        <w:rPr>
          <w:rFonts w:asciiTheme="minorHAnsi" w:hAnsiTheme="minorHAnsi"/>
        </w:rPr>
        <w:t xml:space="preserve">ata </w:t>
      </w:r>
      <w:r w:rsidR="000C0BC7">
        <w:rPr>
          <w:rFonts w:asciiTheme="minorHAnsi" w:hAnsiTheme="minorHAnsi"/>
        </w:rPr>
        <w:t>t</w:t>
      </w:r>
      <w:r w:rsidRPr="002C1CE0">
        <w:rPr>
          <w:rFonts w:asciiTheme="minorHAnsi" w:hAnsiTheme="minorHAnsi"/>
        </w:rPr>
        <w:t xml:space="preserve">ransformation </w:t>
      </w:r>
      <w:r w:rsidR="000C0BC7">
        <w:rPr>
          <w:rFonts w:asciiTheme="minorHAnsi" w:hAnsiTheme="minorHAnsi"/>
        </w:rPr>
        <w:t>r</w:t>
      </w:r>
      <w:r w:rsidRPr="002C1CE0">
        <w:rPr>
          <w:rFonts w:asciiTheme="minorHAnsi" w:hAnsiTheme="minorHAnsi"/>
        </w:rPr>
        <w:t>oadmap</w:t>
      </w:r>
      <w:r w:rsidR="000C0BC7">
        <w:rPr>
          <w:rFonts w:asciiTheme="minorHAnsi" w:hAnsiTheme="minorHAnsi"/>
        </w:rPr>
        <w:t xml:space="preserve"> to include scoping </w:t>
      </w:r>
      <w:r w:rsidR="00A17ACF">
        <w:rPr>
          <w:rFonts w:asciiTheme="minorHAnsi" w:hAnsiTheme="minorHAnsi"/>
        </w:rPr>
        <w:t>effort to remediate data and provide a ROM Cost</w:t>
      </w:r>
      <w:r w:rsidRPr="002C1CE0">
        <w:rPr>
          <w:rFonts w:asciiTheme="minorHAnsi" w:hAnsiTheme="minorHAnsi"/>
        </w:rPr>
        <w:t>.</w:t>
      </w:r>
    </w:p>
    <w:p w14:paraId="60017492" w14:textId="6D31D93B" w:rsidR="00BE7DD3" w:rsidRPr="008B70BD" w:rsidRDefault="00585CCD" w:rsidP="00C06A5A">
      <w:pPr>
        <w:pStyle w:val="CapHeading1numbered"/>
        <w:pageBreakBefore w:val="0"/>
        <w:rPr>
          <w:rFonts w:asciiTheme="minorHAnsi" w:hAnsiTheme="minorHAnsi" w:cstheme="minorHAnsi"/>
        </w:rPr>
      </w:pPr>
      <w:bookmarkStart w:id="6" w:name="_Toc523139961"/>
      <w:bookmarkStart w:id="7" w:name="_Toc523139962"/>
      <w:bookmarkStart w:id="8" w:name="_Toc523139963"/>
      <w:bookmarkStart w:id="9" w:name="_Toc523139964"/>
      <w:bookmarkStart w:id="10" w:name="_Toc523139965"/>
      <w:bookmarkStart w:id="11" w:name="_Toc523139966"/>
      <w:bookmarkStart w:id="12" w:name="_Toc523139967"/>
      <w:bookmarkStart w:id="13" w:name="_Toc523139968"/>
      <w:bookmarkStart w:id="14" w:name="_Toc523139969"/>
      <w:bookmarkStart w:id="15" w:name="_Toc523139970"/>
      <w:bookmarkStart w:id="16" w:name="_Toc523139977"/>
      <w:bookmarkStart w:id="17" w:name="_Toc523139980"/>
      <w:bookmarkStart w:id="18" w:name="_Toc523139981"/>
      <w:bookmarkStart w:id="19" w:name="_Toc523139985"/>
      <w:bookmarkStart w:id="20" w:name="_Toc523139988"/>
      <w:bookmarkStart w:id="21" w:name="_Toc523139990"/>
      <w:bookmarkStart w:id="22" w:name="_Toc523139991"/>
      <w:bookmarkStart w:id="23" w:name="_Toc523139996"/>
      <w:bookmarkStart w:id="24" w:name="_Toc523140004"/>
      <w:bookmarkStart w:id="25" w:name="_Toc523140011"/>
      <w:bookmarkStart w:id="26" w:name="_Toc523140012"/>
      <w:bookmarkStart w:id="27" w:name="_Toc523140013"/>
      <w:bookmarkStart w:id="28" w:name="_Toc523140014"/>
      <w:bookmarkStart w:id="29" w:name="_Toc523140016"/>
      <w:bookmarkStart w:id="30" w:name="_Toc523140017"/>
      <w:bookmarkStart w:id="31" w:name="_Toc523140018"/>
      <w:bookmarkStart w:id="32" w:name="_Toc523140019"/>
      <w:bookmarkStart w:id="33" w:name="_Toc523140021"/>
      <w:bookmarkStart w:id="34" w:name="_Toc523140022"/>
      <w:bookmarkStart w:id="35" w:name="_Toc523140023"/>
      <w:bookmarkStart w:id="36" w:name="_Toc523140024"/>
      <w:bookmarkStart w:id="37" w:name="_Toc523140025"/>
      <w:bookmarkStart w:id="38" w:name="_Toc523140026"/>
      <w:bookmarkStart w:id="39" w:name="_Toc523140033"/>
      <w:bookmarkStart w:id="40" w:name="_Toc523140034"/>
      <w:bookmarkStart w:id="41" w:name="_Toc523140036"/>
      <w:bookmarkStart w:id="42" w:name="_Toc523140037"/>
      <w:bookmarkStart w:id="43" w:name="_Toc523140038"/>
      <w:bookmarkStart w:id="44" w:name="_Toc523140039"/>
      <w:bookmarkStart w:id="45" w:name="_Toc523140040"/>
      <w:bookmarkStart w:id="46" w:name="_Toc523140043"/>
      <w:bookmarkStart w:id="47" w:name="_Toc523140044"/>
      <w:bookmarkStart w:id="48" w:name="_Toc523140045"/>
      <w:bookmarkStart w:id="49" w:name="_Toc523140050"/>
      <w:bookmarkStart w:id="50" w:name="_Toc523140051"/>
      <w:bookmarkStart w:id="51" w:name="_Toc523140052"/>
      <w:bookmarkStart w:id="52" w:name="_Toc523140057"/>
      <w:bookmarkStart w:id="53" w:name="_Toc523140058"/>
      <w:bookmarkStart w:id="54" w:name="_Toc523140059"/>
      <w:bookmarkStart w:id="55" w:name="_Toc523140060"/>
      <w:bookmarkStart w:id="56" w:name="_Toc523140061"/>
      <w:bookmarkStart w:id="57" w:name="_Toc523140062"/>
      <w:bookmarkStart w:id="58" w:name="_Toc523140067"/>
      <w:bookmarkStart w:id="59" w:name="_Toc523140068"/>
      <w:bookmarkStart w:id="60" w:name="_Toc523140070"/>
      <w:bookmarkStart w:id="61" w:name="_Toc4321694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rsidRPr="008B70BD">
        <w:rPr>
          <w:rFonts w:asciiTheme="minorHAnsi" w:hAnsiTheme="minorHAnsi" w:cstheme="minorHAnsi"/>
        </w:rPr>
        <w:t>Scope of Work</w:t>
      </w:r>
      <w:bookmarkEnd w:id="61"/>
    </w:p>
    <w:p w14:paraId="58DE17BC" w14:textId="7797F0F4" w:rsidR="00D40CF8" w:rsidRPr="008B70BD" w:rsidRDefault="00676DDA" w:rsidP="006B7CD7">
      <w:pPr>
        <w:pStyle w:val="CapHeading2numbered"/>
        <w:rPr>
          <w:rFonts w:asciiTheme="minorHAnsi" w:hAnsiTheme="minorHAnsi" w:cstheme="minorHAnsi"/>
        </w:rPr>
      </w:pPr>
      <w:r>
        <w:rPr>
          <w:rFonts w:asciiTheme="minorHAnsi" w:hAnsiTheme="minorHAnsi" w:cstheme="minorHAnsi"/>
        </w:rPr>
        <w:t>Data Management Key Focus Areas</w:t>
      </w:r>
    </w:p>
    <w:p w14:paraId="1BF5D8C2" w14:textId="5EA2FFD0" w:rsidR="00047790" w:rsidRPr="00047790" w:rsidRDefault="00047790" w:rsidP="00047790">
      <w:pPr>
        <w:pStyle w:val="CapNormal"/>
        <w:numPr>
          <w:ilvl w:val="0"/>
          <w:numId w:val="31"/>
        </w:numPr>
        <w:ind w:left="720"/>
        <w:rPr>
          <w:rFonts w:asciiTheme="minorHAnsi" w:eastAsiaTheme="minorEastAsia" w:hAnsiTheme="minorHAnsi"/>
        </w:rPr>
      </w:pPr>
      <w:r w:rsidRPr="00047790">
        <w:rPr>
          <w:rFonts w:asciiTheme="minorHAnsi" w:eastAsiaTheme="minorEastAsia" w:hAnsiTheme="minorHAnsi"/>
        </w:rPr>
        <w:t>People and Culture: Abandon tool therapy as the first line of defense, concentrate on people, culture and data literacy first. Tooling does not solve data fitness, siloed activities, embedded complexity, undue bureaucracies or SME dependencies.</w:t>
      </w:r>
    </w:p>
    <w:p w14:paraId="4BB56D4F" w14:textId="60BABC65" w:rsidR="00047790" w:rsidRPr="00047790" w:rsidRDefault="00047790" w:rsidP="00047790">
      <w:pPr>
        <w:pStyle w:val="CapNormal"/>
        <w:numPr>
          <w:ilvl w:val="0"/>
          <w:numId w:val="31"/>
        </w:numPr>
        <w:ind w:left="720"/>
        <w:rPr>
          <w:rFonts w:asciiTheme="minorHAnsi" w:eastAsiaTheme="minorEastAsia" w:hAnsiTheme="minorHAnsi"/>
        </w:rPr>
      </w:pPr>
      <w:r w:rsidRPr="00047790">
        <w:rPr>
          <w:rFonts w:asciiTheme="minorHAnsi" w:eastAsiaTheme="minorEastAsia" w:hAnsiTheme="minorHAnsi"/>
        </w:rPr>
        <w:t>Trust: Shift focus away from spreadsheets, tools and technology to fostering trust in and use of data.</w:t>
      </w:r>
    </w:p>
    <w:p w14:paraId="5386C068" w14:textId="566C5602" w:rsidR="00047790" w:rsidRPr="00047790" w:rsidRDefault="00047790" w:rsidP="00047790">
      <w:pPr>
        <w:pStyle w:val="CapNormal"/>
        <w:numPr>
          <w:ilvl w:val="0"/>
          <w:numId w:val="31"/>
        </w:numPr>
        <w:ind w:left="720"/>
        <w:rPr>
          <w:rFonts w:asciiTheme="minorHAnsi" w:eastAsiaTheme="minorEastAsia" w:hAnsiTheme="minorHAnsi"/>
        </w:rPr>
      </w:pPr>
      <w:r w:rsidRPr="00047790">
        <w:rPr>
          <w:rFonts w:asciiTheme="minorHAnsi" w:eastAsiaTheme="minorEastAsia" w:hAnsiTheme="minorHAnsi"/>
        </w:rPr>
        <w:t>Governance: Establish and maintain governing standards to gain control and sustain data streams by leveraging quality assurance and preserving data accuracy, completeness, reliability, relevance, and timeliness.</w:t>
      </w:r>
    </w:p>
    <w:p w14:paraId="7F6E2230" w14:textId="1AE8F44E" w:rsidR="00047790" w:rsidRPr="00047790" w:rsidRDefault="00047790" w:rsidP="00047790">
      <w:pPr>
        <w:pStyle w:val="CapNormal"/>
        <w:numPr>
          <w:ilvl w:val="0"/>
          <w:numId w:val="31"/>
        </w:numPr>
        <w:ind w:left="720"/>
        <w:rPr>
          <w:rFonts w:asciiTheme="minorHAnsi" w:eastAsiaTheme="minorEastAsia" w:hAnsiTheme="minorHAnsi"/>
        </w:rPr>
      </w:pPr>
      <w:r w:rsidRPr="00047790">
        <w:rPr>
          <w:rFonts w:asciiTheme="minorHAnsi" w:eastAsiaTheme="minorEastAsia" w:hAnsiTheme="minorHAnsi"/>
        </w:rPr>
        <w:t>Process: Shape processes and frameworks to enable efficiencies and data integration across the enterprise.</w:t>
      </w:r>
    </w:p>
    <w:p w14:paraId="288B0466" w14:textId="1D221FFC" w:rsidR="00047790" w:rsidRPr="00047790" w:rsidRDefault="00047790" w:rsidP="00047790">
      <w:pPr>
        <w:pStyle w:val="CapNormal"/>
        <w:numPr>
          <w:ilvl w:val="0"/>
          <w:numId w:val="31"/>
        </w:numPr>
        <w:ind w:left="720"/>
        <w:rPr>
          <w:rFonts w:asciiTheme="minorHAnsi" w:eastAsiaTheme="minorEastAsia" w:hAnsiTheme="minorHAnsi"/>
        </w:rPr>
      </w:pPr>
      <w:r w:rsidRPr="00047790">
        <w:rPr>
          <w:rFonts w:asciiTheme="minorHAnsi" w:eastAsiaTheme="minorEastAsia" w:hAnsiTheme="minorHAnsi"/>
        </w:rPr>
        <w:t xml:space="preserve">Accuracy: Ensure business data is accurate, available, relevant and current for both internal and external consumers, and that information across systems of record are consistent and reliable as a responsibility to the enterprise adhering to legal/regulatory compliance and protecting the reputation of the organization. </w:t>
      </w:r>
    </w:p>
    <w:p w14:paraId="1376CD69" w14:textId="7C6CAED3" w:rsidR="00047790" w:rsidRPr="00047790" w:rsidRDefault="00047790" w:rsidP="00047790">
      <w:pPr>
        <w:pStyle w:val="CapNormal"/>
        <w:numPr>
          <w:ilvl w:val="0"/>
          <w:numId w:val="31"/>
        </w:numPr>
        <w:ind w:left="720"/>
        <w:rPr>
          <w:rFonts w:asciiTheme="minorHAnsi" w:eastAsiaTheme="minorEastAsia" w:hAnsiTheme="minorHAnsi"/>
        </w:rPr>
      </w:pPr>
      <w:r w:rsidRPr="00047790">
        <w:rPr>
          <w:rFonts w:asciiTheme="minorHAnsi" w:eastAsiaTheme="minorEastAsia" w:hAnsiTheme="minorHAnsi"/>
        </w:rPr>
        <w:t xml:space="preserve">Capabilities: Ensure organizational competencies and capabilities sufficiently meet demands to support current and targeted operational models, and promising technologies for broad-based data assets across the enterprise to deliver overarching strategic objectives.  </w:t>
      </w:r>
    </w:p>
    <w:p w14:paraId="7A6285F1" w14:textId="34649C87" w:rsidR="00084099" w:rsidRPr="00047790" w:rsidRDefault="00047790" w:rsidP="00047790">
      <w:pPr>
        <w:pStyle w:val="CapNormal"/>
        <w:numPr>
          <w:ilvl w:val="0"/>
          <w:numId w:val="31"/>
        </w:numPr>
        <w:ind w:left="720"/>
        <w:rPr>
          <w:rFonts w:asciiTheme="minorHAnsi" w:eastAsiaTheme="minorEastAsia" w:hAnsiTheme="minorHAnsi"/>
        </w:rPr>
      </w:pPr>
      <w:r w:rsidRPr="00047790">
        <w:rPr>
          <w:rFonts w:asciiTheme="minorHAnsi" w:eastAsiaTheme="minorEastAsia" w:hAnsiTheme="minorHAnsi"/>
        </w:rPr>
        <w:t>Managed: Transform the way data is managed to reduce operational drag, increase accurate information flow and access to provide relevant insights so that effort and investments deliver faster solutions and greater business value.</w:t>
      </w:r>
    </w:p>
    <w:p w14:paraId="32E1E433" w14:textId="6F23C1B4" w:rsidR="00BE7DD3" w:rsidRPr="008B70BD" w:rsidRDefault="00676DDA" w:rsidP="006B7CD7">
      <w:pPr>
        <w:pStyle w:val="CapHeading2numbered"/>
        <w:rPr>
          <w:rFonts w:asciiTheme="minorHAnsi" w:hAnsiTheme="minorHAnsi" w:cstheme="minorHAnsi"/>
        </w:rPr>
      </w:pPr>
      <w:r>
        <w:rPr>
          <w:rFonts w:asciiTheme="minorHAnsi" w:hAnsiTheme="minorHAnsi" w:cstheme="minorHAnsi"/>
        </w:rPr>
        <w:t>Assessment Approach</w:t>
      </w:r>
    </w:p>
    <w:p w14:paraId="5D074016" w14:textId="48EE3B5C" w:rsidR="006C573B" w:rsidRDefault="006C573B" w:rsidP="006C573B">
      <w:pPr>
        <w:pStyle w:val="CapNormal"/>
        <w:rPr>
          <w:rFonts w:asciiTheme="minorHAnsi" w:eastAsiaTheme="minorEastAsia" w:hAnsiTheme="minorHAnsi"/>
        </w:rPr>
      </w:pPr>
      <w:bookmarkStart w:id="62" w:name="_Toc219188036"/>
      <w:bookmarkStart w:id="63" w:name="_Toc219523273"/>
      <w:bookmarkStart w:id="64" w:name="_Toc219530742"/>
      <w:bookmarkStart w:id="65" w:name="_Toc219530819"/>
      <w:bookmarkStart w:id="66" w:name="_Toc313373230"/>
      <w:bookmarkStart w:id="67" w:name="_Toc216071458"/>
      <w:r>
        <w:rPr>
          <w:rFonts w:asciiTheme="minorHAnsi" w:eastAsiaTheme="minorEastAsia" w:hAnsiTheme="minorHAnsi"/>
          <w:noProof/>
        </w:rPr>
        <w:drawing>
          <wp:inline distT="0" distB="0" distL="0" distR="0" wp14:anchorId="43C17634" wp14:editId="31CD1DE3">
            <wp:extent cx="6400800" cy="3094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094355"/>
                    </a:xfrm>
                    <a:prstGeom prst="rect">
                      <a:avLst/>
                    </a:prstGeom>
                    <a:noFill/>
                  </pic:spPr>
                </pic:pic>
              </a:graphicData>
            </a:graphic>
          </wp:inline>
        </w:drawing>
      </w:r>
    </w:p>
    <w:p w14:paraId="7668043F" w14:textId="77777777" w:rsidR="002317FF" w:rsidRPr="006C573B" w:rsidRDefault="002317FF" w:rsidP="006C573B">
      <w:pPr>
        <w:pStyle w:val="CapNormal"/>
        <w:rPr>
          <w:rFonts w:asciiTheme="minorHAnsi" w:eastAsiaTheme="minorEastAsia" w:hAnsiTheme="minorHAnsi"/>
        </w:rPr>
      </w:pPr>
    </w:p>
    <w:p w14:paraId="09A20B21" w14:textId="5C58FDA3" w:rsidR="00F20083" w:rsidRDefault="000B4DF4" w:rsidP="00EB38A2">
      <w:pPr>
        <w:pStyle w:val="CapNormal"/>
        <w:numPr>
          <w:ilvl w:val="0"/>
          <w:numId w:val="31"/>
        </w:numPr>
        <w:ind w:left="720"/>
        <w:rPr>
          <w:rFonts w:asciiTheme="minorHAnsi" w:eastAsiaTheme="minorEastAsia" w:hAnsiTheme="minorHAnsi"/>
        </w:rPr>
      </w:pPr>
      <w:r w:rsidRPr="000B4DF4">
        <w:rPr>
          <w:rFonts w:asciiTheme="minorHAnsi" w:eastAsiaTheme="minorEastAsia" w:hAnsiTheme="minorHAnsi"/>
        </w:rPr>
        <w:t xml:space="preserve">Capgemini recognizes that each client is different and has unique challenges; as a result, our assessments are tailored to the client and not a one-size-fits-all strategy. We will tailor the Intelligent Enterprise engagement to be focused on National Grid’s specific requirements with a strong emphasis on building strategic analytic solutions that drive material business value. Capgemini’s Intelligent Enterprise (IE) strategy provides governance of the over-arching framework to enable enterprise-wide, intelligent decision-making and enable insights to be generated from all data and information assets. </w:t>
      </w:r>
    </w:p>
    <w:p w14:paraId="19ED9B50" w14:textId="2891B27A" w:rsidR="000B4DF4" w:rsidRPr="000B4DF4" w:rsidRDefault="000B4DF4" w:rsidP="000B4DF4">
      <w:pPr>
        <w:pStyle w:val="CapNormal"/>
        <w:numPr>
          <w:ilvl w:val="0"/>
          <w:numId w:val="31"/>
        </w:numPr>
        <w:ind w:left="720"/>
        <w:rPr>
          <w:rFonts w:asciiTheme="minorHAnsi" w:eastAsiaTheme="minorEastAsia" w:hAnsiTheme="minorHAnsi"/>
        </w:rPr>
      </w:pPr>
      <w:r w:rsidRPr="000B4DF4">
        <w:rPr>
          <w:rFonts w:asciiTheme="minorHAnsi" w:eastAsiaTheme="minorEastAsia" w:hAnsiTheme="minorHAnsi"/>
        </w:rPr>
        <w:t>IE allows organizations like the National Grid, to move from a physical to a digital business and delivers the ‘nuts and bolts’ to turn data into actionable insights with a well-defined process and people organization that supports simple decisioning as well as automated actions. We provide a wholistic approach with state-of-the-art architectures and accelerators to design, build, deploy and run analytical solutions for at-scale deployments.</w:t>
      </w:r>
    </w:p>
    <w:p w14:paraId="32BE1D97" w14:textId="4B6BF8F2" w:rsidR="008803D9" w:rsidRPr="000B4DF4" w:rsidRDefault="000B4DF4" w:rsidP="000B4DF4">
      <w:pPr>
        <w:pStyle w:val="CapNormal"/>
        <w:numPr>
          <w:ilvl w:val="0"/>
          <w:numId w:val="31"/>
        </w:numPr>
        <w:ind w:left="720"/>
        <w:rPr>
          <w:rFonts w:asciiTheme="minorHAnsi" w:eastAsiaTheme="minorEastAsia" w:hAnsiTheme="minorHAnsi"/>
        </w:rPr>
      </w:pPr>
      <w:r w:rsidRPr="000B4DF4">
        <w:rPr>
          <w:rFonts w:asciiTheme="minorHAnsi" w:eastAsiaTheme="minorEastAsia" w:hAnsiTheme="minorHAnsi"/>
        </w:rPr>
        <w:t>The initial phase of our Intelligent Enterprise approach addresses program orientation, set-up and establishes the initial strategy for future phases. Capgemini will work collaboratively with National Grid to build out scalable strategic technology direction that aligns to the overall business vision and objectives.</w:t>
      </w:r>
    </w:p>
    <w:p w14:paraId="49D3D25D" w14:textId="77777777" w:rsidR="00DD27F0" w:rsidRDefault="00DD27F0" w:rsidP="009E4471">
      <w:pPr>
        <w:pStyle w:val="CapNormal"/>
        <w:rPr>
          <w:rFonts w:asciiTheme="minorHAnsi" w:hAnsiTheme="minorHAnsi" w:cstheme="minorHAnsi"/>
        </w:rPr>
      </w:pPr>
    </w:p>
    <w:bookmarkEnd w:id="62"/>
    <w:bookmarkEnd w:id="63"/>
    <w:bookmarkEnd w:id="64"/>
    <w:bookmarkEnd w:id="65"/>
    <w:bookmarkEnd w:id="66"/>
    <w:bookmarkEnd w:id="67"/>
    <w:p w14:paraId="63A2F288" w14:textId="456E445D" w:rsidR="00F95014" w:rsidRDefault="00F95014" w:rsidP="003E7C9F">
      <w:pPr>
        <w:pStyle w:val="CapNormal"/>
        <w:keepNext/>
        <w:keepLines/>
        <w:rPr>
          <w:rFonts w:asciiTheme="minorHAnsi" w:hAnsiTheme="minorHAnsi" w:cstheme="minorHAnsi"/>
        </w:rPr>
      </w:pPr>
    </w:p>
    <w:p w14:paraId="3F1D2ADD" w14:textId="6213DD93" w:rsidR="00F83C61" w:rsidRPr="008B70BD" w:rsidRDefault="00F83C61" w:rsidP="00EB2F40">
      <w:pPr>
        <w:pStyle w:val="CapHeading1numbered"/>
        <w:keepNext w:val="0"/>
        <w:rPr>
          <w:rFonts w:asciiTheme="minorHAnsi" w:hAnsiTheme="minorHAnsi" w:cstheme="minorHAnsi"/>
        </w:rPr>
      </w:pPr>
      <w:bookmarkStart w:id="68" w:name="_Toc523140101"/>
      <w:bookmarkStart w:id="69" w:name="_Toc523140220"/>
      <w:bookmarkStart w:id="70" w:name="_Toc523140221"/>
      <w:bookmarkStart w:id="71" w:name="_Toc523140222"/>
      <w:bookmarkStart w:id="72" w:name="_Toc448676696"/>
      <w:bookmarkStart w:id="73" w:name="_Toc450902301"/>
      <w:bookmarkStart w:id="74" w:name="_Toc43216943"/>
      <w:bookmarkEnd w:id="68"/>
      <w:bookmarkEnd w:id="69"/>
      <w:bookmarkEnd w:id="70"/>
      <w:bookmarkEnd w:id="71"/>
      <w:r w:rsidRPr="008B70BD">
        <w:rPr>
          <w:rFonts w:asciiTheme="minorHAnsi" w:hAnsiTheme="minorHAnsi" w:cstheme="minorHAnsi"/>
        </w:rPr>
        <w:t>Deliverables</w:t>
      </w:r>
      <w:bookmarkEnd w:id="74"/>
    </w:p>
    <w:p w14:paraId="5CDD71D0" w14:textId="70D0201C" w:rsidR="00A2692E" w:rsidRDefault="00817CC6" w:rsidP="00E82D4F">
      <w:pPr>
        <w:spacing w:before="60" w:after="120"/>
        <w:rPr>
          <w:rFonts w:asciiTheme="minorHAnsi" w:hAnsiTheme="minorHAnsi" w:cstheme="minorHAnsi"/>
        </w:rPr>
      </w:pPr>
      <w:r w:rsidRPr="00E82D4F">
        <w:rPr>
          <w:rFonts w:asciiTheme="minorHAnsi" w:hAnsiTheme="minorHAnsi" w:cstheme="minorHAnsi"/>
        </w:rPr>
        <w:t>During</w:t>
      </w:r>
      <w:r w:rsidR="00042F77" w:rsidRPr="00E82D4F">
        <w:rPr>
          <w:rFonts w:asciiTheme="minorHAnsi" w:hAnsiTheme="minorHAnsi" w:cstheme="minorHAnsi"/>
        </w:rPr>
        <w:t xml:space="preserve"> the project the </w:t>
      </w:r>
      <w:r>
        <w:rPr>
          <w:rFonts w:asciiTheme="minorHAnsi" w:hAnsiTheme="minorHAnsi" w:cstheme="minorHAnsi"/>
        </w:rPr>
        <w:t xml:space="preserve">Capgemini </w:t>
      </w:r>
      <w:r w:rsidR="008E4DE7">
        <w:rPr>
          <w:rFonts w:asciiTheme="minorHAnsi" w:hAnsiTheme="minorHAnsi" w:cstheme="minorHAnsi"/>
        </w:rPr>
        <w:t>delivery</w:t>
      </w:r>
      <w:r w:rsidR="00042F77" w:rsidRPr="00E82D4F">
        <w:rPr>
          <w:rFonts w:asciiTheme="minorHAnsi" w:hAnsiTheme="minorHAnsi" w:cstheme="minorHAnsi"/>
        </w:rPr>
        <w:t xml:space="preserve"> team will create multiple artifacts.  Deliverable</w:t>
      </w:r>
      <w:r w:rsidR="00302619" w:rsidRPr="00E82D4F">
        <w:rPr>
          <w:rFonts w:asciiTheme="minorHAnsi" w:hAnsiTheme="minorHAnsi" w:cstheme="minorHAnsi"/>
        </w:rPr>
        <w:t xml:space="preserve">s </w:t>
      </w:r>
      <w:r w:rsidR="00CA49C8" w:rsidRPr="00E82D4F">
        <w:rPr>
          <w:rFonts w:asciiTheme="minorHAnsi" w:hAnsiTheme="minorHAnsi" w:cstheme="minorHAnsi"/>
        </w:rPr>
        <w:t xml:space="preserve">are a </w:t>
      </w:r>
      <w:r w:rsidR="00EE6632" w:rsidRPr="00E82D4F">
        <w:rPr>
          <w:rFonts w:asciiTheme="minorHAnsi" w:hAnsiTheme="minorHAnsi" w:cstheme="minorHAnsi"/>
        </w:rPr>
        <w:t>tangible</w:t>
      </w:r>
      <w:r w:rsidR="00CA49C8" w:rsidRPr="00E82D4F">
        <w:rPr>
          <w:rFonts w:asciiTheme="minorHAnsi" w:hAnsiTheme="minorHAnsi" w:cstheme="minorHAnsi"/>
        </w:rPr>
        <w:t xml:space="preserve"> object that </w:t>
      </w:r>
      <w:r w:rsidR="00302619" w:rsidRPr="00E82D4F">
        <w:rPr>
          <w:rFonts w:asciiTheme="minorHAnsi" w:hAnsiTheme="minorHAnsi" w:cstheme="minorHAnsi"/>
        </w:rPr>
        <w:t>require</w:t>
      </w:r>
      <w:r w:rsidR="00CA49C8" w:rsidRPr="00E82D4F">
        <w:rPr>
          <w:rFonts w:asciiTheme="minorHAnsi" w:hAnsiTheme="minorHAnsi" w:cstheme="minorHAnsi"/>
        </w:rPr>
        <w:t>s</w:t>
      </w:r>
      <w:r w:rsidR="00302619" w:rsidRPr="00E82D4F">
        <w:rPr>
          <w:rFonts w:asciiTheme="minorHAnsi" w:hAnsiTheme="minorHAnsi" w:cstheme="minorHAnsi"/>
        </w:rPr>
        <w:t xml:space="preserve"> formal review and will be identified </w:t>
      </w:r>
      <w:r w:rsidR="00CA49C8" w:rsidRPr="00E82D4F">
        <w:rPr>
          <w:rFonts w:asciiTheme="minorHAnsi" w:hAnsiTheme="minorHAnsi" w:cstheme="minorHAnsi"/>
        </w:rPr>
        <w:t xml:space="preserve">in the </w:t>
      </w:r>
      <w:r w:rsidR="00500691">
        <w:rPr>
          <w:rFonts w:asciiTheme="minorHAnsi" w:hAnsiTheme="minorHAnsi" w:cstheme="minorHAnsi"/>
        </w:rPr>
        <w:t>Agile Plan</w:t>
      </w:r>
      <w:r w:rsidR="00CA49C8" w:rsidRPr="00E82D4F">
        <w:rPr>
          <w:rFonts w:asciiTheme="minorHAnsi" w:hAnsiTheme="minorHAnsi" w:cstheme="minorHAnsi"/>
        </w:rPr>
        <w:t xml:space="preserve">. </w:t>
      </w:r>
      <w:r w:rsidR="00042F77" w:rsidRPr="00E82D4F">
        <w:rPr>
          <w:rFonts w:asciiTheme="minorHAnsi" w:hAnsiTheme="minorHAnsi" w:cstheme="minorHAnsi"/>
        </w:rPr>
        <w:t>A work product is a tangible object (document or code) produced by the project team which does not require formal</w:t>
      </w:r>
      <w:r w:rsidR="00374A7F" w:rsidRPr="00E82D4F">
        <w:rPr>
          <w:rFonts w:asciiTheme="minorHAnsi" w:hAnsiTheme="minorHAnsi" w:cstheme="minorHAnsi"/>
        </w:rPr>
        <w:t xml:space="preserve"> review but are inputs to the final deliverables</w:t>
      </w:r>
      <w:r w:rsidR="0061022B">
        <w:rPr>
          <w:rFonts w:asciiTheme="minorHAnsi" w:hAnsiTheme="minorHAnsi" w:cstheme="minorHAnsi"/>
        </w:rPr>
        <w:t xml:space="preserve"> and may be managed in Agile backlog user stories. </w:t>
      </w:r>
      <w:r w:rsidR="003A3AD1" w:rsidRPr="008B70BD">
        <w:rPr>
          <w:rFonts w:asciiTheme="minorHAnsi" w:hAnsiTheme="minorHAnsi" w:cstheme="minorHAnsi"/>
        </w:rPr>
        <w:t xml:space="preserve">The project will require </w:t>
      </w:r>
      <w:r w:rsidR="0061022B">
        <w:rPr>
          <w:rFonts w:asciiTheme="minorHAnsi" w:hAnsiTheme="minorHAnsi" w:cstheme="minorHAnsi"/>
        </w:rPr>
        <w:t>current state assessment, future state blueprint and transformation</w:t>
      </w:r>
      <w:r w:rsidR="003A3AD1" w:rsidRPr="008B70BD">
        <w:rPr>
          <w:rFonts w:asciiTheme="minorHAnsi" w:hAnsiTheme="minorHAnsi" w:cstheme="minorHAnsi"/>
        </w:rPr>
        <w:t xml:space="preserve"> building blocks.</w:t>
      </w:r>
    </w:p>
    <w:p w14:paraId="20954CED" w14:textId="576BB069" w:rsidR="00052372" w:rsidRPr="008B70BD" w:rsidRDefault="00BC7187" w:rsidP="00052372">
      <w:pPr>
        <w:pStyle w:val="CapHeading2numbered"/>
      </w:pPr>
      <w:r>
        <w:t xml:space="preserve">Project </w:t>
      </w:r>
      <w:r w:rsidR="009B6C1C">
        <w:t>Management</w:t>
      </w:r>
      <w:r>
        <w:t xml:space="preserve"> and Acceptance</w:t>
      </w:r>
    </w:p>
    <w:p w14:paraId="22E560F1" w14:textId="77777777" w:rsidR="00125BB5" w:rsidRPr="00125BB5" w:rsidRDefault="00125BB5" w:rsidP="00125BB5">
      <w:pPr>
        <w:spacing w:before="60" w:after="120"/>
        <w:rPr>
          <w:rFonts w:asciiTheme="minorHAnsi" w:hAnsiTheme="minorHAnsi" w:cstheme="minorHAnsi"/>
        </w:rPr>
      </w:pPr>
      <w:r w:rsidRPr="00125BB5">
        <w:rPr>
          <w:rFonts w:asciiTheme="minorHAnsi" w:hAnsiTheme="minorHAnsi" w:cstheme="minorHAnsi"/>
        </w:rPr>
        <w:t>During the project the Capgemini delivery team will create artifacts to define the scope, approach and costs of the data transformation journey for the Customer Domain.  Deliverables are a tangible object that requires formal review and will be identified User Stories with clear acceptance criteria. A work product is a tangible object (document or code) produced by the project team which does not necessarily require formal review but are inputs to the final deliverables and may be an identified sub-task as a unit of work.</w:t>
      </w:r>
    </w:p>
    <w:p w14:paraId="352E6092" w14:textId="77777777" w:rsidR="00D0598D" w:rsidRDefault="00D0598D" w:rsidP="00125BB5">
      <w:pPr>
        <w:spacing w:before="60" w:after="120"/>
        <w:rPr>
          <w:rFonts w:asciiTheme="minorHAnsi" w:hAnsiTheme="minorHAnsi" w:cstheme="minorHAnsi"/>
        </w:rPr>
      </w:pPr>
      <w:r>
        <w:rPr>
          <w:rFonts w:asciiTheme="minorHAnsi" w:hAnsiTheme="minorHAnsi" w:cstheme="minorHAnsi"/>
        </w:rPr>
        <w:t xml:space="preserve">The National Grid and Capgemini Agile project team will work collaboratively with Scrum focused on delivering maximum value against the business priorities in the time and budget allowed. </w:t>
      </w:r>
    </w:p>
    <w:p w14:paraId="54C4BC7D" w14:textId="7AC6BC2F" w:rsidR="00125BB5" w:rsidRPr="00125BB5" w:rsidRDefault="00125BB5" w:rsidP="00125BB5">
      <w:pPr>
        <w:spacing w:before="60" w:after="120"/>
        <w:rPr>
          <w:rFonts w:asciiTheme="minorHAnsi" w:hAnsiTheme="minorHAnsi" w:cstheme="minorHAnsi"/>
        </w:rPr>
      </w:pPr>
      <w:r w:rsidRPr="00125BB5">
        <w:rPr>
          <w:rFonts w:asciiTheme="minorHAnsi" w:hAnsiTheme="minorHAnsi" w:cstheme="minorHAnsi"/>
        </w:rPr>
        <w:t>The key components are:</w:t>
      </w:r>
    </w:p>
    <w:p w14:paraId="2E8B40AA" w14:textId="227CCBA2" w:rsidR="00FF04B3" w:rsidRDefault="00D0598D" w:rsidP="00125BB5">
      <w:pPr>
        <w:pStyle w:val="CapNormal"/>
        <w:numPr>
          <w:ilvl w:val="0"/>
          <w:numId w:val="31"/>
        </w:numPr>
        <w:ind w:left="720"/>
        <w:rPr>
          <w:rFonts w:asciiTheme="minorHAnsi" w:eastAsiaTheme="minorEastAsia" w:hAnsiTheme="minorHAnsi"/>
        </w:rPr>
      </w:pPr>
      <w:r>
        <w:rPr>
          <w:rFonts w:asciiTheme="minorHAnsi" w:eastAsiaTheme="minorEastAsia" w:hAnsiTheme="minorHAnsi"/>
        </w:rPr>
        <w:t xml:space="preserve">Establish Epic(s), Features and Objectives </w:t>
      </w:r>
      <w:r w:rsidR="00CD7A3C">
        <w:rPr>
          <w:rFonts w:asciiTheme="minorHAnsi" w:eastAsiaTheme="minorEastAsia" w:hAnsiTheme="minorHAnsi"/>
        </w:rPr>
        <w:t xml:space="preserve">will be submitted </w:t>
      </w:r>
      <w:r>
        <w:rPr>
          <w:rFonts w:asciiTheme="minorHAnsi" w:eastAsiaTheme="minorEastAsia" w:hAnsiTheme="minorHAnsi"/>
        </w:rPr>
        <w:t xml:space="preserve">to </w:t>
      </w:r>
      <w:r w:rsidR="00FF04B3">
        <w:rPr>
          <w:rFonts w:asciiTheme="minorHAnsi" w:eastAsiaTheme="minorEastAsia" w:hAnsiTheme="minorHAnsi"/>
        </w:rPr>
        <w:t>create a backlog and setup up a new Scrum board in Jira.</w:t>
      </w:r>
    </w:p>
    <w:p w14:paraId="495CE2DE" w14:textId="5489D28C" w:rsidR="00EA35B3" w:rsidRDefault="00EA35B3" w:rsidP="00125BB5">
      <w:pPr>
        <w:pStyle w:val="CapNormal"/>
        <w:numPr>
          <w:ilvl w:val="0"/>
          <w:numId w:val="31"/>
        </w:numPr>
        <w:ind w:left="720"/>
        <w:rPr>
          <w:rFonts w:asciiTheme="minorHAnsi" w:eastAsiaTheme="minorEastAsia" w:hAnsiTheme="minorHAnsi"/>
        </w:rPr>
      </w:pPr>
      <w:r>
        <w:rPr>
          <w:rFonts w:asciiTheme="minorHAnsi" w:eastAsiaTheme="minorEastAsia" w:hAnsiTheme="minorHAnsi"/>
        </w:rPr>
        <w:t>User stories (USs) and tasks will be created from the</w:t>
      </w:r>
      <w:r w:rsidR="00CD7A3C">
        <w:rPr>
          <w:rFonts w:asciiTheme="minorHAnsi" w:eastAsiaTheme="minorEastAsia" w:hAnsiTheme="minorHAnsi"/>
        </w:rPr>
        <w:t xml:space="preserve"> backlog.</w:t>
      </w:r>
    </w:p>
    <w:p w14:paraId="1CD2EC7C" w14:textId="3C3A4EF5" w:rsidR="00892311" w:rsidRDefault="00125BB5" w:rsidP="001C781A">
      <w:pPr>
        <w:pStyle w:val="CapNormal"/>
        <w:numPr>
          <w:ilvl w:val="0"/>
          <w:numId w:val="31"/>
        </w:numPr>
        <w:ind w:left="720"/>
        <w:rPr>
          <w:rFonts w:asciiTheme="minorHAnsi" w:eastAsiaTheme="minorEastAsia" w:hAnsiTheme="minorHAnsi"/>
        </w:rPr>
      </w:pPr>
      <w:r w:rsidRPr="00125BB5">
        <w:rPr>
          <w:rFonts w:asciiTheme="minorHAnsi" w:eastAsiaTheme="minorEastAsia" w:hAnsiTheme="minorHAnsi"/>
        </w:rPr>
        <w:t xml:space="preserve">There will be only </w:t>
      </w:r>
      <w:r w:rsidR="00EA35B3">
        <w:rPr>
          <w:rFonts w:asciiTheme="minorHAnsi" w:eastAsiaTheme="minorEastAsia" w:hAnsiTheme="minorHAnsi"/>
        </w:rPr>
        <w:t>one Product Owne</w:t>
      </w:r>
      <w:r w:rsidR="00095840">
        <w:rPr>
          <w:rFonts w:asciiTheme="minorHAnsi" w:eastAsiaTheme="minorEastAsia" w:hAnsiTheme="minorHAnsi"/>
        </w:rPr>
        <w:t>r</w:t>
      </w:r>
      <w:r w:rsidR="001C781A">
        <w:rPr>
          <w:rFonts w:asciiTheme="minorHAnsi" w:eastAsiaTheme="minorEastAsia" w:hAnsiTheme="minorHAnsi"/>
        </w:rPr>
        <w:t xml:space="preserve"> and Scrum Master</w:t>
      </w:r>
      <w:r w:rsidR="00CD7A3C">
        <w:rPr>
          <w:rFonts w:asciiTheme="minorHAnsi" w:eastAsiaTheme="minorEastAsia" w:hAnsiTheme="minorHAnsi"/>
        </w:rPr>
        <w:t>.</w:t>
      </w:r>
    </w:p>
    <w:p w14:paraId="0AB43D6C" w14:textId="61D4CFF2" w:rsidR="001C781A" w:rsidRPr="001C781A" w:rsidRDefault="001C781A" w:rsidP="001C781A">
      <w:pPr>
        <w:pStyle w:val="CapNormal"/>
        <w:numPr>
          <w:ilvl w:val="0"/>
          <w:numId w:val="31"/>
        </w:numPr>
        <w:ind w:left="720"/>
        <w:rPr>
          <w:rFonts w:asciiTheme="minorHAnsi" w:eastAsiaTheme="minorEastAsia" w:hAnsiTheme="minorHAnsi"/>
        </w:rPr>
      </w:pPr>
      <w:r>
        <w:rPr>
          <w:rFonts w:asciiTheme="minorHAnsi" w:eastAsiaTheme="minorEastAsia" w:hAnsiTheme="minorHAnsi"/>
        </w:rPr>
        <w:t>There will be only one User Story Owner per User Story (USs)</w:t>
      </w:r>
      <w:r w:rsidR="00CD7A3C">
        <w:rPr>
          <w:rFonts w:asciiTheme="minorHAnsi" w:eastAsiaTheme="minorEastAsia" w:hAnsiTheme="minorHAnsi"/>
        </w:rPr>
        <w:t>.</w:t>
      </w:r>
    </w:p>
    <w:p w14:paraId="520D738C" w14:textId="35CE5244" w:rsidR="00703733" w:rsidRDefault="00703733" w:rsidP="00095840">
      <w:pPr>
        <w:pStyle w:val="CapNormal"/>
        <w:numPr>
          <w:ilvl w:val="0"/>
          <w:numId w:val="31"/>
        </w:numPr>
        <w:ind w:left="720"/>
        <w:rPr>
          <w:rFonts w:asciiTheme="minorHAnsi" w:eastAsiaTheme="minorEastAsia" w:hAnsiTheme="minorHAnsi"/>
        </w:rPr>
      </w:pPr>
      <w:r>
        <w:rPr>
          <w:rFonts w:asciiTheme="minorHAnsi" w:eastAsiaTheme="minorEastAsia" w:hAnsiTheme="minorHAnsi"/>
        </w:rPr>
        <w:t>U</w:t>
      </w:r>
      <w:r w:rsidR="00083AC6">
        <w:rPr>
          <w:rFonts w:asciiTheme="minorHAnsi" w:eastAsiaTheme="minorEastAsia" w:hAnsiTheme="minorHAnsi"/>
        </w:rPr>
        <w:t xml:space="preserve">Ss will include agreed upon acceptance criteria during backlog creation and prior to Sprint launch. </w:t>
      </w:r>
    </w:p>
    <w:p w14:paraId="053F86D7" w14:textId="32CCB4AE" w:rsidR="00095840" w:rsidRDefault="003120DA" w:rsidP="00095840">
      <w:pPr>
        <w:pStyle w:val="CapNormal"/>
        <w:numPr>
          <w:ilvl w:val="0"/>
          <w:numId w:val="31"/>
        </w:numPr>
        <w:ind w:left="720"/>
        <w:rPr>
          <w:rFonts w:asciiTheme="minorHAnsi" w:eastAsiaTheme="minorEastAsia" w:hAnsiTheme="minorHAnsi"/>
        </w:rPr>
      </w:pPr>
      <w:r>
        <w:rPr>
          <w:rFonts w:asciiTheme="minorHAnsi" w:eastAsiaTheme="minorEastAsia" w:hAnsiTheme="minorHAnsi"/>
        </w:rPr>
        <w:t>U</w:t>
      </w:r>
      <w:r w:rsidR="00095840">
        <w:rPr>
          <w:rFonts w:asciiTheme="minorHAnsi" w:eastAsiaTheme="minorEastAsia" w:hAnsiTheme="minorHAnsi"/>
        </w:rPr>
        <w:t>nits of work</w:t>
      </w:r>
      <w:r>
        <w:rPr>
          <w:rFonts w:asciiTheme="minorHAnsi" w:eastAsiaTheme="minorEastAsia" w:hAnsiTheme="minorHAnsi"/>
        </w:rPr>
        <w:t xml:space="preserve"> and deliverables will move</w:t>
      </w:r>
      <w:r w:rsidR="002504C9">
        <w:rPr>
          <w:rFonts w:asciiTheme="minorHAnsi" w:eastAsiaTheme="minorEastAsia" w:hAnsiTheme="minorHAnsi"/>
        </w:rPr>
        <w:t xml:space="preserve"> </w:t>
      </w:r>
      <w:r w:rsidR="00BB028A">
        <w:rPr>
          <w:rFonts w:asciiTheme="minorHAnsi" w:eastAsiaTheme="minorEastAsia" w:hAnsiTheme="minorHAnsi"/>
        </w:rPr>
        <w:t xml:space="preserve">through stages of Ready, In-progress, Completed, Accepted </w:t>
      </w:r>
      <w:r w:rsidR="002504C9">
        <w:rPr>
          <w:rFonts w:asciiTheme="minorHAnsi" w:eastAsiaTheme="minorEastAsia" w:hAnsiTheme="minorHAnsi"/>
        </w:rPr>
        <w:t>and Done</w:t>
      </w:r>
      <w:r w:rsidR="00892311">
        <w:rPr>
          <w:rFonts w:asciiTheme="minorHAnsi" w:eastAsiaTheme="minorEastAsia" w:hAnsiTheme="minorHAnsi"/>
        </w:rPr>
        <w:t>.</w:t>
      </w:r>
    </w:p>
    <w:p w14:paraId="1D2FC346" w14:textId="462DB3EC" w:rsidR="00892311" w:rsidRDefault="00736870" w:rsidP="005E247B">
      <w:pPr>
        <w:pStyle w:val="CapNormal"/>
        <w:numPr>
          <w:ilvl w:val="0"/>
          <w:numId w:val="31"/>
        </w:numPr>
        <w:ind w:left="720"/>
        <w:rPr>
          <w:rFonts w:asciiTheme="minorHAnsi" w:eastAsiaTheme="minorEastAsia" w:hAnsiTheme="minorHAnsi"/>
        </w:rPr>
      </w:pPr>
      <w:r>
        <w:rPr>
          <w:rFonts w:asciiTheme="minorHAnsi" w:eastAsiaTheme="minorEastAsia" w:hAnsiTheme="minorHAnsi"/>
        </w:rPr>
        <w:t xml:space="preserve">Users will be responsible for completing </w:t>
      </w:r>
      <w:r w:rsidR="00892311">
        <w:rPr>
          <w:rFonts w:asciiTheme="minorHAnsi" w:eastAsiaTheme="minorEastAsia" w:hAnsiTheme="minorHAnsi"/>
        </w:rPr>
        <w:t>USs and tasks</w:t>
      </w:r>
      <w:r w:rsidR="005E247B">
        <w:rPr>
          <w:rFonts w:asciiTheme="minorHAnsi" w:eastAsiaTheme="minorEastAsia" w:hAnsiTheme="minorHAnsi"/>
        </w:rPr>
        <w:t xml:space="preserve"> within the Sprint on time based on estimated story points and Sprint timeline.</w:t>
      </w:r>
    </w:p>
    <w:p w14:paraId="625C45B1" w14:textId="165A37B1" w:rsidR="00912395" w:rsidRPr="005E247B" w:rsidRDefault="00912395" w:rsidP="005E247B">
      <w:pPr>
        <w:pStyle w:val="CapNormal"/>
        <w:numPr>
          <w:ilvl w:val="0"/>
          <w:numId w:val="31"/>
        </w:numPr>
        <w:ind w:left="720"/>
        <w:rPr>
          <w:rFonts w:asciiTheme="minorHAnsi" w:eastAsiaTheme="minorEastAsia" w:hAnsiTheme="minorHAnsi"/>
        </w:rPr>
      </w:pPr>
      <w:r>
        <w:rPr>
          <w:rFonts w:asciiTheme="minorHAnsi" w:eastAsiaTheme="minorEastAsia" w:hAnsiTheme="minorHAnsi"/>
        </w:rPr>
        <w:t xml:space="preserve">Users will be responsible for scheduling acceptance sessions. Once a USs is accepted and moved to “Done” status, the deliverable is </w:t>
      </w:r>
      <w:r w:rsidR="00915B8F">
        <w:rPr>
          <w:rFonts w:asciiTheme="minorHAnsi" w:eastAsiaTheme="minorEastAsia" w:hAnsiTheme="minorHAnsi"/>
        </w:rPr>
        <w:t>considered accepted.</w:t>
      </w:r>
    </w:p>
    <w:p w14:paraId="3A43FFA4" w14:textId="056033B8" w:rsidR="00125BB5" w:rsidRDefault="006A1B9B" w:rsidP="00125BB5">
      <w:pPr>
        <w:pStyle w:val="CapNormal"/>
        <w:numPr>
          <w:ilvl w:val="0"/>
          <w:numId w:val="31"/>
        </w:numPr>
        <w:ind w:left="720"/>
        <w:rPr>
          <w:rFonts w:asciiTheme="minorHAnsi" w:eastAsiaTheme="minorEastAsia" w:hAnsiTheme="minorHAnsi"/>
        </w:rPr>
      </w:pPr>
      <w:r>
        <w:rPr>
          <w:rFonts w:asciiTheme="minorHAnsi" w:eastAsiaTheme="minorEastAsia" w:hAnsiTheme="minorHAnsi"/>
        </w:rPr>
        <w:t>Project will be managed in Jira and all artifacts will be stored in Confluence.</w:t>
      </w:r>
    </w:p>
    <w:p w14:paraId="56ACBBB6" w14:textId="5DAE69AB" w:rsidR="006B2A89" w:rsidRPr="00125BB5" w:rsidRDefault="006B2A89" w:rsidP="00125BB5">
      <w:pPr>
        <w:pStyle w:val="CapNormal"/>
        <w:numPr>
          <w:ilvl w:val="0"/>
          <w:numId w:val="31"/>
        </w:numPr>
        <w:ind w:left="720"/>
        <w:rPr>
          <w:rFonts w:asciiTheme="minorHAnsi" w:eastAsiaTheme="minorEastAsia" w:hAnsiTheme="minorHAnsi"/>
        </w:rPr>
      </w:pPr>
      <w:r w:rsidRPr="006B2A89">
        <w:rPr>
          <w:rFonts w:asciiTheme="minorHAnsi" w:eastAsiaTheme="minorEastAsia" w:hAnsiTheme="minorHAnsi"/>
        </w:rPr>
        <w:t>In order to avoid delays in the schedule</w:t>
      </w:r>
      <w:r>
        <w:rPr>
          <w:rFonts w:asciiTheme="minorHAnsi" w:eastAsiaTheme="minorEastAsia" w:hAnsiTheme="minorHAnsi"/>
        </w:rPr>
        <w:t xml:space="preserve">, </w:t>
      </w:r>
      <w:r w:rsidRPr="006B2A89">
        <w:rPr>
          <w:rFonts w:asciiTheme="minorHAnsi" w:eastAsiaTheme="minorEastAsia" w:hAnsiTheme="minorHAnsi"/>
        </w:rPr>
        <w:t xml:space="preserve">Deliverables not reviewed </w:t>
      </w:r>
      <w:r>
        <w:rPr>
          <w:rFonts w:asciiTheme="minorHAnsi" w:eastAsiaTheme="minorEastAsia" w:hAnsiTheme="minorHAnsi"/>
        </w:rPr>
        <w:t>and accepted</w:t>
      </w:r>
      <w:r w:rsidR="00E6121E">
        <w:rPr>
          <w:rFonts w:asciiTheme="minorHAnsi" w:eastAsiaTheme="minorEastAsia" w:hAnsiTheme="minorHAnsi"/>
        </w:rPr>
        <w:t xml:space="preserve"> based on agreed upon criteria</w:t>
      </w:r>
      <w:r>
        <w:rPr>
          <w:rFonts w:asciiTheme="minorHAnsi" w:eastAsiaTheme="minorEastAsia" w:hAnsiTheme="minorHAnsi"/>
        </w:rPr>
        <w:t xml:space="preserve"> </w:t>
      </w:r>
      <w:r w:rsidRPr="006B2A89">
        <w:rPr>
          <w:rFonts w:asciiTheme="minorHAnsi" w:eastAsiaTheme="minorEastAsia" w:hAnsiTheme="minorHAnsi"/>
        </w:rPr>
        <w:t xml:space="preserve">within </w:t>
      </w:r>
      <w:r>
        <w:rPr>
          <w:rFonts w:asciiTheme="minorHAnsi" w:eastAsiaTheme="minorEastAsia" w:hAnsiTheme="minorHAnsi"/>
        </w:rPr>
        <w:t>Sprint timeline</w:t>
      </w:r>
      <w:r w:rsidR="00692B21">
        <w:rPr>
          <w:rFonts w:asciiTheme="minorHAnsi" w:eastAsiaTheme="minorEastAsia" w:hAnsiTheme="minorHAnsi"/>
        </w:rPr>
        <w:t xml:space="preserve"> </w:t>
      </w:r>
      <w:r w:rsidRPr="006B2A89">
        <w:rPr>
          <w:rFonts w:asciiTheme="minorHAnsi" w:eastAsiaTheme="minorEastAsia" w:hAnsiTheme="minorHAnsi"/>
        </w:rPr>
        <w:t>will be prioritized immediately with National Grid &amp; Capgemini Program Managers. All National Grid’s feedback needs to be addressed and deliverables updated and sent back to National Grid for review and acceptance within 3 business days after receipt.</w:t>
      </w:r>
    </w:p>
    <w:p w14:paraId="0747D034" w14:textId="2C808F5B" w:rsidR="00DD7F5F" w:rsidRDefault="00DD7F5F" w:rsidP="00EB2F40">
      <w:pPr>
        <w:spacing w:before="60" w:after="120"/>
      </w:pPr>
    </w:p>
    <w:p w14:paraId="3EAD7EB9" w14:textId="15F75C02" w:rsidR="00F669AA" w:rsidRDefault="00BF5FFE" w:rsidP="00F669AA">
      <w:pPr>
        <w:pStyle w:val="CapHeading2numbered"/>
      </w:pPr>
      <w:r>
        <w:t>Epics, Features</w:t>
      </w:r>
      <w:r w:rsidR="0058188A">
        <w:t>, Work Products and Deliverables</w:t>
      </w:r>
    </w:p>
    <w:p w14:paraId="39E5019B" w14:textId="4193F429" w:rsidR="00C82F09" w:rsidRDefault="00C82F09" w:rsidP="00C82F09"/>
    <w:p w14:paraId="786FF6D2" w14:textId="72B317CD" w:rsidR="00C624F2" w:rsidRPr="00C624F2" w:rsidRDefault="008D0FBB" w:rsidP="00C624F2">
      <w:pPr>
        <w:pStyle w:val="CapHeading3numbered"/>
        <w:spacing w:before="60"/>
        <w:ind w:left="0"/>
        <w:rPr>
          <w:rFonts w:asciiTheme="minorHAnsi" w:hAnsiTheme="minorHAnsi" w:cstheme="minorHAnsi"/>
        </w:rPr>
      </w:pPr>
      <w:r w:rsidRPr="0029440A">
        <w:rPr>
          <w:rFonts w:asciiTheme="minorHAnsi" w:hAnsiTheme="minorHAnsi" w:cstheme="minorHAnsi"/>
        </w:rPr>
        <w:t>Work Products</w:t>
      </w:r>
    </w:p>
    <w:tbl>
      <w:tblPr>
        <w:tblW w:w="9990" w:type="dxa"/>
        <w:tblBorders>
          <w:top w:val="single" w:sz="4" w:space="0" w:color="00B0F0"/>
          <w:left w:val="single" w:sz="4" w:space="0" w:color="00B0F0"/>
          <w:bottom w:val="single" w:sz="4" w:space="0" w:color="00B0F0"/>
          <w:right w:val="single" w:sz="4" w:space="0" w:color="00B0F0"/>
          <w:insideH w:val="single" w:sz="6" w:space="0" w:color="00B0F0"/>
          <w:insideV w:val="single" w:sz="6" w:space="0" w:color="00B0F0"/>
        </w:tblBorders>
        <w:tblLook w:val="04A0" w:firstRow="1" w:lastRow="0" w:firstColumn="1" w:lastColumn="0" w:noHBand="0" w:noVBand="1"/>
      </w:tblPr>
      <w:tblGrid>
        <w:gridCol w:w="1353"/>
        <w:gridCol w:w="2256"/>
        <w:gridCol w:w="742"/>
        <w:gridCol w:w="5639"/>
      </w:tblGrid>
      <w:tr w:rsidR="004C3612" w:rsidRPr="0052143D" w14:paraId="49AC4F6F" w14:textId="77777777" w:rsidTr="007D7624">
        <w:trPr>
          <w:trHeight w:val="558"/>
        </w:trPr>
        <w:tc>
          <w:tcPr>
            <w:tcW w:w="1353" w:type="dxa"/>
            <w:shd w:val="clear" w:color="000000" w:fill="0070C0"/>
            <w:vAlign w:val="center"/>
            <w:hideMark/>
          </w:tcPr>
          <w:p w14:paraId="1448C6EC" w14:textId="72B317CD" w:rsidR="004C3612" w:rsidRPr="0052143D" w:rsidRDefault="004C3612" w:rsidP="00F3610D">
            <w:pPr>
              <w:spacing w:after="0"/>
              <w:jc w:val="center"/>
              <w:rPr>
                <w:rFonts w:ascii="Calibri" w:hAnsi="Calibri" w:cs="Calibri"/>
                <w:b/>
                <w:color w:val="FFFFFF"/>
                <w:szCs w:val="22"/>
                <w:lang w:eastAsia="en-US"/>
              </w:rPr>
            </w:pPr>
            <w:r w:rsidRPr="0052143D">
              <w:rPr>
                <w:rFonts w:ascii="Calibri" w:hAnsi="Calibri" w:cs="Calibri"/>
                <w:b/>
                <w:color w:val="FFFFFF"/>
                <w:szCs w:val="22"/>
                <w:lang w:eastAsia="en-US"/>
              </w:rPr>
              <w:t>EPIC</w:t>
            </w:r>
          </w:p>
        </w:tc>
        <w:tc>
          <w:tcPr>
            <w:tcW w:w="2256" w:type="dxa"/>
            <w:shd w:val="clear" w:color="000000" w:fill="0070C0"/>
            <w:vAlign w:val="center"/>
            <w:hideMark/>
          </w:tcPr>
          <w:p w14:paraId="470419BC" w14:textId="77777777" w:rsidR="004C3612" w:rsidRPr="0052143D" w:rsidRDefault="004C3612" w:rsidP="00F3610D">
            <w:pPr>
              <w:spacing w:after="0"/>
              <w:jc w:val="center"/>
              <w:rPr>
                <w:rFonts w:ascii="Calibri" w:hAnsi="Calibri" w:cs="Calibri"/>
                <w:b/>
                <w:color w:val="FFFFFF"/>
                <w:szCs w:val="22"/>
                <w:lang w:eastAsia="en-US"/>
              </w:rPr>
            </w:pPr>
            <w:r w:rsidRPr="0052143D">
              <w:rPr>
                <w:rFonts w:ascii="Calibri" w:hAnsi="Calibri" w:cs="Calibri"/>
                <w:b/>
                <w:color w:val="FFFFFF"/>
                <w:szCs w:val="22"/>
                <w:lang w:eastAsia="en-US"/>
              </w:rPr>
              <w:t>Feature</w:t>
            </w:r>
          </w:p>
        </w:tc>
        <w:tc>
          <w:tcPr>
            <w:tcW w:w="742" w:type="dxa"/>
            <w:shd w:val="clear" w:color="000000" w:fill="0070C0"/>
            <w:vAlign w:val="center"/>
            <w:hideMark/>
          </w:tcPr>
          <w:p w14:paraId="035C1E83" w14:textId="77777777" w:rsidR="004C3612" w:rsidRPr="0052143D" w:rsidRDefault="004C3612" w:rsidP="00F3610D">
            <w:pPr>
              <w:spacing w:after="0"/>
              <w:jc w:val="center"/>
              <w:rPr>
                <w:rFonts w:ascii="Calibri" w:hAnsi="Calibri" w:cs="Calibri"/>
                <w:b/>
                <w:color w:val="FFFFFF"/>
                <w:szCs w:val="22"/>
                <w:lang w:eastAsia="en-US"/>
              </w:rPr>
            </w:pPr>
            <w:r w:rsidRPr="0052143D">
              <w:rPr>
                <w:rFonts w:ascii="Calibri" w:hAnsi="Calibri" w:cs="Calibri"/>
                <w:b/>
                <w:color w:val="FFFFFF"/>
                <w:szCs w:val="22"/>
                <w:lang w:eastAsia="en-US"/>
              </w:rPr>
              <w:t>WP#</w:t>
            </w:r>
          </w:p>
        </w:tc>
        <w:tc>
          <w:tcPr>
            <w:tcW w:w="5639" w:type="dxa"/>
            <w:shd w:val="clear" w:color="000000" w:fill="0070C0"/>
            <w:vAlign w:val="center"/>
            <w:hideMark/>
          </w:tcPr>
          <w:p w14:paraId="000B3992" w14:textId="77777777" w:rsidR="004C3612" w:rsidRPr="0052143D" w:rsidRDefault="004C3612" w:rsidP="00F3610D">
            <w:pPr>
              <w:spacing w:after="0"/>
              <w:jc w:val="center"/>
              <w:rPr>
                <w:rFonts w:ascii="Calibri" w:hAnsi="Calibri" w:cs="Calibri"/>
                <w:b/>
                <w:color w:val="FFFFFF"/>
                <w:szCs w:val="22"/>
                <w:lang w:eastAsia="en-US"/>
              </w:rPr>
            </w:pPr>
            <w:r w:rsidRPr="0052143D">
              <w:rPr>
                <w:rFonts w:ascii="Calibri" w:hAnsi="Calibri" w:cs="Calibri"/>
                <w:b/>
                <w:color w:val="FFFFFF"/>
                <w:szCs w:val="22"/>
                <w:lang w:eastAsia="en-US"/>
              </w:rPr>
              <w:t>Work Product</w:t>
            </w:r>
          </w:p>
        </w:tc>
      </w:tr>
      <w:tr w:rsidR="004C3612" w:rsidRPr="0052143D" w14:paraId="1FED7281" w14:textId="77777777" w:rsidTr="007D7624">
        <w:trPr>
          <w:trHeight w:val="288"/>
        </w:trPr>
        <w:tc>
          <w:tcPr>
            <w:tcW w:w="1353" w:type="dxa"/>
            <w:vMerge w:val="restart"/>
            <w:shd w:val="clear" w:color="000000" w:fill="D9E1F2"/>
            <w:vAlign w:val="center"/>
            <w:hideMark/>
          </w:tcPr>
          <w:p w14:paraId="72703468" w14:textId="77777777" w:rsidR="004C3612" w:rsidRPr="0052143D" w:rsidRDefault="004C3612" w:rsidP="00F3610D">
            <w:pPr>
              <w:spacing w:after="0"/>
              <w:jc w:val="center"/>
              <w:rPr>
                <w:rFonts w:ascii="Calibri" w:hAnsi="Calibri" w:cs="Calibri"/>
                <w:b/>
                <w:bCs/>
                <w:color w:val="000000"/>
                <w:sz w:val="18"/>
                <w:szCs w:val="18"/>
                <w:lang w:eastAsia="en-US"/>
              </w:rPr>
            </w:pPr>
            <w:r w:rsidRPr="0052143D">
              <w:rPr>
                <w:rFonts w:ascii="Calibri" w:hAnsi="Calibri" w:cs="Calibri"/>
                <w:b/>
                <w:bCs/>
                <w:color w:val="000000"/>
                <w:sz w:val="18"/>
                <w:szCs w:val="18"/>
                <w:lang w:eastAsia="en-US"/>
              </w:rPr>
              <w:t>Establish a minimal viable customer data domain remediation transformation roadmap and ROM Cost</w:t>
            </w:r>
          </w:p>
        </w:tc>
        <w:tc>
          <w:tcPr>
            <w:tcW w:w="2256" w:type="dxa"/>
            <w:vMerge w:val="restart"/>
            <w:shd w:val="clear" w:color="auto" w:fill="auto"/>
            <w:vAlign w:val="center"/>
            <w:hideMark/>
          </w:tcPr>
          <w:p w14:paraId="55977483" w14:textId="77777777" w:rsidR="004C3612" w:rsidRPr="0052143D" w:rsidRDefault="004C3612" w:rsidP="00F3610D">
            <w:pPr>
              <w:spacing w:after="0"/>
              <w:jc w:val="center"/>
              <w:rPr>
                <w:rFonts w:ascii="Calibri" w:hAnsi="Calibri" w:cs="Calibri"/>
                <w:color w:val="000000"/>
                <w:sz w:val="18"/>
                <w:szCs w:val="18"/>
                <w:lang w:eastAsia="en-US"/>
              </w:rPr>
            </w:pPr>
            <w:r w:rsidRPr="0052143D">
              <w:rPr>
                <w:rFonts w:ascii="Calibri" w:hAnsi="Calibri" w:cs="Calibri"/>
                <w:color w:val="000000"/>
                <w:sz w:val="18"/>
                <w:szCs w:val="18"/>
                <w:lang w:eastAsia="en-US"/>
              </w:rPr>
              <w:t>Assess and expand current state materials, challenges and gaps.</w:t>
            </w:r>
          </w:p>
        </w:tc>
        <w:tc>
          <w:tcPr>
            <w:tcW w:w="742" w:type="dxa"/>
            <w:shd w:val="clear" w:color="auto" w:fill="auto"/>
            <w:hideMark/>
          </w:tcPr>
          <w:p w14:paraId="2E5DB3D0"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WP#1</w:t>
            </w:r>
          </w:p>
        </w:tc>
        <w:tc>
          <w:tcPr>
            <w:tcW w:w="5639" w:type="dxa"/>
            <w:shd w:val="clear" w:color="auto" w:fill="auto"/>
            <w:hideMark/>
          </w:tcPr>
          <w:p w14:paraId="5BC7ED74"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Present Project Objectives for client approval</w:t>
            </w:r>
          </w:p>
        </w:tc>
      </w:tr>
      <w:tr w:rsidR="004C3612" w:rsidRPr="0052143D" w14:paraId="0FBF5868" w14:textId="77777777" w:rsidTr="007D7624">
        <w:trPr>
          <w:trHeight w:val="288"/>
        </w:trPr>
        <w:tc>
          <w:tcPr>
            <w:tcW w:w="1353" w:type="dxa"/>
            <w:vMerge/>
            <w:vAlign w:val="center"/>
            <w:hideMark/>
          </w:tcPr>
          <w:p w14:paraId="734E7FE6"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vMerge/>
            <w:vAlign w:val="center"/>
            <w:hideMark/>
          </w:tcPr>
          <w:p w14:paraId="258D8DDF" w14:textId="77777777" w:rsidR="004C3612" w:rsidRPr="0052143D" w:rsidRDefault="004C3612" w:rsidP="00F3610D">
            <w:pPr>
              <w:spacing w:after="0"/>
              <w:rPr>
                <w:rFonts w:ascii="Calibri" w:hAnsi="Calibri" w:cs="Calibri"/>
                <w:color w:val="000000"/>
                <w:sz w:val="18"/>
                <w:szCs w:val="18"/>
                <w:lang w:eastAsia="en-US"/>
              </w:rPr>
            </w:pPr>
          </w:p>
        </w:tc>
        <w:tc>
          <w:tcPr>
            <w:tcW w:w="742" w:type="dxa"/>
            <w:shd w:val="clear" w:color="auto" w:fill="auto"/>
            <w:hideMark/>
          </w:tcPr>
          <w:p w14:paraId="42886C78"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WP#2</w:t>
            </w:r>
          </w:p>
        </w:tc>
        <w:tc>
          <w:tcPr>
            <w:tcW w:w="5639" w:type="dxa"/>
            <w:shd w:val="clear" w:color="auto" w:fill="auto"/>
            <w:hideMark/>
          </w:tcPr>
          <w:p w14:paraId="06B603E0"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Produce a summary of customer service data domain themes, pain points, and gaps</w:t>
            </w:r>
          </w:p>
        </w:tc>
      </w:tr>
      <w:tr w:rsidR="004C3612" w:rsidRPr="0052143D" w14:paraId="3EC9CFF2" w14:textId="77777777" w:rsidTr="007D7624">
        <w:trPr>
          <w:trHeight w:val="288"/>
        </w:trPr>
        <w:tc>
          <w:tcPr>
            <w:tcW w:w="1353" w:type="dxa"/>
            <w:vMerge/>
            <w:vAlign w:val="center"/>
            <w:hideMark/>
          </w:tcPr>
          <w:p w14:paraId="3AAF51D1"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vMerge/>
            <w:vAlign w:val="center"/>
            <w:hideMark/>
          </w:tcPr>
          <w:p w14:paraId="72E29611" w14:textId="77777777" w:rsidR="004C3612" w:rsidRPr="0052143D" w:rsidRDefault="004C3612" w:rsidP="00F3610D">
            <w:pPr>
              <w:spacing w:after="0"/>
              <w:rPr>
                <w:rFonts w:ascii="Calibri" w:hAnsi="Calibri" w:cs="Calibri"/>
                <w:color w:val="000000"/>
                <w:sz w:val="18"/>
                <w:szCs w:val="18"/>
                <w:lang w:eastAsia="en-US"/>
              </w:rPr>
            </w:pPr>
          </w:p>
        </w:tc>
        <w:tc>
          <w:tcPr>
            <w:tcW w:w="742" w:type="dxa"/>
            <w:shd w:val="clear" w:color="auto" w:fill="auto"/>
            <w:hideMark/>
          </w:tcPr>
          <w:p w14:paraId="79A3ED87"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WP#3</w:t>
            </w:r>
          </w:p>
        </w:tc>
        <w:tc>
          <w:tcPr>
            <w:tcW w:w="5639" w:type="dxa"/>
            <w:shd w:val="clear" w:color="auto" w:fill="auto"/>
            <w:hideMark/>
          </w:tcPr>
          <w:p w14:paraId="20DC4EDA"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Create Current State Assessment (Business) to address themes, pain points, and gaps</w:t>
            </w:r>
          </w:p>
        </w:tc>
      </w:tr>
      <w:tr w:rsidR="004C3612" w:rsidRPr="0052143D" w14:paraId="0915B5A7" w14:textId="77777777" w:rsidTr="007D7624">
        <w:trPr>
          <w:trHeight w:val="288"/>
        </w:trPr>
        <w:tc>
          <w:tcPr>
            <w:tcW w:w="1353" w:type="dxa"/>
            <w:vMerge/>
            <w:vAlign w:val="center"/>
            <w:hideMark/>
          </w:tcPr>
          <w:p w14:paraId="5F3B4D14"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vMerge/>
            <w:vAlign w:val="center"/>
            <w:hideMark/>
          </w:tcPr>
          <w:p w14:paraId="0108F420" w14:textId="77777777" w:rsidR="004C3612" w:rsidRPr="0052143D" w:rsidRDefault="004C3612" w:rsidP="00F3610D">
            <w:pPr>
              <w:spacing w:after="0"/>
              <w:rPr>
                <w:rFonts w:ascii="Calibri" w:hAnsi="Calibri" w:cs="Calibri"/>
                <w:color w:val="000000"/>
                <w:sz w:val="18"/>
                <w:szCs w:val="18"/>
                <w:lang w:eastAsia="en-US"/>
              </w:rPr>
            </w:pPr>
          </w:p>
        </w:tc>
        <w:tc>
          <w:tcPr>
            <w:tcW w:w="742" w:type="dxa"/>
            <w:shd w:val="clear" w:color="auto" w:fill="auto"/>
            <w:hideMark/>
          </w:tcPr>
          <w:p w14:paraId="4F8A2CC4"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WP#4</w:t>
            </w:r>
          </w:p>
        </w:tc>
        <w:tc>
          <w:tcPr>
            <w:tcW w:w="5639" w:type="dxa"/>
            <w:shd w:val="clear" w:color="auto" w:fill="auto"/>
            <w:hideMark/>
          </w:tcPr>
          <w:p w14:paraId="02E43D70"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Create Current State Assessment (Technical) to address themes, pain points, and gaps</w:t>
            </w:r>
          </w:p>
        </w:tc>
      </w:tr>
      <w:tr w:rsidR="004C3612" w:rsidRPr="0052143D" w14:paraId="020035D5" w14:textId="77777777" w:rsidTr="007D7624">
        <w:trPr>
          <w:trHeight w:val="288"/>
        </w:trPr>
        <w:tc>
          <w:tcPr>
            <w:tcW w:w="1353" w:type="dxa"/>
            <w:vMerge/>
            <w:vAlign w:val="center"/>
            <w:hideMark/>
          </w:tcPr>
          <w:p w14:paraId="20E6717C"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vMerge/>
            <w:vAlign w:val="center"/>
            <w:hideMark/>
          </w:tcPr>
          <w:p w14:paraId="439C53CA" w14:textId="77777777" w:rsidR="004C3612" w:rsidRPr="0052143D" w:rsidRDefault="004C3612" w:rsidP="00F3610D">
            <w:pPr>
              <w:spacing w:after="0"/>
              <w:rPr>
                <w:rFonts w:ascii="Calibri" w:hAnsi="Calibri" w:cs="Calibri"/>
                <w:color w:val="000000"/>
                <w:sz w:val="18"/>
                <w:szCs w:val="18"/>
                <w:lang w:eastAsia="en-US"/>
              </w:rPr>
            </w:pPr>
          </w:p>
        </w:tc>
        <w:tc>
          <w:tcPr>
            <w:tcW w:w="742" w:type="dxa"/>
            <w:shd w:val="clear" w:color="auto" w:fill="auto"/>
            <w:hideMark/>
          </w:tcPr>
          <w:p w14:paraId="5F474E5A"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WP#5</w:t>
            </w:r>
          </w:p>
        </w:tc>
        <w:tc>
          <w:tcPr>
            <w:tcW w:w="5639" w:type="dxa"/>
            <w:shd w:val="clear" w:color="auto" w:fill="auto"/>
            <w:hideMark/>
          </w:tcPr>
          <w:p w14:paraId="4D95AC4F"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Create a process flow outlining Customer Journey through key touchpoints, systems and people</w:t>
            </w:r>
          </w:p>
        </w:tc>
      </w:tr>
      <w:tr w:rsidR="004C3612" w:rsidRPr="0052143D" w14:paraId="77FFED97" w14:textId="77777777" w:rsidTr="007D7624">
        <w:trPr>
          <w:trHeight w:val="288"/>
        </w:trPr>
        <w:tc>
          <w:tcPr>
            <w:tcW w:w="1353" w:type="dxa"/>
            <w:vMerge/>
            <w:vAlign w:val="center"/>
            <w:hideMark/>
          </w:tcPr>
          <w:p w14:paraId="5D1DEBC4"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vMerge/>
            <w:vAlign w:val="center"/>
            <w:hideMark/>
          </w:tcPr>
          <w:p w14:paraId="5FEAB1AB" w14:textId="77777777" w:rsidR="004C3612" w:rsidRPr="0052143D" w:rsidRDefault="004C3612" w:rsidP="00F3610D">
            <w:pPr>
              <w:spacing w:after="0"/>
              <w:rPr>
                <w:rFonts w:ascii="Calibri" w:hAnsi="Calibri" w:cs="Calibri"/>
                <w:color w:val="000000"/>
                <w:sz w:val="18"/>
                <w:szCs w:val="18"/>
                <w:lang w:eastAsia="en-US"/>
              </w:rPr>
            </w:pPr>
          </w:p>
        </w:tc>
        <w:tc>
          <w:tcPr>
            <w:tcW w:w="742" w:type="dxa"/>
            <w:shd w:val="clear" w:color="auto" w:fill="auto"/>
            <w:hideMark/>
          </w:tcPr>
          <w:p w14:paraId="49AEDA71"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WP#6</w:t>
            </w:r>
          </w:p>
        </w:tc>
        <w:tc>
          <w:tcPr>
            <w:tcW w:w="5639" w:type="dxa"/>
            <w:shd w:val="clear" w:color="auto" w:fill="auto"/>
            <w:hideMark/>
          </w:tcPr>
          <w:p w14:paraId="53FEFB6A"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Create Assessment of Customer Data Maturity to assist in defining current state</w:t>
            </w:r>
          </w:p>
        </w:tc>
      </w:tr>
      <w:tr w:rsidR="004C3612" w:rsidRPr="0052143D" w14:paraId="71980997" w14:textId="77777777" w:rsidTr="007D7624">
        <w:trPr>
          <w:trHeight w:val="288"/>
        </w:trPr>
        <w:tc>
          <w:tcPr>
            <w:tcW w:w="1353" w:type="dxa"/>
            <w:vMerge/>
            <w:vAlign w:val="center"/>
            <w:hideMark/>
          </w:tcPr>
          <w:p w14:paraId="304AC320"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vMerge/>
            <w:vAlign w:val="center"/>
            <w:hideMark/>
          </w:tcPr>
          <w:p w14:paraId="3F2C7379" w14:textId="77777777" w:rsidR="004C3612" w:rsidRPr="0052143D" w:rsidRDefault="004C3612" w:rsidP="00F3610D">
            <w:pPr>
              <w:spacing w:after="0"/>
              <w:rPr>
                <w:rFonts w:ascii="Calibri" w:hAnsi="Calibri" w:cs="Calibri"/>
                <w:color w:val="000000"/>
                <w:sz w:val="18"/>
                <w:szCs w:val="18"/>
                <w:lang w:eastAsia="en-US"/>
              </w:rPr>
            </w:pPr>
          </w:p>
        </w:tc>
        <w:tc>
          <w:tcPr>
            <w:tcW w:w="742" w:type="dxa"/>
            <w:shd w:val="clear" w:color="auto" w:fill="auto"/>
            <w:hideMark/>
          </w:tcPr>
          <w:p w14:paraId="2756C26C"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WP#7</w:t>
            </w:r>
          </w:p>
        </w:tc>
        <w:tc>
          <w:tcPr>
            <w:tcW w:w="5639" w:type="dxa"/>
            <w:shd w:val="clear" w:color="auto" w:fill="auto"/>
            <w:hideMark/>
          </w:tcPr>
          <w:p w14:paraId="466D7E6E"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Build out High Level Data Profile to give view of data quality and remediation efforts</w:t>
            </w:r>
          </w:p>
        </w:tc>
      </w:tr>
      <w:tr w:rsidR="004C3612" w:rsidRPr="0052143D" w14:paraId="666F759E" w14:textId="77777777" w:rsidTr="007D7624">
        <w:trPr>
          <w:trHeight w:val="288"/>
        </w:trPr>
        <w:tc>
          <w:tcPr>
            <w:tcW w:w="1353" w:type="dxa"/>
            <w:vMerge/>
            <w:vAlign w:val="center"/>
            <w:hideMark/>
          </w:tcPr>
          <w:p w14:paraId="70B4D891"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vMerge w:val="restart"/>
            <w:shd w:val="clear" w:color="auto" w:fill="auto"/>
            <w:vAlign w:val="center"/>
            <w:hideMark/>
          </w:tcPr>
          <w:p w14:paraId="64E53679" w14:textId="77777777" w:rsidR="004C3612" w:rsidRPr="0052143D" w:rsidRDefault="004C3612" w:rsidP="00F3610D">
            <w:pPr>
              <w:spacing w:after="0"/>
              <w:jc w:val="center"/>
              <w:rPr>
                <w:rFonts w:ascii="Calibri" w:hAnsi="Calibri" w:cs="Calibri"/>
                <w:color w:val="000000"/>
                <w:sz w:val="18"/>
                <w:szCs w:val="18"/>
                <w:lang w:eastAsia="en-US"/>
              </w:rPr>
            </w:pPr>
            <w:r w:rsidRPr="0052143D">
              <w:rPr>
                <w:rFonts w:ascii="Calibri" w:hAnsi="Calibri" w:cs="Calibri"/>
                <w:color w:val="000000"/>
                <w:sz w:val="18"/>
                <w:szCs w:val="18"/>
                <w:lang w:eastAsia="en-US"/>
              </w:rPr>
              <w:t>Design high-level customer data domain future state.</w:t>
            </w:r>
          </w:p>
        </w:tc>
        <w:tc>
          <w:tcPr>
            <w:tcW w:w="742" w:type="dxa"/>
            <w:shd w:val="clear" w:color="auto" w:fill="auto"/>
            <w:hideMark/>
          </w:tcPr>
          <w:p w14:paraId="4867AD47"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WP#8</w:t>
            </w:r>
          </w:p>
        </w:tc>
        <w:tc>
          <w:tcPr>
            <w:tcW w:w="5639" w:type="dxa"/>
            <w:shd w:val="clear" w:color="auto" w:fill="auto"/>
            <w:hideMark/>
          </w:tcPr>
          <w:p w14:paraId="4C6F5728"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Build recommendations to address Current State Issues and Gaps</w:t>
            </w:r>
          </w:p>
        </w:tc>
      </w:tr>
      <w:tr w:rsidR="004C3612" w:rsidRPr="0052143D" w14:paraId="10D15F26" w14:textId="77777777" w:rsidTr="007D7624">
        <w:trPr>
          <w:trHeight w:val="288"/>
        </w:trPr>
        <w:tc>
          <w:tcPr>
            <w:tcW w:w="1353" w:type="dxa"/>
            <w:vMerge/>
            <w:vAlign w:val="center"/>
            <w:hideMark/>
          </w:tcPr>
          <w:p w14:paraId="5D00114D"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vMerge/>
            <w:vAlign w:val="center"/>
            <w:hideMark/>
          </w:tcPr>
          <w:p w14:paraId="66A4AE2E" w14:textId="77777777" w:rsidR="004C3612" w:rsidRPr="0052143D" w:rsidRDefault="004C3612" w:rsidP="00F3610D">
            <w:pPr>
              <w:spacing w:after="0"/>
              <w:rPr>
                <w:rFonts w:ascii="Calibri" w:hAnsi="Calibri" w:cs="Calibri"/>
                <w:color w:val="000000"/>
                <w:sz w:val="18"/>
                <w:szCs w:val="18"/>
                <w:lang w:eastAsia="en-US"/>
              </w:rPr>
            </w:pPr>
          </w:p>
        </w:tc>
        <w:tc>
          <w:tcPr>
            <w:tcW w:w="742" w:type="dxa"/>
            <w:shd w:val="clear" w:color="auto" w:fill="auto"/>
            <w:hideMark/>
          </w:tcPr>
          <w:p w14:paraId="56BB1A8A"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WP#9</w:t>
            </w:r>
          </w:p>
        </w:tc>
        <w:tc>
          <w:tcPr>
            <w:tcW w:w="5639" w:type="dxa"/>
            <w:shd w:val="clear" w:color="auto" w:fill="auto"/>
            <w:hideMark/>
          </w:tcPr>
          <w:p w14:paraId="62F5F553"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Document prioritization of use cases to deliver business benefits</w:t>
            </w:r>
          </w:p>
        </w:tc>
      </w:tr>
      <w:tr w:rsidR="004C3612" w:rsidRPr="0052143D" w14:paraId="2C4937FD" w14:textId="77777777" w:rsidTr="007D7624">
        <w:trPr>
          <w:trHeight w:val="288"/>
        </w:trPr>
        <w:tc>
          <w:tcPr>
            <w:tcW w:w="1353" w:type="dxa"/>
            <w:vMerge/>
            <w:vAlign w:val="center"/>
            <w:hideMark/>
          </w:tcPr>
          <w:p w14:paraId="4B3C0128"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vMerge/>
            <w:vAlign w:val="center"/>
            <w:hideMark/>
          </w:tcPr>
          <w:p w14:paraId="580538E4" w14:textId="77777777" w:rsidR="004C3612" w:rsidRPr="0052143D" w:rsidRDefault="004C3612" w:rsidP="00F3610D">
            <w:pPr>
              <w:spacing w:after="0"/>
              <w:rPr>
                <w:rFonts w:ascii="Calibri" w:hAnsi="Calibri" w:cs="Calibri"/>
                <w:color w:val="000000"/>
                <w:sz w:val="18"/>
                <w:szCs w:val="18"/>
                <w:lang w:eastAsia="en-US"/>
              </w:rPr>
            </w:pPr>
          </w:p>
        </w:tc>
        <w:tc>
          <w:tcPr>
            <w:tcW w:w="742" w:type="dxa"/>
            <w:shd w:val="clear" w:color="auto" w:fill="auto"/>
            <w:hideMark/>
          </w:tcPr>
          <w:p w14:paraId="5B64691B"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WP#10</w:t>
            </w:r>
          </w:p>
        </w:tc>
        <w:tc>
          <w:tcPr>
            <w:tcW w:w="5639" w:type="dxa"/>
            <w:shd w:val="clear" w:color="auto" w:fill="auto"/>
            <w:hideMark/>
          </w:tcPr>
          <w:p w14:paraId="36210853"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 xml:space="preserve">Create approach to address gaps in the current state of the Customer Journey </w:t>
            </w:r>
          </w:p>
        </w:tc>
      </w:tr>
      <w:tr w:rsidR="004C3612" w:rsidRPr="0052143D" w14:paraId="366EADAB" w14:textId="77777777" w:rsidTr="007D7624">
        <w:trPr>
          <w:trHeight w:val="288"/>
        </w:trPr>
        <w:tc>
          <w:tcPr>
            <w:tcW w:w="1353" w:type="dxa"/>
            <w:vMerge/>
            <w:vAlign w:val="center"/>
            <w:hideMark/>
          </w:tcPr>
          <w:p w14:paraId="0FF5A49A"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vMerge/>
            <w:vAlign w:val="center"/>
            <w:hideMark/>
          </w:tcPr>
          <w:p w14:paraId="5DB86A8E" w14:textId="77777777" w:rsidR="004C3612" w:rsidRPr="0052143D" w:rsidRDefault="004C3612" w:rsidP="00F3610D">
            <w:pPr>
              <w:spacing w:after="0"/>
              <w:rPr>
                <w:rFonts w:ascii="Calibri" w:hAnsi="Calibri" w:cs="Calibri"/>
                <w:color w:val="000000"/>
                <w:sz w:val="18"/>
                <w:szCs w:val="18"/>
                <w:lang w:eastAsia="en-US"/>
              </w:rPr>
            </w:pPr>
          </w:p>
        </w:tc>
        <w:tc>
          <w:tcPr>
            <w:tcW w:w="742" w:type="dxa"/>
            <w:shd w:val="clear" w:color="auto" w:fill="auto"/>
            <w:hideMark/>
          </w:tcPr>
          <w:p w14:paraId="06DCB5C9"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WP#11</w:t>
            </w:r>
          </w:p>
        </w:tc>
        <w:tc>
          <w:tcPr>
            <w:tcW w:w="5639" w:type="dxa"/>
            <w:shd w:val="clear" w:color="auto" w:fill="auto"/>
            <w:hideMark/>
          </w:tcPr>
          <w:p w14:paraId="5C369E95"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Document of prioritization of Customer Data Maturity improvements to apply to the Roadmap</w:t>
            </w:r>
          </w:p>
        </w:tc>
      </w:tr>
      <w:tr w:rsidR="004C3612" w:rsidRPr="0052143D" w14:paraId="01F8B683" w14:textId="77777777" w:rsidTr="007D7624">
        <w:trPr>
          <w:trHeight w:val="477"/>
        </w:trPr>
        <w:tc>
          <w:tcPr>
            <w:tcW w:w="1353" w:type="dxa"/>
            <w:vMerge/>
            <w:vAlign w:val="center"/>
            <w:hideMark/>
          </w:tcPr>
          <w:p w14:paraId="4F095668"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vMerge/>
            <w:vAlign w:val="center"/>
            <w:hideMark/>
          </w:tcPr>
          <w:p w14:paraId="3444B317" w14:textId="77777777" w:rsidR="004C3612" w:rsidRPr="0052143D" w:rsidRDefault="004C3612" w:rsidP="00F3610D">
            <w:pPr>
              <w:spacing w:after="0"/>
              <w:rPr>
                <w:rFonts w:ascii="Calibri" w:hAnsi="Calibri" w:cs="Calibri"/>
                <w:color w:val="000000"/>
                <w:sz w:val="18"/>
                <w:szCs w:val="18"/>
                <w:lang w:eastAsia="en-US"/>
              </w:rPr>
            </w:pPr>
          </w:p>
        </w:tc>
        <w:tc>
          <w:tcPr>
            <w:tcW w:w="742" w:type="dxa"/>
            <w:shd w:val="clear" w:color="auto" w:fill="auto"/>
            <w:hideMark/>
          </w:tcPr>
          <w:p w14:paraId="4A9754FE"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WP#12</w:t>
            </w:r>
          </w:p>
        </w:tc>
        <w:tc>
          <w:tcPr>
            <w:tcW w:w="5639" w:type="dxa"/>
            <w:shd w:val="clear" w:color="auto" w:fill="auto"/>
            <w:hideMark/>
          </w:tcPr>
          <w:p w14:paraId="2AA473BC"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A document of Customer Domain Governance Model and Process Recommendations to streamline business processes</w:t>
            </w:r>
          </w:p>
        </w:tc>
      </w:tr>
      <w:tr w:rsidR="004C3612" w:rsidRPr="0052143D" w14:paraId="0DEFA119" w14:textId="77777777" w:rsidTr="007D7624">
        <w:trPr>
          <w:trHeight w:val="955"/>
        </w:trPr>
        <w:tc>
          <w:tcPr>
            <w:tcW w:w="1353" w:type="dxa"/>
            <w:vMerge/>
            <w:vAlign w:val="center"/>
            <w:hideMark/>
          </w:tcPr>
          <w:p w14:paraId="3D7E7072" w14:textId="77777777" w:rsidR="004C3612" w:rsidRPr="0052143D" w:rsidRDefault="004C3612" w:rsidP="00F3610D">
            <w:pPr>
              <w:spacing w:after="0"/>
              <w:rPr>
                <w:rFonts w:ascii="Calibri" w:hAnsi="Calibri" w:cs="Calibri"/>
                <w:b/>
                <w:bCs/>
                <w:color w:val="000000"/>
                <w:sz w:val="18"/>
                <w:szCs w:val="18"/>
                <w:lang w:eastAsia="en-US"/>
              </w:rPr>
            </w:pPr>
          </w:p>
        </w:tc>
        <w:tc>
          <w:tcPr>
            <w:tcW w:w="2256" w:type="dxa"/>
            <w:shd w:val="clear" w:color="auto" w:fill="auto"/>
            <w:hideMark/>
          </w:tcPr>
          <w:p w14:paraId="36AC8961" w14:textId="77777777" w:rsidR="004C3612" w:rsidRPr="0052143D" w:rsidRDefault="004C3612" w:rsidP="00F3610D">
            <w:pPr>
              <w:spacing w:after="0"/>
              <w:jc w:val="center"/>
              <w:rPr>
                <w:rFonts w:ascii="Calibri" w:hAnsi="Calibri" w:cs="Calibri"/>
                <w:color w:val="000000"/>
                <w:sz w:val="18"/>
                <w:szCs w:val="18"/>
                <w:lang w:eastAsia="en-US"/>
              </w:rPr>
            </w:pPr>
            <w:r w:rsidRPr="0052143D">
              <w:rPr>
                <w:rFonts w:ascii="Calibri" w:hAnsi="Calibri" w:cs="Calibri"/>
                <w:color w:val="000000"/>
                <w:sz w:val="18"/>
                <w:szCs w:val="18"/>
                <w:lang w:eastAsia="en-US"/>
              </w:rPr>
              <w:t xml:space="preserve">Develop a data remediation blueprint to produce a minimal viable HLDD logical model, scoping of effort and ROM cost. </w:t>
            </w:r>
          </w:p>
        </w:tc>
        <w:tc>
          <w:tcPr>
            <w:tcW w:w="742" w:type="dxa"/>
            <w:shd w:val="clear" w:color="auto" w:fill="auto"/>
            <w:hideMark/>
          </w:tcPr>
          <w:p w14:paraId="141F0F0E"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WP#13</w:t>
            </w:r>
          </w:p>
        </w:tc>
        <w:tc>
          <w:tcPr>
            <w:tcW w:w="5639" w:type="dxa"/>
            <w:shd w:val="clear" w:color="auto" w:fill="auto"/>
            <w:hideMark/>
          </w:tcPr>
          <w:p w14:paraId="06914423" w14:textId="77777777" w:rsidR="004C3612" w:rsidRPr="0052143D" w:rsidRDefault="004C3612" w:rsidP="00F3610D">
            <w:pPr>
              <w:spacing w:after="0"/>
              <w:rPr>
                <w:rFonts w:ascii="Calibri" w:hAnsi="Calibri" w:cs="Calibri"/>
                <w:color w:val="000000"/>
                <w:sz w:val="18"/>
                <w:szCs w:val="18"/>
                <w:lang w:eastAsia="en-US"/>
              </w:rPr>
            </w:pPr>
            <w:r w:rsidRPr="0052143D">
              <w:rPr>
                <w:rFonts w:ascii="Calibri" w:hAnsi="Calibri" w:cs="Calibri"/>
                <w:color w:val="000000"/>
                <w:sz w:val="18"/>
                <w:szCs w:val="18"/>
                <w:lang w:eastAsia="en-US"/>
              </w:rPr>
              <w:t>Create a catalog of quick wins and long</w:t>
            </w:r>
            <w:r>
              <w:rPr>
                <w:rFonts w:ascii="Calibri" w:hAnsi="Calibri" w:cs="Calibri"/>
                <w:color w:val="000000"/>
                <w:sz w:val="18"/>
                <w:szCs w:val="18"/>
                <w:lang w:eastAsia="en-US"/>
              </w:rPr>
              <w:t>-</w:t>
            </w:r>
            <w:r w:rsidRPr="0052143D">
              <w:rPr>
                <w:rFonts w:ascii="Calibri" w:hAnsi="Calibri" w:cs="Calibri"/>
                <w:color w:val="000000"/>
                <w:sz w:val="18"/>
                <w:szCs w:val="18"/>
                <w:lang w:eastAsia="en-US"/>
              </w:rPr>
              <w:t>term benefits to prioritize project initiatives and outline immediate ROI</w:t>
            </w:r>
          </w:p>
        </w:tc>
      </w:tr>
    </w:tbl>
    <w:p w14:paraId="406421F8" w14:textId="7E43D162" w:rsidR="00F669AA" w:rsidRDefault="00F669AA" w:rsidP="00C82F09"/>
    <w:p w14:paraId="0AC49F6E" w14:textId="77777777" w:rsidR="00C624F2" w:rsidRDefault="00C624F2" w:rsidP="00C82F09"/>
    <w:p w14:paraId="015E72CC" w14:textId="1083E14C" w:rsidR="00F669AA" w:rsidRPr="0029440A" w:rsidRDefault="008D0FBB" w:rsidP="00C624F2">
      <w:pPr>
        <w:pStyle w:val="CapHeading3numbered"/>
        <w:keepLines/>
        <w:spacing w:before="60"/>
        <w:ind w:left="0"/>
        <w:rPr>
          <w:rFonts w:asciiTheme="minorHAnsi" w:hAnsiTheme="minorHAnsi" w:cstheme="minorHAnsi"/>
        </w:rPr>
      </w:pPr>
      <w:r w:rsidRPr="0029440A">
        <w:rPr>
          <w:rFonts w:asciiTheme="minorHAnsi" w:hAnsiTheme="minorHAnsi" w:cstheme="minorHAnsi"/>
        </w:rPr>
        <w:t>Deliverables</w:t>
      </w:r>
    </w:p>
    <w:tbl>
      <w:tblPr>
        <w:tblW w:w="9990"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441"/>
        <w:gridCol w:w="1867"/>
        <w:gridCol w:w="675"/>
        <w:gridCol w:w="2677"/>
        <w:gridCol w:w="3330"/>
      </w:tblGrid>
      <w:tr w:rsidR="00F2346C" w:rsidRPr="0032636F" w14:paraId="6B2D721E" w14:textId="77777777" w:rsidTr="007D7624">
        <w:trPr>
          <w:trHeight w:val="540"/>
          <w:tblHeader/>
        </w:trPr>
        <w:tc>
          <w:tcPr>
            <w:tcW w:w="1441" w:type="dxa"/>
            <w:shd w:val="clear" w:color="000000" w:fill="0070C0"/>
            <w:vAlign w:val="center"/>
            <w:hideMark/>
          </w:tcPr>
          <w:p w14:paraId="42865D89" w14:textId="77777777" w:rsidR="00F2346C" w:rsidRPr="0032636F" w:rsidRDefault="00F2346C" w:rsidP="00C624F2">
            <w:pPr>
              <w:keepNext/>
              <w:keepLines/>
              <w:spacing w:after="0"/>
              <w:jc w:val="center"/>
              <w:rPr>
                <w:rFonts w:ascii="Calibri" w:hAnsi="Calibri" w:cs="Calibri"/>
                <w:b/>
                <w:color w:val="FFFFFF"/>
                <w:szCs w:val="22"/>
                <w:lang w:eastAsia="en-US"/>
              </w:rPr>
            </w:pPr>
            <w:r w:rsidRPr="0032636F">
              <w:rPr>
                <w:rFonts w:ascii="Calibri" w:hAnsi="Calibri" w:cs="Calibri"/>
                <w:b/>
                <w:color w:val="FFFFFF"/>
                <w:szCs w:val="22"/>
                <w:lang w:eastAsia="en-US"/>
              </w:rPr>
              <w:t>EPIC</w:t>
            </w:r>
          </w:p>
        </w:tc>
        <w:tc>
          <w:tcPr>
            <w:tcW w:w="1867" w:type="dxa"/>
            <w:shd w:val="clear" w:color="000000" w:fill="0070C0"/>
            <w:vAlign w:val="center"/>
            <w:hideMark/>
          </w:tcPr>
          <w:p w14:paraId="37BF2524" w14:textId="77777777" w:rsidR="00F2346C" w:rsidRPr="0032636F" w:rsidRDefault="00F2346C" w:rsidP="00C624F2">
            <w:pPr>
              <w:keepNext/>
              <w:keepLines/>
              <w:spacing w:after="0"/>
              <w:jc w:val="center"/>
              <w:rPr>
                <w:rFonts w:ascii="Calibri" w:hAnsi="Calibri" w:cs="Calibri"/>
                <w:b/>
                <w:color w:val="FFFFFF"/>
                <w:szCs w:val="22"/>
                <w:lang w:eastAsia="en-US"/>
              </w:rPr>
            </w:pPr>
            <w:r w:rsidRPr="0032636F">
              <w:rPr>
                <w:rFonts w:ascii="Calibri" w:hAnsi="Calibri" w:cs="Calibri"/>
                <w:b/>
                <w:color w:val="FFFFFF"/>
                <w:szCs w:val="22"/>
                <w:lang w:eastAsia="en-US"/>
              </w:rPr>
              <w:t>Feature</w:t>
            </w:r>
          </w:p>
        </w:tc>
        <w:tc>
          <w:tcPr>
            <w:tcW w:w="675" w:type="dxa"/>
            <w:shd w:val="clear" w:color="000000" w:fill="0070C0"/>
            <w:vAlign w:val="center"/>
            <w:hideMark/>
          </w:tcPr>
          <w:p w14:paraId="3B009DC9" w14:textId="77777777" w:rsidR="00F2346C" w:rsidRPr="0032636F" w:rsidRDefault="00F2346C" w:rsidP="00C624F2">
            <w:pPr>
              <w:keepNext/>
              <w:keepLines/>
              <w:spacing w:after="0"/>
              <w:jc w:val="center"/>
              <w:rPr>
                <w:rFonts w:ascii="Calibri" w:hAnsi="Calibri" w:cs="Calibri"/>
                <w:b/>
                <w:color w:val="FFFFFF"/>
                <w:szCs w:val="22"/>
                <w:lang w:eastAsia="en-US"/>
              </w:rPr>
            </w:pPr>
            <w:r w:rsidRPr="0032636F">
              <w:rPr>
                <w:rFonts w:ascii="Calibri" w:hAnsi="Calibri" w:cs="Calibri"/>
                <w:b/>
                <w:color w:val="FFFFFF"/>
                <w:szCs w:val="22"/>
                <w:lang w:eastAsia="en-US"/>
              </w:rPr>
              <w:t>DL#</w:t>
            </w:r>
          </w:p>
        </w:tc>
        <w:tc>
          <w:tcPr>
            <w:tcW w:w="2677" w:type="dxa"/>
            <w:shd w:val="clear" w:color="000000" w:fill="0070C0"/>
            <w:vAlign w:val="center"/>
            <w:hideMark/>
          </w:tcPr>
          <w:p w14:paraId="21B1FB58" w14:textId="77777777" w:rsidR="00F2346C" w:rsidRPr="0032636F" w:rsidRDefault="00F2346C" w:rsidP="00C624F2">
            <w:pPr>
              <w:keepNext/>
              <w:keepLines/>
              <w:spacing w:after="0"/>
              <w:jc w:val="center"/>
              <w:rPr>
                <w:rFonts w:ascii="Calibri" w:hAnsi="Calibri" w:cs="Calibri"/>
                <w:b/>
                <w:color w:val="FFFFFF"/>
                <w:szCs w:val="22"/>
                <w:lang w:eastAsia="en-US"/>
              </w:rPr>
            </w:pPr>
            <w:r w:rsidRPr="0032636F">
              <w:rPr>
                <w:rFonts w:ascii="Calibri" w:hAnsi="Calibri" w:cs="Calibri"/>
                <w:b/>
                <w:color w:val="FFFFFF"/>
                <w:szCs w:val="22"/>
                <w:lang w:eastAsia="en-US"/>
              </w:rPr>
              <w:t>Deliverable (Description)</w:t>
            </w:r>
          </w:p>
        </w:tc>
        <w:tc>
          <w:tcPr>
            <w:tcW w:w="3330" w:type="dxa"/>
            <w:shd w:val="clear" w:color="000000" w:fill="0070C0"/>
            <w:vAlign w:val="center"/>
            <w:hideMark/>
          </w:tcPr>
          <w:p w14:paraId="440411D8" w14:textId="77777777" w:rsidR="00F2346C" w:rsidRPr="0032636F" w:rsidRDefault="00F2346C" w:rsidP="00C624F2">
            <w:pPr>
              <w:keepNext/>
              <w:keepLines/>
              <w:spacing w:after="0"/>
              <w:jc w:val="center"/>
              <w:rPr>
                <w:rFonts w:ascii="Calibri" w:hAnsi="Calibri" w:cs="Calibri"/>
                <w:b/>
                <w:color w:val="FFFFFF"/>
                <w:szCs w:val="22"/>
                <w:lang w:eastAsia="en-US"/>
              </w:rPr>
            </w:pPr>
            <w:r w:rsidRPr="0032636F">
              <w:rPr>
                <w:rFonts w:ascii="Calibri" w:hAnsi="Calibri" w:cs="Calibri"/>
                <w:b/>
                <w:color w:val="FFFFFF"/>
                <w:szCs w:val="22"/>
                <w:lang w:eastAsia="en-US"/>
              </w:rPr>
              <w:t>Acceptance Criteria</w:t>
            </w:r>
          </w:p>
        </w:tc>
      </w:tr>
      <w:tr w:rsidR="00F2346C" w:rsidRPr="0032636F" w14:paraId="591A4EE4" w14:textId="77777777" w:rsidTr="007D7624">
        <w:trPr>
          <w:trHeight w:val="744"/>
          <w:tblHeader/>
        </w:trPr>
        <w:tc>
          <w:tcPr>
            <w:tcW w:w="1441" w:type="dxa"/>
            <w:vMerge w:val="restart"/>
            <w:shd w:val="clear" w:color="000000" w:fill="D9E1F2"/>
            <w:vAlign w:val="center"/>
            <w:hideMark/>
          </w:tcPr>
          <w:p w14:paraId="497FE342" w14:textId="77777777" w:rsidR="00F2346C" w:rsidRPr="0032636F" w:rsidRDefault="00F2346C" w:rsidP="00C624F2">
            <w:pPr>
              <w:keepNext/>
              <w:keepLines/>
              <w:spacing w:after="0"/>
              <w:jc w:val="center"/>
              <w:rPr>
                <w:rFonts w:ascii="Calibri" w:hAnsi="Calibri" w:cs="Calibri"/>
                <w:b/>
                <w:bCs/>
                <w:color w:val="000000"/>
                <w:sz w:val="18"/>
                <w:szCs w:val="18"/>
                <w:lang w:eastAsia="en-US"/>
              </w:rPr>
            </w:pPr>
            <w:r w:rsidRPr="0032636F">
              <w:rPr>
                <w:rFonts w:ascii="Calibri" w:hAnsi="Calibri" w:cs="Calibri"/>
                <w:b/>
                <w:bCs/>
                <w:color w:val="000000"/>
                <w:sz w:val="18"/>
                <w:szCs w:val="18"/>
                <w:lang w:eastAsia="en-US"/>
              </w:rPr>
              <w:t>Establish a minimal viable customer data domain remediation transformation roadmap and ROM Cost</w:t>
            </w:r>
          </w:p>
        </w:tc>
        <w:tc>
          <w:tcPr>
            <w:tcW w:w="1867" w:type="dxa"/>
            <w:shd w:val="clear" w:color="auto" w:fill="auto"/>
            <w:vAlign w:val="center"/>
            <w:hideMark/>
          </w:tcPr>
          <w:p w14:paraId="4A3E2647" w14:textId="77777777" w:rsidR="00F2346C" w:rsidRPr="0032636F" w:rsidRDefault="00F2346C" w:rsidP="00C624F2">
            <w:pPr>
              <w:keepNext/>
              <w:keepLines/>
              <w:spacing w:after="0"/>
              <w:jc w:val="center"/>
              <w:rPr>
                <w:rFonts w:ascii="Calibri" w:hAnsi="Calibri" w:cs="Calibri"/>
                <w:color w:val="000000"/>
                <w:sz w:val="18"/>
                <w:szCs w:val="18"/>
                <w:lang w:eastAsia="en-US"/>
              </w:rPr>
            </w:pPr>
            <w:r w:rsidRPr="0032636F">
              <w:rPr>
                <w:rFonts w:ascii="Calibri" w:hAnsi="Calibri" w:cs="Calibri"/>
                <w:color w:val="000000"/>
                <w:sz w:val="18"/>
                <w:szCs w:val="18"/>
                <w:lang w:eastAsia="en-US"/>
              </w:rPr>
              <w:t>Assess and expand current state materials, challenges and gaps.</w:t>
            </w:r>
          </w:p>
        </w:tc>
        <w:tc>
          <w:tcPr>
            <w:tcW w:w="675" w:type="dxa"/>
            <w:shd w:val="clear" w:color="auto" w:fill="auto"/>
            <w:hideMark/>
          </w:tcPr>
          <w:p w14:paraId="4D4F60B0"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DL#01</w:t>
            </w:r>
          </w:p>
        </w:tc>
        <w:tc>
          <w:tcPr>
            <w:tcW w:w="2677" w:type="dxa"/>
            <w:shd w:val="clear" w:color="auto" w:fill="auto"/>
            <w:hideMark/>
          </w:tcPr>
          <w:p w14:paraId="793D132E"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Customer service data domain stakeholder interview and validation summaries</w:t>
            </w:r>
          </w:p>
        </w:tc>
        <w:tc>
          <w:tcPr>
            <w:tcW w:w="3330" w:type="dxa"/>
            <w:shd w:val="clear" w:color="auto" w:fill="auto"/>
            <w:hideMark/>
          </w:tcPr>
          <w:p w14:paraId="3715C459"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 xml:space="preserve">Summaries will </w:t>
            </w:r>
            <w:proofErr w:type="gramStart"/>
            <w:r w:rsidRPr="0032636F">
              <w:rPr>
                <w:rFonts w:ascii="Calibri" w:hAnsi="Calibri" w:cs="Calibri"/>
                <w:color w:val="000000"/>
                <w:sz w:val="18"/>
                <w:szCs w:val="18"/>
                <w:lang w:eastAsia="en-US"/>
              </w:rPr>
              <w:t>include:</w:t>
            </w:r>
            <w:proofErr w:type="gramEnd"/>
            <w:r w:rsidRPr="0032636F">
              <w:rPr>
                <w:rFonts w:ascii="Calibri" w:hAnsi="Calibri" w:cs="Calibri"/>
                <w:color w:val="000000"/>
                <w:sz w:val="18"/>
                <w:szCs w:val="18"/>
                <w:lang w:eastAsia="en-US"/>
              </w:rPr>
              <w:t xml:space="preserve"> data domain themes, pain points, gaps, quotes and notes</w:t>
            </w:r>
          </w:p>
        </w:tc>
      </w:tr>
      <w:tr w:rsidR="00F2346C" w:rsidRPr="0032636F" w14:paraId="60A164AD" w14:textId="77777777" w:rsidTr="007D7624">
        <w:trPr>
          <w:trHeight w:val="496"/>
          <w:tblHeader/>
        </w:trPr>
        <w:tc>
          <w:tcPr>
            <w:tcW w:w="1441" w:type="dxa"/>
            <w:vMerge/>
            <w:vAlign w:val="center"/>
            <w:hideMark/>
          </w:tcPr>
          <w:p w14:paraId="61516262" w14:textId="77777777" w:rsidR="00F2346C" w:rsidRPr="0032636F" w:rsidRDefault="00F2346C" w:rsidP="00C624F2">
            <w:pPr>
              <w:keepNext/>
              <w:keepLines/>
              <w:spacing w:after="0"/>
              <w:rPr>
                <w:rFonts w:ascii="Calibri" w:hAnsi="Calibri" w:cs="Calibri"/>
                <w:b/>
                <w:bCs/>
                <w:color w:val="000000"/>
                <w:sz w:val="18"/>
                <w:szCs w:val="18"/>
                <w:lang w:eastAsia="en-US"/>
              </w:rPr>
            </w:pPr>
          </w:p>
        </w:tc>
        <w:tc>
          <w:tcPr>
            <w:tcW w:w="1867" w:type="dxa"/>
            <w:vMerge w:val="restart"/>
            <w:shd w:val="clear" w:color="auto" w:fill="auto"/>
            <w:vAlign w:val="center"/>
            <w:hideMark/>
          </w:tcPr>
          <w:p w14:paraId="0A38367A" w14:textId="77777777" w:rsidR="00F2346C" w:rsidRPr="0032636F" w:rsidRDefault="00F2346C" w:rsidP="00C624F2">
            <w:pPr>
              <w:keepNext/>
              <w:keepLines/>
              <w:spacing w:after="0"/>
              <w:jc w:val="center"/>
              <w:rPr>
                <w:rFonts w:ascii="Calibri" w:hAnsi="Calibri" w:cs="Calibri"/>
                <w:color w:val="000000"/>
                <w:sz w:val="18"/>
                <w:szCs w:val="18"/>
                <w:lang w:eastAsia="en-US"/>
              </w:rPr>
            </w:pPr>
            <w:r w:rsidRPr="0032636F">
              <w:rPr>
                <w:rFonts w:ascii="Calibri" w:hAnsi="Calibri" w:cs="Calibri"/>
                <w:color w:val="000000"/>
                <w:sz w:val="18"/>
                <w:szCs w:val="18"/>
                <w:lang w:eastAsia="en-US"/>
              </w:rPr>
              <w:t>Design high-level customer data domain future state.</w:t>
            </w:r>
          </w:p>
        </w:tc>
        <w:tc>
          <w:tcPr>
            <w:tcW w:w="675" w:type="dxa"/>
            <w:shd w:val="clear" w:color="auto" w:fill="auto"/>
            <w:hideMark/>
          </w:tcPr>
          <w:p w14:paraId="298E96E0"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DL#02</w:t>
            </w:r>
          </w:p>
        </w:tc>
        <w:tc>
          <w:tcPr>
            <w:tcW w:w="2677" w:type="dxa"/>
            <w:shd w:val="clear" w:color="auto" w:fill="auto"/>
            <w:hideMark/>
          </w:tcPr>
          <w:p w14:paraId="5E3EDDD3"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Conceptual Data Models</w:t>
            </w:r>
          </w:p>
        </w:tc>
        <w:tc>
          <w:tcPr>
            <w:tcW w:w="3330" w:type="dxa"/>
            <w:shd w:val="clear" w:color="auto" w:fill="auto"/>
            <w:hideMark/>
          </w:tcPr>
          <w:p w14:paraId="2CD0C850"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Logical model for processes 8-10 key touchpoint systems to assess data maturity</w:t>
            </w:r>
          </w:p>
        </w:tc>
      </w:tr>
      <w:tr w:rsidR="00F2346C" w:rsidRPr="0032636F" w14:paraId="0E5866BF" w14:textId="77777777" w:rsidTr="007D7624">
        <w:trPr>
          <w:trHeight w:val="496"/>
          <w:tblHeader/>
        </w:trPr>
        <w:tc>
          <w:tcPr>
            <w:tcW w:w="1441" w:type="dxa"/>
            <w:vMerge/>
            <w:vAlign w:val="center"/>
            <w:hideMark/>
          </w:tcPr>
          <w:p w14:paraId="2AA022DB" w14:textId="77777777" w:rsidR="00F2346C" w:rsidRPr="0032636F" w:rsidRDefault="00F2346C" w:rsidP="00C624F2">
            <w:pPr>
              <w:keepNext/>
              <w:keepLines/>
              <w:spacing w:after="0"/>
              <w:rPr>
                <w:rFonts w:ascii="Calibri" w:hAnsi="Calibri" w:cs="Calibri"/>
                <w:b/>
                <w:bCs/>
                <w:color w:val="000000"/>
                <w:sz w:val="18"/>
                <w:szCs w:val="18"/>
                <w:lang w:eastAsia="en-US"/>
              </w:rPr>
            </w:pPr>
          </w:p>
        </w:tc>
        <w:tc>
          <w:tcPr>
            <w:tcW w:w="1867" w:type="dxa"/>
            <w:vMerge/>
            <w:vAlign w:val="center"/>
            <w:hideMark/>
          </w:tcPr>
          <w:p w14:paraId="5C65F583" w14:textId="77777777" w:rsidR="00F2346C" w:rsidRPr="0032636F" w:rsidRDefault="00F2346C" w:rsidP="00C624F2">
            <w:pPr>
              <w:keepNext/>
              <w:keepLines/>
              <w:spacing w:after="0"/>
              <w:rPr>
                <w:rFonts w:ascii="Calibri" w:hAnsi="Calibri" w:cs="Calibri"/>
                <w:color w:val="000000"/>
                <w:sz w:val="18"/>
                <w:szCs w:val="18"/>
                <w:lang w:eastAsia="en-US"/>
              </w:rPr>
            </w:pPr>
          </w:p>
        </w:tc>
        <w:tc>
          <w:tcPr>
            <w:tcW w:w="675" w:type="dxa"/>
            <w:shd w:val="clear" w:color="auto" w:fill="auto"/>
            <w:hideMark/>
          </w:tcPr>
          <w:p w14:paraId="4E888725"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DL#03</w:t>
            </w:r>
          </w:p>
        </w:tc>
        <w:tc>
          <w:tcPr>
            <w:tcW w:w="2677" w:type="dxa"/>
            <w:shd w:val="clear" w:color="auto" w:fill="auto"/>
            <w:hideMark/>
          </w:tcPr>
          <w:p w14:paraId="66B56723"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Conceptual Customer Governance, Process and Data Models</w:t>
            </w:r>
          </w:p>
        </w:tc>
        <w:tc>
          <w:tcPr>
            <w:tcW w:w="3330" w:type="dxa"/>
            <w:shd w:val="clear" w:color="auto" w:fill="auto"/>
            <w:hideMark/>
          </w:tcPr>
          <w:p w14:paraId="58429B9B"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Governance, process and data models that will be applied to National Grid business environment</w:t>
            </w:r>
          </w:p>
        </w:tc>
      </w:tr>
      <w:tr w:rsidR="00F2346C" w:rsidRPr="0032636F" w14:paraId="44F1EE93" w14:textId="77777777" w:rsidTr="007D7624">
        <w:trPr>
          <w:trHeight w:val="744"/>
          <w:tblHeader/>
        </w:trPr>
        <w:tc>
          <w:tcPr>
            <w:tcW w:w="1441" w:type="dxa"/>
            <w:vMerge/>
            <w:vAlign w:val="center"/>
            <w:hideMark/>
          </w:tcPr>
          <w:p w14:paraId="706A7444" w14:textId="77777777" w:rsidR="00F2346C" w:rsidRPr="0032636F" w:rsidRDefault="00F2346C" w:rsidP="00C624F2">
            <w:pPr>
              <w:keepNext/>
              <w:keepLines/>
              <w:spacing w:after="0"/>
              <w:rPr>
                <w:rFonts w:ascii="Calibri" w:hAnsi="Calibri" w:cs="Calibri"/>
                <w:b/>
                <w:bCs/>
                <w:color w:val="000000"/>
                <w:sz w:val="18"/>
                <w:szCs w:val="18"/>
                <w:lang w:eastAsia="en-US"/>
              </w:rPr>
            </w:pPr>
          </w:p>
        </w:tc>
        <w:tc>
          <w:tcPr>
            <w:tcW w:w="1867" w:type="dxa"/>
            <w:vMerge/>
            <w:vAlign w:val="center"/>
            <w:hideMark/>
          </w:tcPr>
          <w:p w14:paraId="3EFB4E76" w14:textId="77777777" w:rsidR="00F2346C" w:rsidRPr="0032636F" w:rsidRDefault="00F2346C" w:rsidP="00C624F2">
            <w:pPr>
              <w:keepNext/>
              <w:keepLines/>
              <w:spacing w:after="0"/>
              <w:rPr>
                <w:rFonts w:ascii="Calibri" w:hAnsi="Calibri" w:cs="Calibri"/>
                <w:color w:val="000000"/>
                <w:sz w:val="18"/>
                <w:szCs w:val="18"/>
                <w:lang w:eastAsia="en-US"/>
              </w:rPr>
            </w:pPr>
          </w:p>
        </w:tc>
        <w:tc>
          <w:tcPr>
            <w:tcW w:w="675" w:type="dxa"/>
            <w:shd w:val="clear" w:color="auto" w:fill="auto"/>
            <w:hideMark/>
          </w:tcPr>
          <w:p w14:paraId="49FDE526"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DL#04</w:t>
            </w:r>
          </w:p>
        </w:tc>
        <w:tc>
          <w:tcPr>
            <w:tcW w:w="2677" w:type="dxa"/>
            <w:shd w:val="clear" w:color="auto" w:fill="auto"/>
            <w:hideMark/>
          </w:tcPr>
          <w:p w14:paraId="2C4CCC4E"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Conceptual Customer Architecture</w:t>
            </w:r>
          </w:p>
        </w:tc>
        <w:tc>
          <w:tcPr>
            <w:tcW w:w="3330" w:type="dxa"/>
            <w:shd w:val="clear" w:color="auto" w:fill="auto"/>
            <w:hideMark/>
          </w:tcPr>
          <w:p w14:paraId="19469C96"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Conceptual reference technical architecture that will be applied to National Grid business environment</w:t>
            </w:r>
          </w:p>
        </w:tc>
      </w:tr>
      <w:tr w:rsidR="00F2346C" w:rsidRPr="0032636F" w14:paraId="6BF685B3" w14:textId="77777777" w:rsidTr="007D7624">
        <w:trPr>
          <w:trHeight w:val="744"/>
          <w:tblHeader/>
        </w:trPr>
        <w:tc>
          <w:tcPr>
            <w:tcW w:w="1441" w:type="dxa"/>
            <w:vMerge/>
            <w:vAlign w:val="center"/>
            <w:hideMark/>
          </w:tcPr>
          <w:p w14:paraId="105A4D34" w14:textId="77777777" w:rsidR="00F2346C" w:rsidRPr="0032636F" w:rsidRDefault="00F2346C" w:rsidP="00C624F2">
            <w:pPr>
              <w:keepNext/>
              <w:keepLines/>
              <w:spacing w:after="0"/>
              <w:rPr>
                <w:rFonts w:ascii="Calibri" w:hAnsi="Calibri" w:cs="Calibri"/>
                <w:b/>
                <w:bCs/>
                <w:color w:val="000000"/>
                <w:sz w:val="18"/>
                <w:szCs w:val="18"/>
                <w:lang w:eastAsia="en-US"/>
              </w:rPr>
            </w:pPr>
          </w:p>
        </w:tc>
        <w:tc>
          <w:tcPr>
            <w:tcW w:w="1867" w:type="dxa"/>
            <w:vMerge w:val="restart"/>
            <w:shd w:val="clear" w:color="auto" w:fill="auto"/>
            <w:vAlign w:val="center"/>
            <w:hideMark/>
          </w:tcPr>
          <w:p w14:paraId="73508886" w14:textId="77777777" w:rsidR="00F2346C" w:rsidRPr="0032636F" w:rsidRDefault="00F2346C" w:rsidP="00C624F2">
            <w:pPr>
              <w:keepNext/>
              <w:keepLines/>
              <w:spacing w:after="0"/>
              <w:jc w:val="center"/>
              <w:rPr>
                <w:rFonts w:ascii="Calibri" w:hAnsi="Calibri" w:cs="Calibri"/>
                <w:color w:val="000000"/>
                <w:sz w:val="18"/>
                <w:szCs w:val="18"/>
                <w:lang w:eastAsia="en-US"/>
              </w:rPr>
            </w:pPr>
            <w:r w:rsidRPr="0032636F">
              <w:rPr>
                <w:rFonts w:ascii="Calibri" w:hAnsi="Calibri" w:cs="Calibri"/>
                <w:color w:val="000000"/>
                <w:sz w:val="18"/>
                <w:szCs w:val="18"/>
                <w:lang w:eastAsia="en-US"/>
              </w:rPr>
              <w:t xml:space="preserve">Develop a data remediation blueprint to produce a minimal viable HLDD logical model, scoping of effort and ROM cost. </w:t>
            </w:r>
          </w:p>
        </w:tc>
        <w:tc>
          <w:tcPr>
            <w:tcW w:w="675" w:type="dxa"/>
            <w:shd w:val="clear" w:color="auto" w:fill="auto"/>
            <w:hideMark/>
          </w:tcPr>
          <w:p w14:paraId="73926534"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DL#05</w:t>
            </w:r>
          </w:p>
        </w:tc>
        <w:tc>
          <w:tcPr>
            <w:tcW w:w="2677" w:type="dxa"/>
            <w:shd w:val="clear" w:color="auto" w:fill="auto"/>
            <w:hideMark/>
          </w:tcPr>
          <w:p w14:paraId="524164B7"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 xml:space="preserve">Implementation Plan and Next Steps </w:t>
            </w:r>
          </w:p>
        </w:tc>
        <w:tc>
          <w:tcPr>
            <w:tcW w:w="3330" w:type="dxa"/>
            <w:shd w:val="clear" w:color="auto" w:fill="auto"/>
            <w:hideMark/>
          </w:tcPr>
          <w:p w14:paraId="31C19ED1" w14:textId="02C96B42"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 xml:space="preserve">A high-level view of </w:t>
            </w:r>
            <w:proofErr w:type="gramStart"/>
            <w:r w:rsidRPr="0032636F">
              <w:rPr>
                <w:rFonts w:ascii="Calibri" w:hAnsi="Calibri" w:cs="Calibri"/>
                <w:color w:val="000000"/>
                <w:sz w:val="18"/>
                <w:szCs w:val="18"/>
                <w:lang w:eastAsia="en-US"/>
              </w:rPr>
              <w:t>a</w:t>
            </w:r>
            <w:proofErr w:type="gramEnd"/>
            <w:r w:rsidRPr="0032636F">
              <w:rPr>
                <w:rFonts w:ascii="Calibri" w:hAnsi="Calibri" w:cs="Calibri"/>
                <w:color w:val="000000"/>
                <w:sz w:val="18"/>
                <w:szCs w:val="18"/>
                <w:lang w:eastAsia="en-US"/>
              </w:rPr>
              <w:t xml:space="preserve"> </w:t>
            </w:r>
            <w:r w:rsidR="000A6351" w:rsidRPr="0032636F">
              <w:rPr>
                <w:rFonts w:ascii="Calibri" w:hAnsi="Calibri" w:cs="Calibri"/>
                <w:color w:val="000000"/>
                <w:sz w:val="18"/>
                <w:szCs w:val="18"/>
                <w:lang w:eastAsia="en-US"/>
              </w:rPr>
              <w:t>18</w:t>
            </w:r>
            <w:r w:rsidR="000A6351">
              <w:rPr>
                <w:rFonts w:ascii="Calibri" w:hAnsi="Calibri" w:cs="Calibri"/>
                <w:color w:val="000000"/>
                <w:sz w:val="18"/>
                <w:szCs w:val="18"/>
                <w:lang w:eastAsia="en-US"/>
              </w:rPr>
              <w:t xml:space="preserve"> to </w:t>
            </w:r>
            <w:r w:rsidR="000A6351" w:rsidRPr="0032636F">
              <w:rPr>
                <w:rFonts w:ascii="Calibri" w:hAnsi="Calibri" w:cs="Calibri"/>
                <w:color w:val="000000"/>
                <w:sz w:val="18"/>
                <w:szCs w:val="18"/>
                <w:lang w:eastAsia="en-US"/>
              </w:rPr>
              <w:t>24-month</w:t>
            </w:r>
            <w:r w:rsidRPr="0032636F">
              <w:rPr>
                <w:rFonts w:ascii="Calibri" w:hAnsi="Calibri" w:cs="Calibri"/>
                <w:color w:val="000000"/>
                <w:sz w:val="18"/>
                <w:szCs w:val="18"/>
                <w:lang w:eastAsia="en-US"/>
              </w:rPr>
              <w:t xml:space="preserve"> project catalogue and quick wins recommendations for immediate business impact </w:t>
            </w:r>
          </w:p>
        </w:tc>
      </w:tr>
      <w:tr w:rsidR="00F2346C" w:rsidRPr="0032636F" w14:paraId="1A0AD318" w14:textId="77777777" w:rsidTr="007D7624">
        <w:trPr>
          <w:trHeight w:val="496"/>
          <w:tblHeader/>
        </w:trPr>
        <w:tc>
          <w:tcPr>
            <w:tcW w:w="1441" w:type="dxa"/>
            <w:vMerge/>
            <w:vAlign w:val="center"/>
            <w:hideMark/>
          </w:tcPr>
          <w:p w14:paraId="6B7412B2" w14:textId="77777777" w:rsidR="00F2346C" w:rsidRPr="0032636F" w:rsidRDefault="00F2346C" w:rsidP="00C624F2">
            <w:pPr>
              <w:keepNext/>
              <w:keepLines/>
              <w:spacing w:after="0"/>
              <w:rPr>
                <w:rFonts w:ascii="Calibri" w:hAnsi="Calibri" w:cs="Calibri"/>
                <w:b/>
                <w:bCs/>
                <w:color w:val="000000"/>
                <w:sz w:val="18"/>
                <w:szCs w:val="18"/>
                <w:lang w:eastAsia="en-US"/>
              </w:rPr>
            </w:pPr>
          </w:p>
        </w:tc>
        <w:tc>
          <w:tcPr>
            <w:tcW w:w="1867" w:type="dxa"/>
            <w:vMerge/>
            <w:vAlign w:val="center"/>
            <w:hideMark/>
          </w:tcPr>
          <w:p w14:paraId="5EFE1B71" w14:textId="77777777" w:rsidR="00F2346C" w:rsidRPr="0032636F" w:rsidRDefault="00F2346C" w:rsidP="00C624F2">
            <w:pPr>
              <w:keepNext/>
              <w:keepLines/>
              <w:spacing w:after="0"/>
              <w:rPr>
                <w:rFonts w:ascii="Calibri" w:hAnsi="Calibri" w:cs="Calibri"/>
                <w:color w:val="000000"/>
                <w:sz w:val="18"/>
                <w:szCs w:val="18"/>
                <w:lang w:eastAsia="en-US"/>
              </w:rPr>
            </w:pPr>
          </w:p>
        </w:tc>
        <w:tc>
          <w:tcPr>
            <w:tcW w:w="675" w:type="dxa"/>
            <w:shd w:val="clear" w:color="auto" w:fill="auto"/>
            <w:hideMark/>
          </w:tcPr>
          <w:p w14:paraId="556FA3BA"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DL#06</w:t>
            </w:r>
          </w:p>
        </w:tc>
        <w:tc>
          <w:tcPr>
            <w:tcW w:w="2677" w:type="dxa"/>
            <w:shd w:val="clear" w:color="auto" w:fill="auto"/>
            <w:hideMark/>
          </w:tcPr>
          <w:p w14:paraId="36E90311"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HL Scoping level of data remediation effort</w:t>
            </w:r>
          </w:p>
        </w:tc>
        <w:tc>
          <w:tcPr>
            <w:tcW w:w="3330" w:type="dxa"/>
            <w:shd w:val="clear" w:color="auto" w:fill="auto"/>
            <w:hideMark/>
          </w:tcPr>
          <w:p w14:paraId="24277D9E"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HL scoping to produce a minimal viable effort to remediate data within targeted environment</w:t>
            </w:r>
          </w:p>
        </w:tc>
      </w:tr>
      <w:tr w:rsidR="00F2346C" w:rsidRPr="0032636F" w14:paraId="7F3F121E" w14:textId="77777777" w:rsidTr="007D7624">
        <w:trPr>
          <w:trHeight w:val="744"/>
          <w:tblHeader/>
        </w:trPr>
        <w:tc>
          <w:tcPr>
            <w:tcW w:w="1441" w:type="dxa"/>
            <w:vMerge/>
            <w:vAlign w:val="center"/>
            <w:hideMark/>
          </w:tcPr>
          <w:p w14:paraId="2C50F824" w14:textId="77777777" w:rsidR="00F2346C" w:rsidRPr="0032636F" w:rsidRDefault="00F2346C" w:rsidP="00C624F2">
            <w:pPr>
              <w:keepNext/>
              <w:keepLines/>
              <w:spacing w:after="0"/>
              <w:rPr>
                <w:rFonts w:ascii="Calibri" w:hAnsi="Calibri" w:cs="Calibri"/>
                <w:b/>
                <w:bCs/>
                <w:color w:val="000000"/>
                <w:sz w:val="18"/>
                <w:szCs w:val="18"/>
                <w:lang w:eastAsia="en-US"/>
              </w:rPr>
            </w:pPr>
          </w:p>
        </w:tc>
        <w:tc>
          <w:tcPr>
            <w:tcW w:w="1867" w:type="dxa"/>
            <w:vMerge/>
            <w:vAlign w:val="center"/>
            <w:hideMark/>
          </w:tcPr>
          <w:p w14:paraId="394C4E4D" w14:textId="77777777" w:rsidR="00F2346C" w:rsidRPr="0032636F" w:rsidRDefault="00F2346C" w:rsidP="00C624F2">
            <w:pPr>
              <w:keepNext/>
              <w:keepLines/>
              <w:spacing w:after="0"/>
              <w:rPr>
                <w:rFonts w:ascii="Calibri" w:hAnsi="Calibri" w:cs="Calibri"/>
                <w:color w:val="000000"/>
                <w:sz w:val="18"/>
                <w:szCs w:val="18"/>
                <w:lang w:eastAsia="en-US"/>
              </w:rPr>
            </w:pPr>
          </w:p>
        </w:tc>
        <w:tc>
          <w:tcPr>
            <w:tcW w:w="675" w:type="dxa"/>
            <w:shd w:val="clear" w:color="auto" w:fill="auto"/>
            <w:hideMark/>
          </w:tcPr>
          <w:p w14:paraId="3F64B5EA"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DL#07</w:t>
            </w:r>
          </w:p>
        </w:tc>
        <w:tc>
          <w:tcPr>
            <w:tcW w:w="2677" w:type="dxa"/>
            <w:shd w:val="clear" w:color="auto" w:fill="auto"/>
            <w:hideMark/>
          </w:tcPr>
          <w:p w14:paraId="15A3B8F6"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HL Resource Plan</w:t>
            </w:r>
          </w:p>
        </w:tc>
        <w:tc>
          <w:tcPr>
            <w:tcW w:w="3330" w:type="dxa"/>
            <w:shd w:val="clear" w:color="auto" w:fill="auto"/>
            <w:hideMark/>
          </w:tcPr>
          <w:p w14:paraId="44FB7EDF"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HL resource plan to provide an estimation of role types and skills required to implement proposed remediation plan</w:t>
            </w:r>
          </w:p>
        </w:tc>
      </w:tr>
      <w:tr w:rsidR="00F2346C" w:rsidRPr="0032636F" w14:paraId="331B918A" w14:textId="77777777" w:rsidTr="007D7624">
        <w:trPr>
          <w:trHeight w:val="744"/>
          <w:tblHeader/>
        </w:trPr>
        <w:tc>
          <w:tcPr>
            <w:tcW w:w="1441" w:type="dxa"/>
            <w:vMerge/>
            <w:vAlign w:val="center"/>
            <w:hideMark/>
          </w:tcPr>
          <w:p w14:paraId="31A6F253" w14:textId="77777777" w:rsidR="00F2346C" w:rsidRPr="0032636F" w:rsidRDefault="00F2346C" w:rsidP="00C624F2">
            <w:pPr>
              <w:keepNext/>
              <w:keepLines/>
              <w:spacing w:after="0"/>
              <w:rPr>
                <w:rFonts w:ascii="Calibri" w:hAnsi="Calibri" w:cs="Calibri"/>
                <w:b/>
                <w:bCs/>
                <w:color w:val="000000"/>
                <w:sz w:val="18"/>
                <w:szCs w:val="18"/>
                <w:lang w:eastAsia="en-US"/>
              </w:rPr>
            </w:pPr>
          </w:p>
        </w:tc>
        <w:tc>
          <w:tcPr>
            <w:tcW w:w="1867" w:type="dxa"/>
            <w:vMerge/>
            <w:vAlign w:val="center"/>
            <w:hideMark/>
          </w:tcPr>
          <w:p w14:paraId="6CAB2381" w14:textId="77777777" w:rsidR="00F2346C" w:rsidRPr="0032636F" w:rsidRDefault="00F2346C" w:rsidP="00C624F2">
            <w:pPr>
              <w:keepNext/>
              <w:keepLines/>
              <w:spacing w:after="0"/>
              <w:rPr>
                <w:rFonts w:ascii="Calibri" w:hAnsi="Calibri" w:cs="Calibri"/>
                <w:color w:val="000000"/>
                <w:sz w:val="18"/>
                <w:szCs w:val="18"/>
                <w:lang w:eastAsia="en-US"/>
              </w:rPr>
            </w:pPr>
          </w:p>
        </w:tc>
        <w:tc>
          <w:tcPr>
            <w:tcW w:w="675" w:type="dxa"/>
            <w:shd w:val="clear" w:color="auto" w:fill="auto"/>
            <w:hideMark/>
          </w:tcPr>
          <w:p w14:paraId="7C7E0565"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DL#08</w:t>
            </w:r>
          </w:p>
        </w:tc>
        <w:tc>
          <w:tcPr>
            <w:tcW w:w="2677" w:type="dxa"/>
            <w:shd w:val="clear" w:color="auto" w:fill="auto"/>
            <w:hideMark/>
          </w:tcPr>
          <w:p w14:paraId="09A1E583"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ROM Cost to achieve "North Star"</w:t>
            </w:r>
          </w:p>
        </w:tc>
        <w:tc>
          <w:tcPr>
            <w:tcW w:w="3330" w:type="dxa"/>
            <w:shd w:val="clear" w:color="auto" w:fill="auto"/>
            <w:hideMark/>
          </w:tcPr>
          <w:p w14:paraId="22EE82C5" w14:textId="77777777" w:rsidR="00F2346C" w:rsidRPr="0032636F" w:rsidRDefault="00F2346C" w:rsidP="00C624F2">
            <w:pPr>
              <w:keepNext/>
              <w:keepLines/>
              <w:spacing w:after="0"/>
              <w:rPr>
                <w:rFonts w:ascii="Calibri" w:hAnsi="Calibri" w:cs="Calibri"/>
                <w:color w:val="000000"/>
                <w:sz w:val="18"/>
                <w:szCs w:val="18"/>
                <w:lang w:eastAsia="en-US"/>
              </w:rPr>
            </w:pPr>
            <w:r w:rsidRPr="0032636F">
              <w:rPr>
                <w:rFonts w:ascii="Calibri" w:hAnsi="Calibri" w:cs="Calibri"/>
                <w:color w:val="000000"/>
                <w:sz w:val="18"/>
                <w:szCs w:val="18"/>
                <w:lang w:eastAsia="en-US"/>
              </w:rPr>
              <w:t>Rough order of magnitude effort estimates to achieve targeted business objectives for customer data domain remediation</w:t>
            </w:r>
          </w:p>
        </w:tc>
      </w:tr>
    </w:tbl>
    <w:p w14:paraId="1AC7A29B" w14:textId="77777777" w:rsidR="00F2346C" w:rsidRDefault="00F2346C" w:rsidP="00C624F2">
      <w:pPr>
        <w:keepNext/>
        <w:keepLines/>
      </w:pPr>
    </w:p>
    <w:p w14:paraId="07532E8B" w14:textId="77777777" w:rsidR="00F2346C" w:rsidRPr="00C82F09" w:rsidRDefault="00F2346C" w:rsidP="00C624F2">
      <w:pPr>
        <w:keepNext/>
        <w:keepLines/>
      </w:pPr>
    </w:p>
    <w:p w14:paraId="30587094" w14:textId="77777777" w:rsidR="006B66C2" w:rsidRPr="000748CB" w:rsidRDefault="006B66C2" w:rsidP="00C624F2">
      <w:pPr>
        <w:keepNext/>
        <w:keepLines/>
      </w:pPr>
    </w:p>
    <w:p w14:paraId="6233BD74" w14:textId="7490ADF8" w:rsidR="00BE7DD3" w:rsidRPr="008B70BD" w:rsidRDefault="00566999" w:rsidP="00EB2F40">
      <w:pPr>
        <w:pStyle w:val="CapHeading1numbered"/>
        <w:rPr>
          <w:rFonts w:asciiTheme="minorHAnsi" w:hAnsiTheme="minorHAnsi" w:cstheme="minorHAnsi"/>
        </w:rPr>
      </w:pPr>
      <w:bookmarkStart w:id="75" w:name="_Toc43216944"/>
      <w:r w:rsidRPr="008B70BD">
        <w:rPr>
          <w:rFonts w:asciiTheme="minorHAnsi" w:hAnsiTheme="minorHAnsi" w:cstheme="minorHAnsi"/>
        </w:rPr>
        <w:t>Roles and Responsibilities</w:t>
      </w:r>
      <w:bookmarkEnd w:id="72"/>
      <w:bookmarkEnd w:id="73"/>
      <w:bookmarkEnd w:id="75"/>
    </w:p>
    <w:p w14:paraId="75F7F995" w14:textId="278C43B7" w:rsidR="005A7267" w:rsidRPr="008B70BD" w:rsidRDefault="005A7267" w:rsidP="006B7CD7">
      <w:pPr>
        <w:pStyle w:val="CapHeading2numbered"/>
        <w:rPr>
          <w:rFonts w:asciiTheme="minorHAnsi" w:hAnsiTheme="minorHAnsi" w:cstheme="minorHAnsi"/>
        </w:rPr>
      </w:pPr>
      <w:r w:rsidRPr="008B70BD">
        <w:rPr>
          <w:rFonts w:asciiTheme="minorHAnsi" w:hAnsiTheme="minorHAnsi" w:cstheme="minorHAnsi"/>
        </w:rPr>
        <w:t>Organization</w:t>
      </w:r>
      <w:r w:rsidR="00C378E3">
        <w:rPr>
          <w:rFonts w:asciiTheme="minorHAnsi" w:hAnsiTheme="minorHAnsi" w:cstheme="minorHAnsi"/>
        </w:rPr>
        <w:t>al</w:t>
      </w:r>
      <w:r w:rsidRPr="008B70BD">
        <w:rPr>
          <w:rFonts w:asciiTheme="minorHAnsi" w:hAnsiTheme="minorHAnsi" w:cstheme="minorHAnsi"/>
        </w:rPr>
        <w:t xml:space="preserve"> Chart</w:t>
      </w:r>
    </w:p>
    <w:p w14:paraId="452EBF4A" w14:textId="31EC58B6" w:rsidR="00090887" w:rsidRPr="008B70BD" w:rsidRDefault="008A58EC" w:rsidP="008E5FA4">
      <w:pPr>
        <w:spacing w:before="60" w:after="120"/>
        <w:rPr>
          <w:rFonts w:asciiTheme="minorHAnsi" w:hAnsiTheme="minorHAnsi" w:cstheme="minorHAnsi"/>
        </w:rPr>
      </w:pPr>
      <w:r w:rsidRPr="008B70BD">
        <w:rPr>
          <w:rFonts w:asciiTheme="minorHAnsi" w:hAnsiTheme="minorHAnsi" w:cstheme="minorHAnsi"/>
        </w:rPr>
        <w:t xml:space="preserve">The following is the conceptual view of the </w:t>
      </w:r>
      <w:r w:rsidR="00800613" w:rsidRPr="008B70BD">
        <w:rPr>
          <w:rFonts w:asciiTheme="minorHAnsi" w:hAnsiTheme="minorHAnsi" w:cstheme="minorHAnsi"/>
        </w:rPr>
        <w:t>organizational structure</w:t>
      </w:r>
      <w:r w:rsidRPr="008B70BD">
        <w:rPr>
          <w:rFonts w:asciiTheme="minorHAnsi" w:hAnsiTheme="minorHAnsi" w:cstheme="minorHAnsi"/>
        </w:rPr>
        <w:t xml:space="preserve"> for the team that will deliver the solution. </w:t>
      </w:r>
      <w:r w:rsidR="00077A94" w:rsidRPr="008B70BD">
        <w:rPr>
          <w:rFonts w:asciiTheme="minorHAnsi" w:hAnsiTheme="minorHAnsi" w:cstheme="minorHAnsi"/>
        </w:rPr>
        <w:t>Three</w:t>
      </w:r>
      <w:r w:rsidRPr="008B70BD">
        <w:rPr>
          <w:rFonts w:asciiTheme="minorHAnsi" w:hAnsiTheme="minorHAnsi" w:cstheme="minorHAnsi"/>
        </w:rPr>
        <w:t xml:space="preserve"> key project-level resource mappings have been identified as part of this organization chart. These leadership positions within the </w:t>
      </w:r>
      <w:r w:rsidR="00077A94" w:rsidRPr="008B70BD">
        <w:rPr>
          <w:rFonts w:asciiTheme="minorHAnsi" w:hAnsiTheme="minorHAnsi" w:cstheme="minorHAnsi"/>
        </w:rPr>
        <w:t xml:space="preserve">Capgemini </w:t>
      </w:r>
      <w:r w:rsidRPr="008B70BD">
        <w:rPr>
          <w:rFonts w:asciiTheme="minorHAnsi" w:hAnsiTheme="minorHAnsi" w:cstheme="minorHAnsi"/>
        </w:rPr>
        <w:t xml:space="preserve">project team will work in close collaboration with </w:t>
      </w:r>
      <w:r w:rsidR="004E7216" w:rsidRPr="008B70BD">
        <w:rPr>
          <w:rFonts w:asciiTheme="minorHAnsi" w:hAnsiTheme="minorHAnsi" w:cstheme="minorHAnsi"/>
        </w:rPr>
        <w:t>National Grid</w:t>
      </w:r>
      <w:r w:rsidRPr="008B70BD">
        <w:rPr>
          <w:rFonts w:asciiTheme="minorHAnsi" w:hAnsiTheme="minorHAnsi" w:cstheme="minorHAnsi"/>
        </w:rPr>
        <w:t xml:space="preserve"> counterparts during the project.</w:t>
      </w:r>
    </w:p>
    <w:p w14:paraId="58C6D422" w14:textId="56DAEBB1" w:rsidR="004C4EF0" w:rsidRPr="008B70BD" w:rsidRDefault="004C4EF0" w:rsidP="008A58EC">
      <w:pPr>
        <w:pStyle w:val="CapNormal"/>
        <w:rPr>
          <w:rFonts w:asciiTheme="minorHAnsi" w:hAnsiTheme="minorHAnsi" w:cstheme="minorHAnsi"/>
        </w:rPr>
      </w:pPr>
    </w:p>
    <w:p w14:paraId="3BEEDE04" w14:textId="7E766E86" w:rsidR="008B1C4A" w:rsidRDefault="00322631" w:rsidP="000748CB">
      <w:pPr>
        <w:pStyle w:val="CapNormal"/>
        <w:rPr>
          <w:rFonts w:asciiTheme="minorHAnsi" w:hAnsiTheme="minorHAnsi" w:cstheme="minorHAnsi"/>
        </w:rPr>
      </w:pPr>
      <w:r w:rsidRPr="008B70BD">
        <w:rPr>
          <w:rFonts w:asciiTheme="minorHAnsi" w:hAnsiTheme="minorHAnsi" w:cstheme="minorHAnsi"/>
          <w:noProof/>
        </w:rPr>
        <w:drawing>
          <wp:inline distT="0" distB="0" distL="0" distR="0" wp14:anchorId="75EAC64B" wp14:editId="27BF32F2">
            <wp:extent cx="6595823" cy="3817268"/>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595823" cy="3817268"/>
                    </a:xfrm>
                    <a:prstGeom prst="rect">
                      <a:avLst/>
                    </a:prstGeom>
                    <a:noFill/>
                  </pic:spPr>
                </pic:pic>
              </a:graphicData>
            </a:graphic>
          </wp:inline>
        </w:drawing>
      </w:r>
    </w:p>
    <w:p w14:paraId="207B1560" w14:textId="470A425F" w:rsidR="008B68EA" w:rsidRDefault="008B68EA" w:rsidP="000748CB">
      <w:pPr>
        <w:pStyle w:val="CapNormal"/>
        <w:rPr>
          <w:rFonts w:asciiTheme="minorHAnsi" w:hAnsiTheme="minorHAnsi" w:cstheme="minorHAnsi"/>
        </w:rPr>
      </w:pPr>
    </w:p>
    <w:p w14:paraId="6FA101E3" w14:textId="3E56E0E1" w:rsidR="00A84A86" w:rsidRDefault="0056321A" w:rsidP="000748CB">
      <w:pPr>
        <w:pStyle w:val="CapNormal"/>
        <w:rPr>
          <w:rFonts w:asciiTheme="minorHAnsi" w:hAnsiTheme="minorHAnsi" w:cstheme="minorHAnsi"/>
        </w:rPr>
      </w:pPr>
      <w:r>
        <w:rPr>
          <w:rFonts w:asciiTheme="minorHAnsi" w:hAnsiTheme="minorHAnsi" w:cstheme="minorHAnsi"/>
        </w:rPr>
        <w:t xml:space="preserve">Capgemini </w:t>
      </w:r>
      <w:r w:rsidR="00F21ADE">
        <w:rPr>
          <w:rFonts w:asciiTheme="minorHAnsi" w:hAnsiTheme="minorHAnsi" w:cstheme="minorHAnsi"/>
        </w:rPr>
        <w:t xml:space="preserve">team will work directly with the </w:t>
      </w:r>
      <w:r w:rsidR="00935AF5">
        <w:rPr>
          <w:rFonts w:asciiTheme="minorHAnsi" w:hAnsiTheme="minorHAnsi" w:cstheme="minorHAnsi"/>
        </w:rPr>
        <w:t>Project Manager</w:t>
      </w:r>
      <w:r w:rsidR="00BA331F">
        <w:rPr>
          <w:rFonts w:asciiTheme="minorHAnsi" w:hAnsiTheme="minorHAnsi" w:cstheme="minorHAnsi"/>
        </w:rPr>
        <w:t xml:space="preserve"> </w:t>
      </w:r>
      <w:r w:rsidR="00935AF5">
        <w:rPr>
          <w:rFonts w:asciiTheme="minorHAnsi" w:hAnsiTheme="minorHAnsi" w:cstheme="minorHAnsi"/>
        </w:rPr>
        <w:t>t</w:t>
      </w:r>
      <w:r w:rsidR="00F21ADE">
        <w:rPr>
          <w:rFonts w:asciiTheme="minorHAnsi" w:hAnsiTheme="minorHAnsi" w:cstheme="minorHAnsi"/>
        </w:rPr>
        <w:t xml:space="preserve">o </w:t>
      </w:r>
      <w:r w:rsidR="006C6BD5">
        <w:rPr>
          <w:rFonts w:asciiTheme="minorHAnsi" w:hAnsiTheme="minorHAnsi" w:cstheme="minorHAnsi"/>
        </w:rPr>
        <w:t>facilitate</w:t>
      </w:r>
      <w:r w:rsidR="002460FE">
        <w:rPr>
          <w:rFonts w:asciiTheme="minorHAnsi" w:hAnsiTheme="minorHAnsi" w:cstheme="minorHAnsi"/>
        </w:rPr>
        <w:t xml:space="preserve"> alignment and </w:t>
      </w:r>
      <w:r w:rsidR="006C6BD5">
        <w:rPr>
          <w:rFonts w:asciiTheme="minorHAnsi" w:hAnsiTheme="minorHAnsi" w:cstheme="minorHAnsi"/>
        </w:rPr>
        <w:t xml:space="preserve">coordinate </w:t>
      </w:r>
      <w:r w:rsidR="00C111DD">
        <w:rPr>
          <w:rFonts w:asciiTheme="minorHAnsi" w:hAnsiTheme="minorHAnsi" w:cstheme="minorHAnsi"/>
        </w:rPr>
        <w:t xml:space="preserve">data support, </w:t>
      </w:r>
      <w:r w:rsidR="002460FE">
        <w:rPr>
          <w:rFonts w:asciiTheme="minorHAnsi" w:hAnsiTheme="minorHAnsi" w:cstheme="minorHAnsi"/>
        </w:rPr>
        <w:t>business requirements</w:t>
      </w:r>
      <w:r w:rsidR="000A5C1E">
        <w:rPr>
          <w:rFonts w:asciiTheme="minorHAnsi" w:hAnsiTheme="minorHAnsi" w:cstheme="minorHAnsi"/>
        </w:rPr>
        <w:t xml:space="preserve"> gathering sessions</w:t>
      </w:r>
      <w:r w:rsidR="00055967">
        <w:rPr>
          <w:rFonts w:asciiTheme="minorHAnsi" w:hAnsiTheme="minorHAnsi" w:cstheme="minorHAnsi"/>
        </w:rPr>
        <w:t xml:space="preserve"> </w:t>
      </w:r>
      <w:r w:rsidR="000A5C1E">
        <w:rPr>
          <w:rFonts w:asciiTheme="minorHAnsi" w:hAnsiTheme="minorHAnsi" w:cstheme="minorHAnsi"/>
        </w:rPr>
        <w:t xml:space="preserve">with </w:t>
      </w:r>
      <w:r w:rsidR="00BA331F">
        <w:rPr>
          <w:rFonts w:asciiTheme="minorHAnsi" w:hAnsiTheme="minorHAnsi" w:cstheme="minorHAnsi"/>
        </w:rPr>
        <w:t>Customer Data Domain Stakeholders</w:t>
      </w:r>
      <w:r w:rsidR="00935AF5">
        <w:rPr>
          <w:rFonts w:asciiTheme="minorHAnsi" w:hAnsiTheme="minorHAnsi" w:cstheme="minorHAnsi"/>
        </w:rPr>
        <w:t>, Product Owners (applications),</w:t>
      </w:r>
      <w:r w:rsidR="00655E44">
        <w:rPr>
          <w:rFonts w:asciiTheme="minorHAnsi" w:hAnsiTheme="minorHAnsi" w:cstheme="minorHAnsi"/>
        </w:rPr>
        <w:t xml:space="preserve"> </w:t>
      </w:r>
      <w:r w:rsidR="003B7157">
        <w:rPr>
          <w:rFonts w:asciiTheme="minorHAnsi" w:hAnsiTheme="minorHAnsi" w:cstheme="minorHAnsi"/>
        </w:rPr>
        <w:t>D</w:t>
      </w:r>
      <w:r w:rsidR="00CA525B">
        <w:rPr>
          <w:rFonts w:asciiTheme="minorHAnsi" w:hAnsiTheme="minorHAnsi" w:cstheme="minorHAnsi"/>
        </w:rPr>
        <w:t>ata Management SME’s</w:t>
      </w:r>
      <w:r w:rsidR="00055967">
        <w:rPr>
          <w:rFonts w:asciiTheme="minorHAnsi" w:hAnsiTheme="minorHAnsi" w:cstheme="minorHAnsi"/>
        </w:rPr>
        <w:t>, and business analyst as needed (see RACI and Assumptions for additional information)</w:t>
      </w:r>
    </w:p>
    <w:p w14:paraId="049BBAE3" w14:textId="31027D37" w:rsidR="008B68EA" w:rsidRDefault="008B68EA">
      <w:pPr>
        <w:spacing w:after="200" w:line="276" w:lineRule="auto"/>
        <w:rPr>
          <w:rFonts w:asciiTheme="minorHAnsi" w:hAnsiTheme="minorHAnsi" w:cstheme="minorHAnsi"/>
        </w:rPr>
      </w:pPr>
      <w:r>
        <w:rPr>
          <w:rFonts w:asciiTheme="minorHAnsi" w:hAnsiTheme="minorHAnsi" w:cstheme="minorHAnsi"/>
        </w:rPr>
        <w:br w:type="page"/>
      </w:r>
    </w:p>
    <w:p w14:paraId="7F5460DA" w14:textId="00366E6D" w:rsidR="00002110" w:rsidRDefault="00433C78" w:rsidP="00592073">
      <w:pPr>
        <w:pStyle w:val="CapHeading2numbered"/>
        <w:rPr>
          <w:rFonts w:asciiTheme="minorHAnsi" w:hAnsiTheme="minorHAnsi" w:cstheme="minorHAnsi"/>
        </w:rPr>
      </w:pPr>
      <w:r>
        <w:rPr>
          <w:rFonts w:asciiTheme="minorHAnsi" w:hAnsiTheme="minorHAnsi" w:cstheme="minorHAnsi"/>
        </w:rPr>
        <w:t>Project Team</w:t>
      </w:r>
    </w:p>
    <w:p w14:paraId="7FECE318" w14:textId="008F6905" w:rsidR="00433C78" w:rsidRPr="008B70BD" w:rsidRDefault="00A44D41" w:rsidP="00433C78">
      <w:pPr>
        <w:pStyle w:val="CapNormal"/>
        <w:rPr>
          <w:rFonts w:asciiTheme="minorHAnsi" w:hAnsiTheme="minorHAnsi" w:cstheme="minorHAnsi"/>
        </w:rPr>
      </w:pPr>
      <w:r>
        <w:rPr>
          <w:rFonts w:asciiTheme="minorHAnsi" w:hAnsiTheme="minorHAnsi" w:cstheme="minorHAnsi"/>
        </w:rPr>
        <w:t>In collaboration with National Grid, t</w:t>
      </w:r>
      <w:r w:rsidR="00433C78" w:rsidRPr="008B70BD">
        <w:rPr>
          <w:rFonts w:asciiTheme="minorHAnsi" w:hAnsiTheme="minorHAnsi" w:cstheme="minorHAnsi"/>
        </w:rPr>
        <w:t xml:space="preserve">he following table identifies key onshore personnel </w:t>
      </w:r>
      <w:r w:rsidR="007D2B27">
        <w:rPr>
          <w:rFonts w:asciiTheme="minorHAnsi" w:hAnsiTheme="minorHAnsi" w:cstheme="minorHAnsi"/>
        </w:rPr>
        <w:t>with s</w:t>
      </w:r>
      <w:r w:rsidR="00EA78CF">
        <w:rPr>
          <w:rFonts w:asciiTheme="minorHAnsi" w:hAnsiTheme="minorHAnsi" w:cstheme="minorHAnsi"/>
        </w:rPr>
        <w:t>trong utility sector, data analytical</w:t>
      </w:r>
      <w:r w:rsidR="0065697E">
        <w:rPr>
          <w:rFonts w:asciiTheme="minorHAnsi" w:hAnsiTheme="minorHAnsi" w:cstheme="minorHAnsi"/>
        </w:rPr>
        <w:t xml:space="preserve"> and architectural skills</w:t>
      </w:r>
      <w:r w:rsidR="0068169D">
        <w:rPr>
          <w:rFonts w:asciiTheme="minorHAnsi" w:hAnsiTheme="minorHAnsi" w:cstheme="minorHAnsi"/>
        </w:rPr>
        <w:t xml:space="preserve"> that </w:t>
      </w:r>
      <w:r w:rsidR="00433C78" w:rsidRPr="008B70BD">
        <w:rPr>
          <w:rFonts w:asciiTheme="minorHAnsi" w:hAnsiTheme="minorHAnsi" w:cstheme="minorHAnsi"/>
        </w:rPr>
        <w:t>Capgemini anticipates to staff in selected roles</w:t>
      </w:r>
      <w:r w:rsidR="00C378E3">
        <w:rPr>
          <w:rFonts w:asciiTheme="minorHAnsi" w:hAnsiTheme="minorHAnsi" w:cstheme="minorHAnsi"/>
        </w:rPr>
        <w:t>:</w:t>
      </w:r>
    </w:p>
    <w:tbl>
      <w:tblPr>
        <w:tblStyle w:val="CGNATableRightSubheading"/>
        <w:tblW w:w="5000" w:type="pct"/>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ook w:val="04A0" w:firstRow="1" w:lastRow="0" w:firstColumn="1" w:lastColumn="0" w:noHBand="0" w:noVBand="1"/>
      </w:tblPr>
      <w:tblGrid>
        <w:gridCol w:w="2245"/>
        <w:gridCol w:w="5491"/>
        <w:gridCol w:w="2154"/>
      </w:tblGrid>
      <w:tr w:rsidR="00D80B93" w:rsidRPr="008B70BD" w14:paraId="2C72DAC4" w14:textId="77777777" w:rsidTr="00F3610D">
        <w:trPr>
          <w:cnfStyle w:val="100000000000" w:firstRow="1" w:lastRow="0" w:firstColumn="0" w:lastColumn="0" w:oddVBand="0" w:evenVBand="0" w:oddHBand="0" w:evenHBand="0" w:firstRowFirstColumn="0" w:firstRowLastColumn="0" w:lastRowFirstColumn="0" w:lastRowLastColumn="0"/>
          <w:trHeight w:val="384"/>
          <w:tblHeader/>
        </w:trPr>
        <w:tc>
          <w:tcPr>
            <w:cnfStyle w:val="001000000000" w:firstRow="0" w:lastRow="0" w:firstColumn="1" w:lastColumn="0" w:oddVBand="0" w:evenVBand="0" w:oddHBand="0" w:evenHBand="0" w:firstRowFirstColumn="0" w:firstRowLastColumn="0" w:lastRowFirstColumn="0" w:lastRowLastColumn="0"/>
            <w:tcW w:w="1135" w:type="pct"/>
            <w:tcBorders>
              <w:right w:val="none" w:sz="0" w:space="0" w:color="auto"/>
            </w:tcBorders>
            <w:shd w:val="clear" w:color="auto" w:fill="0070C0"/>
          </w:tcPr>
          <w:p w14:paraId="4DDEE08B" w14:textId="77777777" w:rsidR="00D80B93" w:rsidRPr="00595262" w:rsidRDefault="00D80B93" w:rsidP="00F3610D">
            <w:pPr>
              <w:pStyle w:val="TableHeading1White"/>
              <w:spacing w:before="60" w:after="60"/>
              <w:rPr>
                <w:rFonts w:asciiTheme="minorHAnsi" w:hAnsiTheme="minorHAnsi" w:cstheme="minorHAnsi"/>
                <w:b/>
                <w:sz w:val="22"/>
                <w:szCs w:val="22"/>
              </w:rPr>
            </w:pPr>
            <w:r w:rsidRPr="00595262">
              <w:rPr>
                <w:rFonts w:asciiTheme="minorHAnsi" w:hAnsiTheme="minorHAnsi" w:cstheme="minorHAnsi"/>
                <w:b/>
                <w:sz w:val="22"/>
                <w:szCs w:val="22"/>
              </w:rPr>
              <w:t>Role Title</w:t>
            </w:r>
          </w:p>
        </w:tc>
        <w:tc>
          <w:tcPr>
            <w:tcW w:w="2776" w:type="pct"/>
            <w:tcBorders>
              <w:left w:val="none" w:sz="0" w:space="0" w:color="auto"/>
              <w:right w:val="none" w:sz="0" w:space="0" w:color="auto"/>
            </w:tcBorders>
            <w:shd w:val="clear" w:color="auto" w:fill="0070C0"/>
          </w:tcPr>
          <w:p w14:paraId="7A591D05" w14:textId="77777777" w:rsidR="00D80B93" w:rsidRPr="00595262" w:rsidRDefault="00D80B93" w:rsidP="00F3610D">
            <w:pPr>
              <w:pStyle w:val="TableHeading1White"/>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2"/>
                <w:szCs w:val="22"/>
              </w:rPr>
            </w:pPr>
            <w:r w:rsidRPr="00595262">
              <w:rPr>
                <w:rFonts w:asciiTheme="minorHAnsi" w:hAnsiTheme="minorHAnsi" w:cstheme="minorHAnsi"/>
                <w:b/>
                <w:sz w:val="22"/>
                <w:szCs w:val="22"/>
              </w:rPr>
              <w:t>Anticipated Role Attributes and Responsibilities</w:t>
            </w:r>
          </w:p>
        </w:tc>
        <w:tc>
          <w:tcPr>
            <w:tcW w:w="1089" w:type="pct"/>
            <w:tcBorders>
              <w:left w:val="none" w:sz="0" w:space="0" w:color="auto"/>
            </w:tcBorders>
            <w:shd w:val="clear" w:color="auto" w:fill="0070C0"/>
          </w:tcPr>
          <w:p w14:paraId="47BB3191" w14:textId="77777777" w:rsidR="00D80B93" w:rsidRPr="00595262" w:rsidRDefault="00D80B93" w:rsidP="00F3610D">
            <w:pPr>
              <w:pStyle w:val="TableHeading1White"/>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595262">
              <w:rPr>
                <w:rFonts w:asciiTheme="minorHAnsi" w:hAnsiTheme="minorHAnsi" w:cstheme="minorHAnsi"/>
                <w:b/>
                <w:sz w:val="22"/>
                <w:szCs w:val="22"/>
              </w:rPr>
              <w:t>Resource</w:t>
            </w:r>
          </w:p>
          <w:p w14:paraId="73695F1D" w14:textId="77777777" w:rsidR="00D80B93" w:rsidRPr="00595262" w:rsidRDefault="00D80B93" w:rsidP="00F3610D">
            <w:pPr>
              <w:pStyle w:val="TableHeading1White"/>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2"/>
                <w:szCs w:val="22"/>
              </w:rPr>
            </w:pPr>
            <w:r w:rsidRPr="00595262">
              <w:rPr>
                <w:rFonts w:asciiTheme="minorHAnsi" w:hAnsiTheme="minorHAnsi" w:cstheme="minorHAnsi"/>
                <w:color w:val="FFFFFF" w:themeColor="background1"/>
                <w:spacing w:val="0"/>
                <w:sz w:val="22"/>
                <w:szCs w:val="22"/>
              </w:rPr>
              <w:t>(dependent on start date, subject to change)</w:t>
            </w:r>
          </w:p>
        </w:tc>
      </w:tr>
      <w:tr w:rsidR="00D80B93" w:rsidRPr="008B70BD" w14:paraId="5F106F9B" w14:textId="77777777" w:rsidTr="00F3610D">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14:paraId="4D3F552A" w14:textId="77777777" w:rsidR="00D80B93" w:rsidRPr="00595262" w:rsidRDefault="00D80B93" w:rsidP="00F3610D">
            <w:pPr>
              <w:pStyle w:val="TableBody"/>
              <w:rPr>
                <w:rFonts w:asciiTheme="minorHAnsi" w:hAnsiTheme="minorHAnsi" w:cstheme="minorHAnsi"/>
                <w:sz w:val="20"/>
                <w:szCs w:val="20"/>
              </w:rPr>
            </w:pPr>
            <w:r w:rsidRPr="00595262">
              <w:rPr>
                <w:rFonts w:asciiTheme="minorHAnsi" w:hAnsiTheme="minorHAnsi" w:cstheme="minorHAnsi"/>
                <w:sz w:val="20"/>
                <w:szCs w:val="20"/>
              </w:rPr>
              <w:t>Utility Insights and Data Consultant</w:t>
            </w:r>
          </w:p>
        </w:tc>
        <w:tc>
          <w:tcPr>
            <w:tcW w:w="2776" w:type="pct"/>
          </w:tcPr>
          <w:p w14:paraId="11B2FC6F" w14:textId="77777777" w:rsidR="00D80B93" w:rsidRPr="00595262" w:rsidRDefault="00D80B93" w:rsidP="00F3610D">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20 + yrs. Data Management, Analytics and Compliance and Utility Technology Operations Strategic Planning and Execution.  Spearheaded overarching enterprise solutions and leads the overall data ecosystem transformation solution from building blocks maturity, pre-implementation to optimized environment– Build, Develop and Design Data Trust Artifacts, MDM governance, Data Management BMS Standards compliance, Utility Data Modeling and Six Sigma related tools and processes.</w:t>
            </w:r>
          </w:p>
        </w:tc>
        <w:tc>
          <w:tcPr>
            <w:tcW w:w="1089" w:type="pct"/>
          </w:tcPr>
          <w:p w14:paraId="1A8AEF71" w14:textId="77777777" w:rsidR="00D80B93" w:rsidRPr="00595262" w:rsidRDefault="00D80B93" w:rsidP="00F3610D">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Melanie Brown</w:t>
            </w:r>
          </w:p>
        </w:tc>
      </w:tr>
      <w:tr w:rsidR="00D80B93" w:rsidRPr="008B70BD" w14:paraId="6CCB1CD6" w14:textId="77777777" w:rsidTr="00F3610D">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14:paraId="149677EF" w14:textId="71E52327" w:rsidR="00D80B93" w:rsidRPr="00595262" w:rsidRDefault="00D80B93" w:rsidP="00F3610D">
            <w:pPr>
              <w:pStyle w:val="TableBody"/>
              <w:rPr>
                <w:rFonts w:asciiTheme="minorHAnsi" w:hAnsiTheme="minorHAnsi" w:cstheme="minorHAnsi"/>
                <w:sz w:val="20"/>
                <w:szCs w:val="20"/>
              </w:rPr>
            </w:pPr>
            <w:r w:rsidRPr="00595262">
              <w:rPr>
                <w:rFonts w:asciiTheme="minorHAnsi" w:hAnsiTheme="minorHAnsi" w:cstheme="minorHAnsi"/>
                <w:sz w:val="20"/>
                <w:szCs w:val="20"/>
              </w:rPr>
              <w:t xml:space="preserve">Utilities </w:t>
            </w:r>
            <w:r w:rsidR="001B7D9D">
              <w:rPr>
                <w:rFonts w:asciiTheme="minorHAnsi" w:hAnsiTheme="minorHAnsi" w:cstheme="minorHAnsi"/>
                <w:sz w:val="20"/>
                <w:szCs w:val="20"/>
              </w:rPr>
              <w:t xml:space="preserve">Domain </w:t>
            </w:r>
            <w:r w:rsidRPr="00595262">
              <w:rPr>
                <w:rFonts w:asciiTheme="minorHAnsi" w:hAnsiTheme="minorHAnsi" w:cstheme="minorHAnsi"/>
                <w:sz w:val="20"/>
                <w:szCs w:val="20"/>
              </w:rPr>
              <w:t>Consultant</w:t>
            </w:r>
          </w:p>
        </w:tc>
        <w:tc>
          <w:tcPr>
            <w:tcW w:w="2776" w:type="pct"/>
          </w:tcPr>
          <w:p w14:paraId="6B83D181" w14:textId="77777777" w:rsidR="00D80B93" w:rsidRPr="00595262" w:rsidRDefault="00D80B93" w:rsidP="00F3610D">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20+ yrs. Utility Consultant providing expertise on data flow process, Systems and IT Capabilities requirements alignment, data streams dependencies and value-based assessments. Will work closely with data SME/Lead to develop assessment on SIPOC work effort</w:t>
            </w:r>
          </w:p>
        </w:tc>
        <w:tc>
          <w:tcPr>
            <w:tcW w:w="1089" w:type="pct"/>
          </w:tcPr>
          <w:p w14:paraId="3B093F38" w14:textId="77777777" w:rsidR="00D80B93" w:rsidRPr="00595262" w:rsidRDefault="00D80B93" w:rsidP="00F3610D">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Rob Robinson</w:t>
            </w:r>
          </w:p>
        </w:tc>
      </w:tr>
      <w:tr w:rsidR="00D80B93" w:rsidRPr="008B70BD" w14:paraId="001FA848" w14:textId="77777777" w:rsidTr="00F3610D">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14:paraId="471E213F" w14:textId="77777777" w:rsidR="00D80B93" w:rsidRPr="00595262" w:rsidRDefault="00D80B93" w:rsidP="00F3610D">
            <w:pPr>
              <w:pStyle w:val="TableBody"/>
              <w:rPr>
                <w:rFonts w:asciiTheme="minorHAnsi" w:hAnsiTheme="minorHAnsi" w:cstheme="minorHAnsi"/>
                <w:sz w:val="20"/>
                <w:szCs w:val="20"/>
              </w:rPr>
            </w:pPr>
            <w:r w:rsidRPr="00595262">
              <w:rPr>
                <w:rFonts w:asciiTheme="minorHAnsi" w:eastAsia="Calibri" w:hAnsiTheme="minorHAnsi" w:cstheme="minorHAnsi"/>
                <w:sz w:val="20"/>
                <w:szCs w:val="20"/>
              </w:rPr>
              <w:t>Data Strategy Lead</w:t>
            </w:r>
            <w:r w:rsidRPr="00595262">
              <w:rPr>
                <w:rFonts w:asciiTheme="minorHAnsi" w:eastAsia="Calibri" w:hAnsiTheme="minorHAnsi" w:cstheme="minorHAnsi"/>
                <w:b w:val="0"/>
                <w:sz w:val="20"/>
                <w:szCs w:val="20"/>
              </w:rPr>
              <w:t xml:space="preserve"> (MDM, Data Governance and Architect)</w:t>
            </w:r>
          </w:p>
        </w:tc>
        <w:tc>
          <w:tcPr>
            <w:tcW w:w="2776" w:type="pct"/>
          </w:tcPr>
          <w:p w14:paraId="69EE501E"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Overall Lead for the strategy engagement</w:t>
            </w:r>
          </w:p>
          <w:p w14:paraId="76846DC1"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Manage strategy engagement day to day</w:t>
            </w:r>
          </w:p>
          <w:p w14:paraId="517383AB"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Facilitate workshops and working sessions</w:t>
            </w:r>
          </w:p>
          <w:p w14:paraId="578F0904"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Project management, status reporting, issue &amp; risk management</w:t>
            </w:r>
          </w:p>
          <w:p w14:paraId="2559CCC0"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Lead Business/ Business Architecture workstream &amp; components</w:t>
            </w:r>
          </w:p>
          <w:p w14:paraId="0110A39E"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Oversees functional portion of deliverables</w:t>
            </w:r>
          </w:p>
          <w:p w14:paraId="76618AE9"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rPr>
              <w:t>Develop estimates/ business case</w:t>
            </w:r>
          </w:p>
        </w:tc>
        <w:tc>
          <w:tcPr>
            <w:tcW w:w="1089" w:type="pct"/>
          </w:tcPr>
          <w:p w14:paraId="171AF46D" w14:textId="77777777" w:rsidR="00D80B93" w:rsidRPr="00595262" w:rsidRDefault="00D80B93" w:rsidP="00F3610D">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Robert Griswold</w:t>
            </w:r>
          </w:p>
        </w:tc>
      </w:tr>
      <w:tr w:rsidR="00D80B93" w:rsidRPr="008B70BD" w14:paraId="5E071E42" w14:textId="77777777" w:rsidTr="00F3610D">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14:paraId="59878BDA" w14:textId="6F82999A" w:rsidR="00D80B93" w:rsidRPr="00595262" w:rsidRDefault="004004F5" w:rsidP="00F3610D">
            <w:pPr>
              <w:pStyle w:val="TableBody"/>
              <w:rPr>
                <w:rFonts w:asciiTheme="minorHAnsi" w:hAnsiTheme="minorHAnsi" w:cstheme="minorHAnsi"/>
                <w:sz w:val="20"/>
                <w:szCs w:val="20"/>
              </w:rPr>
            </w:pPr>
            <w:r>
              <w:rPr>
                <w:rFonts w:asciiTheme="minorHAnsi" w:hAnsiTheme="minorHAnsi" w:cstheme="minorHAnsi"/>
                <w:sz w:val="20"/>
                <w:szCs w:val="20"/>
              </w:rPr>
              <w:t>Information/Solution Architect</w:t>
            </w:r>
          </w:p>
        </w:tc>
        <w:tc>
          <w:tcPr>
            <w:tcW w:w="2776" w:type="pct"/>
          </w:tcPr>
          <w:p w14:paraId="400CFECB"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Lead technical workstream/ future state architecture definition</w:t>
            </w:r>
          </w:p>
          <w:p w14:paraId="4D977661"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 xml:space="preserve">Coordinate Architecture workshop </w:t>
            </w:r>
          </w:p>
          <w:p w14:paraId="46A54FC3"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Conduct interview/ working sessions</w:t>
            </w:r>
          </w:p>
          <w:p w14:paraId="4EF1D497"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Contribute to overall approach/ solution architecture</w:t>
            </w:r>
          </w:p>
          <w:p w14:paraId="2E757C26"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Develop technical approach/ technical architecture</w:t>
            </w:r>
          </w:p>
          <w:p w14:paraId="6C2888BB"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rPr>
              <w:t>Detailed design/ documentation of proposed solution</w:t>
            </w:r>
          </w:p>
        </w:tc>
        <w:tc>
          <w:tcPr>
            <w:tcW w:w="1089" w:type="pct"/>
          </w:tcPr>
          <w:p w14:paraId="6A126059" w14:textId="77777777" w:rsidR="00D80B93" w:rsidRPr="00595262" w:rsidRDefault="00D80B93" w:rsidP="00F3610D">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Mike Russell</w:t>
            </w:r>
          </w:p>
        </w:tc>
      </w:tr>
      <w:tr w:rsidR="00D80B93" w:rsidRPr="008B70BD" w14:paraId="7E1DD947" w14:textId="77777777" w:rsidTr="00F3610D">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14:paraId="5220A158" w14:textId="77777777" w:rsidR="00D80B93" w:rsidRPr="00595262" w:rsidRDefault="00D80B93" w:rsidP="00F3610D">
            <w:pPr>
              <w:pStyle w:val="TableBody"/>
              <w:rPr>
                <w:rFonts w:asciiTheme="minorHAnsi" w:hAnsiTheme="minorHAnsi" w:cstheme="minorHAnsi"/>
                <w:sz w:val="20"/>
                <w:szCs w:val="20"/>
              </w:rPr>
            </w:pPr>
            <w:r w:rsidRPr="00595262">
              <w:rPr>
                <w:rFonts w:asciiTheme="minorHAnsi" w:eastAsia="Calibri" w:hAnsiTheme="minorHAnsi" w:cstheme="minorHAnsi"/>
                <w:sz w:val="20"/>
                <w:szCs w:val="20"/>
              </w:rPr>
              <w:t>Technical Strategy Analyst</w:t>
            </w:r>
            <w:r w:rsidRPr="00595262">
              <w:rPr>
                <w:rFonts w:asciiTheme="minorHAnsi" w:eastAsia="Calibri" w:hAnsiTheme="minorHAnsi" w:cstheme="minorHAnsi"/>
                <w:b w:val="0"/>
                <w:sz w:val="20"/>
                <w:szCs w:val="20"/>
              </w:rPr>
              <w:t xml:space="preserve"> (Process, Data Governance &amp; Quality)</w:t>
            </w:r>
          </w:p>
        </w:tc>
        <w:tc>
          <w:tcPr>
            <w:tcW w:w="2776" w:type="pct"/>
          </w:tcPr>
          <w:p w14:paraId="48DA7EDD"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Support planning for architecture workstream</w:t>
            </w:r>
          </w:p>
          <w:p w14:paraId="0141D295"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Contribute in the development of estimates/ business case</w:t>
            </w:r>
          </w:p>
          <w:p w14:paraId="55385FFD"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Support technical architect in day-to-day work</w:t>
            </w:r>
          </w:p>
          <w:p w14:paraId="6EC76026"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Support Architecture workshop</w:t>
            </w:r>
          </w:p>
          <w:p w14:paraId="71C0850B"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Analysis of customer end to end journey</w:t>
            </w:r>
          </w:p>
          <w:p w14:paraId="01BCDEED"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Support interviews/ working sessions</w:t>
            </w:r>
          </w:p>
          <w:p w14:paraId="45C0DB2D"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Contribute to deliverables and work products</w:t>
            </w:r>
          </w:p>
          <w:p w14:paraId="12A52638"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rPr>
              <w:t>Support technical architect in development of future state architecture</w:t>
            </w:r>
          </w:p>
        </w:tc>
        <w:tc>
          <w:tcPr>
            <w:tcW w:w="1089" w:type="pct"/>
          </w:tcPr>
          <w:p w14:paraId="64B7E6CB" w14:textId="77777777" w:rsidR="00D80B93" w:rsidRPr="00595262" w:rsidRDefault="00D80B93" w:rsidP="00F3610D">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Morgan Reynolds</w:t>
            </w:r>
          </w:p>
        </w:tc>
      </w:tr>
      <w:tr w:rsidR="00D80B93" w:rsidRPr="008B70BD" w14:paraId="44FF57D6" w14:textId="77777777" w:rsidTr="00F3610D">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14:paraId="5A256956" w14:textId="77777777" w:rsidR="00D80B93" w:rsidRPr="00595262" w:rsidRDefault="00D80B93" w:rsidP="00F3610D">
            <w:pPr>
              <w:pStyle w:val="TableBody"/>
              <w:rPr>
                <w:rFonts w:asciiTheme="minorHAnsi" w:hAnsiTheme="minorHAnsi" w:cstheme="minorHAnsi"/>
                <w:sz w:val="20"/>
                <w:szCs w:val="20"/>
              </w:rPr>
            </w:pPr>
            <w:r w:rsidRPr="00595262">
              <w:rPr>
                <w:rFonts w:asciiTheme="minorHAnsi" w:eastAsia="Calibri" w:hAnsiTheme="minorHAnsi" w:cstheme="minorHAnsi"/>
                <w:sz w:val="20"/>
                <w:szCs w:val="20"/>
              </w:rPr>
              <w:t>Data Analyst</w:t>
            </w:r>
            <w:r w:rsidRPr="00595262">
              <w:rPr>
                <w:rFonts w:asciiTheme="minorHAnsi" w:eastAsia="Calibri" w:hAnsiTheme="minorHAnsi" w:cstheme="minorHAnsi"/>
                <w:b w:val="0"/>
                <w:sz w:val="20"/>
                <w:szCs w:val="20"/>
              </w:rPr>
              <w:t xml:space="preserve"> (MDM, Data Governance &amp; Quality)</w:t>
            </w:r>
          </w:p>
        </w:tc>
        <w:tc>
          <w:tcPr>
            <w:tcW w:w="2776" w:type="pct"/>
          </w:tcPr>
          <w:p w14:paraId="6846DB7C"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Conceptual data models</w:t>
            </w:r>
          </w:p>
          <w:p w14:paraId="015F1CB0"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lang w:eastAsia="en-US"/>
              </w:rPr>
              <w:t>Analysis of customer end to end journey</w:t>
            </w:r>
          </w:p>
          <w:p w14:paraId="38DC29FC" w14:textId="77777777" w:rsidR="00D80B93" w:rsidRPr="00595262" w:rsidRDefault="00D80B93" w:rsidP="00D80B93">
            <w:pPr>
              <w:numPr>
                <w:ilvl w:val="0"/>
                <w:numId w:val="43"/>
              </w:numPr>
              <w:tabs>
                <w:tab w:val="num" w:pos="720"/>
              </w:tabs>
              <w:spacing w:after="0" w:line="259" w:lineRule="auto"/>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sz w:val="20"/>
                <w:szCs w:val="20"/>
                <w:lang w:eastAsia="en-US"/>
              </w:rPr>
            </w:pPr>
            <w:r w:rsidRPr="00595262">
              <w:rPr>
                <w:rFonts w:asciiTheme="minorHAnsi" w:eastAsia="Calibri" w:hAnsiTheme="minorHAnsi" w:cstheme="minorHAnsi"/>
                <w:sz w:val="20"/>
                <w:szCs w:val="20"/>
              </w:rPr>
              <w:t>Data Profiling</w:t>
            </w:r>
          </w:p>
        </w:tc>
        <w:tc>
          <w:tcPr>
            <w:tcW w:w="1089" w:type="pct"/>
          </w:tcPr>
          <w:p w14:paraId="71437C2A" w14:textId="77777777" w:rsidR="00D80B93" w:rsidRPr="00595262" w:rsidRDefault="00D80B93" w:rsidP="00F3610D">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 xml:space="preserve">Maryam </w:t>
            </w:r>
            <w:proofErr w:type="spellStart"/>
            <w:r w:rsidRPr="00595262">
              <w:rPr>
                <w:rFonts w:asciiTheme="minorHAnsi" w:hAnsiTheme="minorHAnsi" w:cstheme="minorHAnsi"/>
                <w:sz w:val="20"/>
                <w:szCs w:val="20"/>
              </w:rPr>
              <w:t>Moshrefi</w:t>
            </w:r>
            <w:proofErr w:type="spellEnd"/>
          </w:p>
        </w:tc>
      </w:tr>
    </w:tbl>
    <w:p w14:paraId="4336F34F" w14:textId="791F14F5" w:rsidR="00433C78" w:rsidRDefault="00433C78" w:rsidP="00890903">
      <w:pPr>
        <w:spacing w:before="60" w:after="120"/>
      </w:pPr>
    </w:p>
    <w:p w14:paraId="2773B1C1" w14:textId="1886D856" w:rsidR="00092DA1" w:rsidRPr="008B70BD" w:rsidRDefault="00364818" w:rsidP="00092DA1">
      <w:pPr>
        <w:pStyle w:val="CapNormal"/>
        <w:rPr>
          <w:rFonts w:asciiTheme="minorHAnsi" w:hAnsiTheme="minorHAnsi" w:cstheme="minorHAnsi"/>
        </w:rPr>
      </w:pPr>
      <w:r>
        <w:rPr>
          <w:rFonts w:asciiTheme="minorHAnsi" w:hAnsiTheme="minorHAnsi" w:cstheme="minorHAnsi"/>
        </w:rPr>
        <w:t>In collaboration with Capgemini</w:t>
      </w:r>
      <w:r w:rsidR="00A44D41">
        <w:rPr>
          <w:rFonts w:asciiTheme="minorHAnsi" w:hAnsiTheme="minorHAnsi" w:cstheme="minorHAnsi"/>
        </w:rPr>
        <w:t xml:space="preserve"> Team</w:t>
      </w:r>
      <w:r>
        <w:rPr>
          <w:rFonts w:asciiTheme="minorHAnsi" w:hAnsiTheme="minorHAnsi" w:cstheme="minorHAnsi"/>
        </w:rPr>
        <w:t>, t</w:t>
      </w:r>
      <w:r w:rsidR="00092DA1" w:rsidRPr="008B70BD">
        <w:rPr>
          <w:rFonts w:asciiTheme="minorHAnsi" w:hAnsiTheme="minorHAnsi" w:cstheme="minorHAnsi"/>
        </w:rPr>
        <w:t xml:space="preserve">he following table identifies key </w:t>
      </w:r>
      <w:r w:rsidR="00792341">
        <w:rPr>
          <w:rFonts w:asciiTheme="minorHAnsi" w:hAnsiTheme="minorHAnsi" w:cstheme="minorHAnsi"/>
        </w:rPr>
        <w:t xml:space="preserve">National Grid primary </w:t>
      </w:r>
      <w:r w:rsidR="00092DA1" w:rsidRPr="008B70BD">
        <w:rPr>
          <w:rFonts w:asciiTheme="minorHAnsi" w:hAnsiTheme="minorHAnsi" w:cstheme="minorHAnsi"/>
        </w:rPr>
        <w:t>selected roles</w:t>
      </w:r>
      <w:r w:rsidR="00092DA1">
        <w:rPr>
          <w:rFonts w:asciiTheme="minorHAnsi" w:hAnsiTheme="minorHAnsi" w:cstheme="minorHAnsi"/>
        </w:rPr>
        <w:t>:</w:t>
      </w:r>
    </w:p>
    <w:tbl>
      <w:tblPr>
        <w:tblStyle w:val="CGNATableRightSubheading"/>
        <w:tblW w:w="5000" w:type="pct"/>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45"/>
        <w:gridCol w:w="5491"/>
        <w:gridCol w:w="2154"/>
      </w:tblGrid>
      <w:tr w:rsidR="00D075E9" w:rsidRPr="008B70BD" w14:paraId="3D934D7E" w14:textId="77777777" w:rsidTr="00F3610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35" w:type="pct"/>
            <w:tcBorders>
              <w:right w:val="none" w:sz="0" w:space="0" w:color="auto"/>
            </w:tcBorders>
            <w:shd w:val="clear" w:color="auto" w:fill="0070C0"/>
          </w:tcPr>
          <w:p w14:paraId="1BF1D3BC" w14:textId="77777777" w:rsidR="00D075E9" w:rsidRPr="00595262" w:rsidRDefault="00D075E9" w:rsidP="00F3610D">
            <w:pPr>
              <w:pStyle w:val="TableHeading1White"/>
              <w:spacing w:before="60" w:after="60"/>
              <w:rPr>
                <w:rFonts w:asciiTheme="minorHAnsi" w:hAnsiTheme="minorHAnsi" w:cstheme="minorHAnsi"/>
                <w:b/>
                <w:sz w:val="22"/>
                <w:szCs w:val="22"/>
              </w:rPr>
            </w:pPr>
            <w:r w:rsidRPr="00595262">
              <w:rPr>
                <w:rFonts w:asciiTheme="minorHAnsi" w:hAnsiTheme="minorHAnsi" w:cstheme="minorHAnsi"/>
                <w:b/>
                <w:sz w:val="22"/>
                <w:szCs w:val="22"/>
              </w:rPr>
              <w:t>National Grid</w:t>
            </w:r>
            <w:r w:rsidRPr="00595262">
              <w:rPr>
                <w:rFonts w:asciiTheme="minorHAnsi" w:hAnsiTheme="minorHAnsi" w:cstheme="minorHAnsi"/>
                <w:b/>
                <w:sz w:val="22"/>
                <w:szCs w:val="22"/>
              </w:rPr>
              <w:br/>
              <w:t>Role Title</w:t>
            </w:r>
          </w:p>
        </w:tc>
        <w:tc>
          <w:tcPr>
            <w:tcW w:w="2776" w:type="pct"/>
            <w:tcBorders>
              <w:left w:val="none" w:sz="0" w:space="0" w:color="auto"/>
              <w:right w:val="none" w:sz="0" w:space="0" w:color="auto"/>
            </w:tcBorders>
            <w:shd w:val="clear" w:color="auto" w:fill="0070C0"/>
          </w:tcPr>
          <w:p w14:paraId="275488B9" w14:textId="77777777" w:rsidR="00D075E9" w:rsidRPr="00595262" w:rsidRDefault="00D075E9" w:rsidP="00F3610D">
            <w:pPr>
              <w:pStyle w:val="TableHeading1White"/>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2"/>
                <w:szCs w:val="22"/>
              </w:rPr>
            </w:pPr>
            <w:r w:rsidRPr="00595262">
              <w:rPr>
                <w:rFonts w:asciiTheme="minorHAnsi" w:hAnsiTheme="minorHAnsi" w:cstheme="minorHAnsi"/>
                <w:b/>
                <w:sz w:val="22"/>
                <w:szCs w:val="22"/>
              </w:rPr>
              <w:t>Anticipated Role Attributes and Responsibilities</w:t>
            </w:r>
          </w:p>
        </w:tc>
        <w:tc>
          <w:tcPr>
            <w:tcW w:w="1089" w:type="pct"/>
            <w:tcBorders>
              <w:left w:val="none" w:sz="0" w:space="0" w:color="auto"/>
            </w:tcBorders>
            <w:shd w:val="clear" w:color="auto" w:fill="0070C0"/>
          </w:tcPr>
          <w:p w14:paraId="710DE83D" w14:textId="77777777" w:rsidR="00D075E9" w:rsidRPr="00595262" w:rsidRDefault="00D075E9" w:rsidP="00F3610D">
            <w:pPr>
              <w:pStyle w:val="TableHeading1White"/>
              <w:spacing w:before="60" w:after="6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sz w:val="22"/>
                <w:szCs w:val="22"/>
              </w:rPr>
            </w:pPr>
            <w:r w:rsidRPr="00595262">
              <w:rPr>
                <w:rFonts w:asciiTheme="minorHAnsi" w:hAnsiTheme="minorHAnsi" w:cstheme="minorHAnsi"/>
                <w:b/>
                <w:sz w:val="22"/>
                <w:szCs w:val="22"/>
              </w:rPr>
              <w:t>Resource</w:t>
            </w:r>
          </w:p>
        </w:tc>
      </w:tr>
      <w:tr w:rsidR="00D075E9" w:rsidRPr="008B70BD" w14:paraId="00DAE5CE" w14:textId="77777777" w:rsidTr="00F3610D">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14:paraId="5710B2D0" w14:textId="77777777" w:rsidR="00D075E9" w:rsidRPr="00595262" w:rsidRDefault="00D075E9" w:rsidP="00F3610D">
            <w:pPr>
              <w:pStyle w:val="TableBody"/>
              <w:rPr>
                <w:rFonts w:asciiTheme="minorHAnsi" w:hAnsiTheme="minorHAnsi" w:cstheme="minorHAnsi"/>
                <w:sz w:val="20"/>
                <w:szCs w:val="20"/>
              </w:rPr>
            </w:pPr>
            <w:r w:rsidRPr="00595262">
              <w:rPr>
                <w:rFonts w:asciiTheme="minorHAnsi" w:hAnsiTheme="minorHAnsi" w:cstheme="minorHAnsi"/>
                <w:sz w:val="20"/>
                <w:szCs w:val="20"/>
              </w:rPr>
              <w:t>Program Manager</w:t>
            </w:r>
          </w:p>
        </w:tc>
        <w:tc>
          <w:tcPr>
            <w:tcW w:w="2776" w:type="pct"/>
          </w:tcPr>
          <w:p w14:paraId="36A8BFD0" w14:textId="77777777" w:rsidR="00D075E9" w:rsidRPr="00595262" w:rsidRDefault="00D075E9" w:rsidP="00F3610D">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Customer Domain Management Oversight</w:t>
            </w:r>
          </w:p>
        </w:tc>
        <w:tc>
          <w:tcPr>
            <w:tcW w:w="1089" w:type="pct"/>
          </w:tcPr>
          <w:p w14:paraId="02D357C6" w14:textId="77777777" w:rsidR="00D075E9" w:rsidRPr="00595262" w:rsidRDefault="00D075E9" w:rsidP="00F3610D">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As assigned</w:t>
            </w:r>
          </w:p>
        </w:tc>
      </w:tr>
      <w:tr w:rsidR="00D075E9" w:rsidRPr="008B70BD" w14:paraId="45E77AC2" w14:textId="77777777" w:rsidTr="00F3610D">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14:paraId="68AEBD05" w14:textId="77777777" w:rsidR="00D075E9" w:rsidRPr="00595262" w:rsidRDefault="00D075E9" w:rsidP="00F3610D">
            <w:pPr>
              <w:pStyle w:val="TableBody"/>
              <w:rPr>
                <w:rFonts w:asciiTheme="minorHAnsi" w:hAnsiTheme="minorHAnsi" w:cstheme="minorHAnsi"/>
                <w:sz w:val="20"/>
                <w:szCs w:val="20"/>
              </w:rPr>
            </w:pPr>
            <w:r w:rsidRPr="00595262">
              <w:rPr>
                <w:rFonts w:asciiTheme="minorHAnsi" w:hAnsiTheme="minorHAnsi" w:cstheme="minorHAnsi"/>
                <w:sz w:val="20"/>
                <w:szCs w:val="20"/>
              </w:rPr>
              <w:t>Project Manager</w:t>
            </w:r>
          </w:p>
        </w:tc>
        <w:tc>
          <w:tcPr>
            <w:tcW w:w="2776" w:type="pct"/>
          </w:tcPr>
          <w:p w14:paraId="12964799" w14:textId="77777777" w:rsidR="00D075E9" w:rsidRPr="00595262" w:rsidRDefault="00D075E9" w:rsidP="00F3610D">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 xml:space="preserve">Maintains and monitors project plans and project schedules. Responsible for ensuring the project remains on track for on time deliverables. Communicates issues to Program Manager and NG team.  </w:t>
            </w:r>
          </w:p>
        </w:tc>
        <w:tc>
          <w:tcPr>
            <w:tcW w:w="1089" w:type="pct"/>
          </w:tcPr>
          <w:p w14:paraId="2A4576B3" w14:textId="77777777" w:rsidR="00D075E9" w:rsidRPr="00595262" w:rsidRDefault="00D075E9" w:rsidP="00F3610D">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As assigned</w:t>
            </w:r>
          </w:p>
        </w:tc>
      </w:tr>
      <w:tr w:rsidR="00D075E9" w:rsidRPr="008B70BD" w14:paraId="64E71FAE" w14:textId="77777777" w:rsidTr="00F3610D">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14:paraId="5C5D3420" w14:textId="77777777" w:rsidR="00D075E9" w:rsidRPr="00595262" w:rsidRDefault="00D075E9" w:rsidP="00F3610D">
            <w:pPr>
              <w:pStyle w:val="TableBody"/>
              <w:rPr>
                <w:rFonts w:asciiTheme="minorHAnsi" w:hAnsiTheme="minorHAnsi" w:cstheme="minorHAnsi"/>
                <w:sz w:val="20"/>
                <w:szCs w:val="20"/>
              </w:rPr>
            </w:pPr>
            <w:r w:rsidRPr="00595262">
              <w:rPr>
                <w:rFonts w:asciiTheme="minorHAnsi" w:hAnsiTheme="minorHAnsi" w:cstheme="minorHAnsi"/>
                <w:sz w:val="20"/>
                <w:szCs w:val="20"/>
              </w:rPr>
              <w:t>Customer Data Team Lead</w:t>
            </w:r>
          </w:p>
        </w:tc>
        <w:tc>
          <w:tcPr>
            <w:tcW w:w="2776" w:type="pct"/>
          </w:tcPr>
          <w:p w14:paraId="7EA58CAF" w14:textId="77777777" w:rsidR="00D075E9" w:rsidRPr="00595262" w:rsidRDefault="00D075E9" w:rsidP="00F3610D">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Partners with Capgemini Team leading the overall data ecosystem transformation solution, MDM governance, BMS Standards compliance.  Responsible for the success of the NG Team’s participation and facilitating Customer Domain SME’s.</w:t>
            </w:r>
          </w:p>
        </w:tc>
        <w:tc>
          <w:tcPr>
            <w:tcW w:w="1089" w:type="pct"/>
          </w:tcPr>
          <w:p w14:paraId="30130658" w14:textId="77777777" w:rsidR="00D075E9" w:rsidRPr="00595262" w:rsidRDefault="00D075E9" w:rsidP="00F3610D">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As assigned</w:t>
            </w:r>
          </w:p>
        </w:tc>
      </w:tr>
      <w:tr w:rsidR="00D075E9" w:rsidRPr="008B70BD" w14:paraId="7B9E42E0" w14:textId="77777777" w:rsidTr="00F3610D">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14:paraId="11B73B84" w14:textId="77777777" w:rsidR="00D075E9" w:rsidRPr="00595262" w:rsidRDefault="00D075E9" w:rsidP="00F3610D">
            <w:pPr>
              <w:pStyle w:val="TableBody"/>
              <w:rPr>
                <w:rFonts w:asciiTheme="minorHAnsi" w:hAnsiTheme="minorHAnsi" w:cstheme="minorHAnsi"/>
                <w:sz w:val="20"/>
                <w:szCs w:val="20"/>
              </w:rPr>
            </w:pPr>
            <w:r w:rsidRPr="00595262">
              <w:rPr>
                <w:rFonts w:asciiTheme="minorHAnsi" w:hAnsiTheme="minorHAnsi" w:cstheme="minorHAnsi"/>
                <w:sz w:val="20"/>
                <w:szCs w:val="20"/>
              </w:rPr>
              <w:t>Governance Data Lead</w:t>
            </w:r>
          </w:p>
        </w:tc>
        <w:tc>
          <w:tcPr>
            <w:tcW w:w="2776" w:type="pct"/>
          </w:tcPr>
          <w:p w14:paraId="3D73009C" w14:textId="77777777" w:rsidR="00D075E9" w:rsidRPr="00595262" w:rsidRDefault="00D075E9" w:rsidP="00F3610D">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Partners with Capgemini Team responsible for Data Governance</w:t>
            </w:r>
          </w:p>
        </w:tc>
        <w:tc>
          <w:tcPr>
            <w:tcW w:w="1089" w:type="pct"/>
          </w:tcPr>
          <w:p w14:paraId="7FEB2959" w14:textId="77777777" w:rsidR="00D075E9" w:rsidRPr="00595262" w:rsidRDefault="00D075E9" w:rsidP="00F3610D">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As assigned</w:t>
            </w:r>
          </w:p>
        </w:tc>
      </w:tr>
      <w:tr w:rsidR="00D075E9" w:rsidRPr="008B70BD" w14:paraId="3F3C404C" w14:textId="77777777" w:rsidTr="00F3610D">
        <w:tc>
          <w:tcPr>
            <w:cnfStyle w:val="001000000000" w:firstRow="0" w:lastRow="0" w:firstColumn="1" w:lastColumn="0" w:oddVBand="0" w:evenVBand="0" w:oddHBand="0" w:evenHBand="0" w:firstRowFirstColumn="0" w:firstRowLastColumn="0" w:lastRowFirstColumn="0" w:lastRowLastColumn="0"/>
            <w:tcW w:w="1135" w:type="pct"/>
            <w:shd w:val="clear" w:color="auto" w:fill="DBE5F1" w:themeFill="accent1" w:themeFillTint="33"/>
          </w:tcPr>
          <w:p w14:paraId="01787BD9" w14:textId="17AE729B" w:rsidR="00D075E9" w:rsidRPr="00595262" w:rsidRDefault="00E37659" w:rsidP="00F3610D">
            <w:pPr>
              <w:pStyle w:val="TableBody"/>
              <w:rPr>
                <w:rFonts w:asciiTheme="minorHAnsi" w:hAnsiTheme="minorHAnsi" w:cstheme="minorHAnsi"/>
                <w:sz w:val="20"/>
                <w:szCs w:val="20"/>
              </w:rPr>
            </w:pPr>
            <w:r w:rsidRPr="00595262">
              <w:rPr>
                <w:rFonts w:asciiTheme="minorHAnsi" w:hAnsiTheme="minorHAnsi" w:cstheme="minorHAnsi"/>
                <w:sz w:val="20"/>
                <w:szCs w:val="20"/>
              </w:rPr>
              <w:t>Architect</w:t>
            </w:r>
            <w:r>
              <w:rPr>
                <w:rFonts w:asciiTheme="minorHAnsi" w:hAnsiTheme="minorHAnsi" w:cstheme="minorHAnsi"/>
                <w:sz w:val="20"/>
                <w:szCs w:val="20"/>
              </w:rPr>
              <w:t>s</w:t>
            </w:r>
          </w:p>
        </w:tc>
        <w:tc>
          <w:tcPr>
            <w:tcW w:w="2776" w:type="pct"/>
          </w:tcPr>
          <w:p w14:paraId="0633D9AD" w14:textId="6399F4F0" w:rsidR="00D075E9" w:rsidRPr="00595262" w:rsidRDefault="00D075E9" w:rsidP="00F3610D">
            <w:pPr>
              <w:pStyle w:val="TableBodyCentered"/>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 xml:space="preserve">Working in collaboration with the Capgemini, </w:t>
            </w:r>
            <w:r w:rsidR="0018332B">
              <w:rPr>
                <w:rFonts w:asciiTheme="minorHAnsi" w:hAnsiTheme="minorHAnsi" w:cstheme="minorHAnsi"/>
                <w:sz w:val="20"/>
                <w:szCs w:val="20"/>
              </w:rPr>
              <w:t>a</w:t>
            </w:r>
            <w:r w:rsidRPr="00595262">
              <w:rPr>
                <w:rFonts w:asciiTheme="minorHAnsi" w:hAnsiTheme="minorHAnsi" w:cstheme="minorHAnsi"/>
                <w:sz w:val="20"/>
                <w:szCs w:val="20"/>
              </w:rPr>
              <w:t>rchitect</w:t>
            </w:r>
            <w:r w:rsidR="0018332B">
              <w:rPr>
                <w:rFonts w:asciiTheme="minorHAnsi" w:hAnsiTheme="minorHAnsi" w:cstheme="minorHAnsi"/>
                <w:sz w:val="20"/>
                <w:szCs w:val="20"/>
              </w:rPr>
              <w:t>s</w:t>
            </w:r>
            <w:r w:rsidRPr="00595262">
              <w:rPr>
                <w:rFonts w:asciiTheme="minorHAnsi" w:hAnsiTheme="minorHAnsi" w:cstheme="minorHAnsi"/>
                <w:sz w:val="20"/>
                <w:szCs w:val="20"/>
              </w:rPr>
              <w:t xml:space="preserve"> will assist in designing data continuity and accessibility strategies reflective of business needs and technology alignment Build sound data structures that bridge business strategy and information technology execution. Configure transformed data assets that leverage previous discovery phase findings and data strategy recommendations. Manage data complexity and the integration of enterprise level data delivery. </w:t>
            </w:r>
          </w:p>
        </w:tc>
        <w:tc>
          <w:tcPr>
            <w:tcW w:w="1089" w:type="pct"/>
          </w:tcPr>
          <w:p w14:paraId="0E326AEA" w14:textId="77777777" w:rsidR="00D075E9" w:rsidRPr="00595262" w:rsidRDefault="00D075E9" w:rsidP="00F3610D">
            <w:pPr>
              <w:pStyle w:val="TableBodyCenter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595262">
              <w:rPr>
                <w:rFonts w:asciiTheme="minorHAnsi" w:hAnsiTheme="minorHAnsi" w:cstheme="minorHAnsi"/>
                <w:sz w:val="20"/>
                <w:szCs w:val="20"/>
              </w:rPr>
              <w:t>As assigned</w:t>
            </w:r>
          </w:p>
        </w:tc>
      </w:tr>
    </w:tbl>
    <w:p w14:paraId="3873F909" w14:textId="77777777" w:rsidR="009F1396" w:rsidRPr="00433C78" w:rsidRDefault="009F1396" w:rsidP="00890903">
      <w:pPr>
        <w:spacing w:before="60" w:after="120"/>
      </w:pPr>
    </w:p>
    <w:p w14:paraId="62FDD466" w14:textId="3913FF1A" w:rsidR="00566999" w:rsidRDefault="00433C78" w:rsidP="00890903">
      <w:pPr>
        <w:pStyle w:val="CapHeading2numbered"/>
        <w:pageBreakBefore/>
        <w:spacing w:before="60"/>
        <w:rPr>
          <w:rFonts w:asciiTheme="minorHAnsi" w:hAnsiTheme="minorHAnsi" w:cstheme="minorHAnsi"/>
        </w:rPr>
      </w:pPr>
      <w:r>
        <w:rPr>
          <w:rFonts w:asciiTheme="minorHAnsi" w:hAnsiTheme="minorHAnsi" w:cstheme="minorHAnsi"/>
        </w:rPr>
        <w:t>Deliverables RACI Matrix</w:t>
      </w:r>
    </w:p>
    <w:p w14:paraId="3D296E44" w14:textId="77777777" w:rsidR="00433C78" w:rsidRPr="00433C78" w:rsidRDefault="00433C78" w:rsidP="00C30541">
      <w:pPr>
        <w:spacing w:before="60" w:after="120"/>
        <w:rPr>
          <w:rFonts w:asciiTheme="minorHAnsi" w:hAnsiTheme="minorHAnsi" w:cstheme="minorHAnsi"/>
        </w:rPr>
      </w:pPr>
      <w:r w:rsidRPr="00433C78">
        <w:rPr>
          <w:rFonts w:asciiTheme="minorHAnsi" w:hAnsiTheme="minorHAnsi" w:cstheme="minorHAnsi"/>
        </w:rPr>
        <w:t>The terms used in the below RACI table have the following meanings:</w:t>
      </w:r>
    </w:p>
    <w:p w14:paraId="7977F1B4" w14:textId="77777777" w:rsidR="00433C78" w:rsidRPr="00433C78" w:rsidRDefault="00433C78" w:rsidP="00C30541">
      <w:pPr>
        <w:spacing w:before="60" w:after="120"/>
        <w:rPr>
          <w:rFonts w:asciiTheme="minorHAnsi" w:hAnsiTheme="minorHAnsi" w:cstheme="minorHAnsi"/>
        </w:rPr>
      </w:pPr>
      <w:r w:rsidRPr="00433C78">
        <w:rPr>
          <w:rFonts w:asciiTheme="minorHAnsi" w:hAnsiTheme="minorHAnsi" w:cstheme="minorHAnsi"/>
        </w:rPr>
        <w:t>R: RESPONSIBLE</w:t>
      </w:r>
    </w:p>
    <w:p w14:paraId="09807FC7" w14:textId="7FB94DC5" w:rsidR="00433C78" w:rsidRPr="00433C78" w:rsidRDefault="00D6152B" w:rsidP="00C30541">
      <w:pPr>
        <w:spacing w:before="60" w:after="120"/>
        <w:rPr>
          <w:rFonts w:asciiTheme="minorHAnsi" w:hAnsiTheme="minorHAnsi" w:cstheme="minorHAnsi"/>
        </w:rPr>
      </w:pPr>
      <w:r w:rsidRPr="00D6152B">
        <w:rPr>
          <w:rFonts w:asciiTheme="minorHAnsi" w:hAnsiTheme="minorHAnsi" w:cstheme="minorHAnsi"/>
        </w:rPr>
        <w:t xml:space="preserve">Takes primary responsibility for the quality, completeness and punctuality of the assigned task. The party with the “R” responsible role produces the main activity </w:t>
      </w:r>
      <w:r w:rsidR="00F34624" w:rsidRPr="00D6152B">
        <w:rPr>
          <w:rFonts w:asciiTheme="minorHAnsi" w:hAnsiTheme="minorHAnsi" w:cstheme="minorHAnsi"/>
        </w:rPr>
        <w:t>deliverables and</w:t>
      </w:r>
      <w:r w:rsidRPr="00D6152B">
        <w:rPr>
          <w:rFonts w:asciiTheme="minorHAnsi" w:hAnsiTheme="minorHAnsi" w:cstheme="minorHAnsi"/>
        </w:rPr>
        <w:t xml:space="preserve"> obtains approval</w:t>
      </w:r>
      <w:r w:rsidR="00433C78" w:rsidRPr="00433C78">
        <w:rPr>
          <w:rFonts w:asciiTheme="minorHAnsi" w:hAnsiTheme="minorHAnsi" w:cstheme="minorHAnsi"/>
        </w:rPr>
        <w:t>.</w:t>
      </w:r>
    </w:p>
    <w:p w14:paraId="21B2B2A9" w14:textId="77777777" w:rsidR="00433C78" w:rsidRPr="00433C78" w:rsidRDefault="00433C78" w:rsidP="00C30541">
      <w:pPr>
        <w:spacing w:before="60" w:after="120"/>
        <w:rPr>
          <w:rFonts w:asciiTheme="minorHAnsi" w:hAnsiTheme="minorHAnsi" w:cstheme="minorHAnsi"/>
        </w:rPr>
      </w:pPr>
      <w:r w:rsidRPr="00433C78">
        <w:rPr>
          <w:rFonts w:asciiTheme="minorHAnsi" w:hAnsiTheme="minorHAnsi" w:cstheme="minorHAnsi"/>
        </w:rPr>
        <w:t>r: RESPONSIBLE</w:t>
      </w:r>
    </w:p>
    <w:p w14:paraId="5F7CCE2A" w14:textId="77777777" w:rsidR="00433C78" w:rsidRPr="00433C78" w:rsidRDefault="00433C78" w:rsidP="00C30541">
      <w:pPr>
        <w:spacing w:before="60" w:after="120"/>
        <w:rPr>
          <w:rFonts w:asciiTheme="minorHAnsi" w:hAnsiTheme="minorHAnsi" w:cstheme="minorHAnsi"/>
        </w:rPr>
      </w:pPr>
      <w:r w:rsidRPr="00433C78">
        <w:rPr>
          <w:rFonts w:asciiTheme="minorHAnsi" w:hAnsiTheme="minorHAnsi" w:cstheme="minorHAnsi"/>
        </w:rPr>
        <w:t>Party(</w:t>
      </w:r>
      <w:proofErr w:type="spellStart"/>
      <w:r w:rsidRPr="00433C78">
        <w:rPr>
          <w:rFonts w:asciiTheme="minorHAnsi" w:hAnsiTheme="minorHAnsi" w:cstheme="minorHAnsi"/>
        </w:rPr>
        <w:t>ies</w:t>
      </w:r>
      <w:proofErr w:type="spellEnd"/>
      <w:r w:rsidRPr="00433C78">
        <w:rPr>
          <w:rFonts w:asciiTheme="minorHAnsi" w:hAnsiTheme="minorHAnsi" w:cstheme="minorHAnsi"/>
        </w:rPr>
        <w:t>) with secondary responsibility for performing the activity/creating the Deliverable or Client Output. These party(</w:t>
      </w:r>
      <w:proofErr w:type="spellStart"/>
      <w:r w:rsidRPr="00433C78">
        <w:rPr>
          <w:rFonts w:asciiTheme="minorHAnsi" w:hAnsiTheme="minorHAnsi" w:cstheme="minorHAnsi"/>
        </w:rPr>
        <w:t>ies</w:t>
      </w:r>
      <w:proofErr w:type="spellEnd"/>
      <w:r w:rsidRPr="00433C78">
        <w:rPr>
          <w:rFonts w:asciiTheme="minorHAnsi" w:hAnsiTheme="minorHAnsi" w:cstheme="minorHAnsi"/>
        </w:rPr>
        <w:t>) will be expected to create part of the Deliverable or action under the direction of the party with “R” responsibility in the RACI Table or may assist with the activity or task.</w:t>
      </w:r>
    </w:p>
    <w:p w14:paraId="51FE1A1E" w14:textId="77777777" w:rsidR="00433C78" w:rsidRPr="00433C78" w:rsidRDefault="00433C78" w:rsidP="00C30541">
      <w:pPr>
        <w:spacing w:before="60" w:after="120"/>
        <w:rPr>
          <w:rFonts w:asciiTheme="minorHAnsi" w:hAnsiTheme="minorHAnsi" w:cstheme="minorHAnsi"/>
        </w:rPr>
      </w:pPr>
      <w:r w:rsidRPr="00433C78">
        <w:rPr>
          <w:rFonts w:asciiTheme="minorHAnsi" w:hAnsiTheme="minorHAnsi" w:cstheme="minorHAnsi"/>
        </w:rPr>
        <w:t>A: ACCOUNTABLE</w:t>
      </w:r>
    </w:p>
    <w:p w14:paraId="13C95B0B" w14:textId="77777777" w:rsidR="00507538" w:rsidRDefault="00507538" w:rsidP="00C30541">
      <w:pPr>
        <w:spacing w:before="60" w:after="120"/>
        <w:rPr>
          <w:rFonts w:asciiTheme="minorHAnsi" w:hAnsiTheme="minorHAnsi" w:cstheme="minorHAnsi"/>
        </w:rPr>
      </w:pPr>
      <w:r w:rsidRPr="00507538">
        <w:rPr>
          <w:rFonts w:asciiTheme="minorHAnsi" w:hAnsiTheme="minorHAnsi" w:cstheme="minorHAnsi"/>
        </w:rPr>
        <w:t>Validate or confirms the task results; Approval Sign off, if applicable. The party having the "A" role may also assign approval responsibility to the appropriate resources.</w:t>
      </w:r>
    </w:p>
    <w:p w14:paraId="6326673C" w14:textId="01BEE7A5" w:rsidR="00433C78" w:rsidRPr="00433C78" w:rsidRDefault="00433C78" w:rsidP="00C30541">
      <w:pPr>
        <w:spacing w:before="60" w:after="120"/>
        <w:rPr>
          <w:rFonts w:asciiTheme="minorHAnsi" w:hAnsiTheme="minorHAnsi" w:cstheme="minorHAnsi"/>
        </w:rPr>
      </w:pPr>
      <w:r w:rsidRPr="00433C78">
        <w:rPr>
          <w:rFonts w:asciiTheme="minorHAnsi" w:hAnsiTheme="minorHAnsi" w:cstheme="minorHAnsi"/>
        </w:rPr>
        <w:t>C: CONSULT</w:t>
      </w:r>
    </w:p>
    <w:p w14:paraId="0C623680" w14:textId="77777777" w:rsidR="00FC1621" w:rsidRDefault="00FC1621" w:rsidP="00C30541">
      <w:pPr>
        <w:spacing w:before="60" w:after="120"/>
        <w:rPr>
          <w:rFonts w:asciiTheme="minorHAnsi" w:hAnsiTheme="minorHAnsi" w:cstheme="minorHAnsi"/>
        </w:rPr>
      </w:pPr>
      <w:r w:rsidRPr="00FC1621">
        <w:rPr>
          <w:rFonts w:asciiTheme="minorHAnsi" w:hAnsiTheme="minorHAnsi" w:cstheme="minorHAnsi"/>
        </w:rPr>
        <w:t>Provides Expertise, so that correct advice is given to drive an appropriate decision / solution.</w:t>
      </w:r>
    </w:p>
    <w:p w14:paraId="4071A7DF" w14:textId="28D4F25A" w:rsidR="00433C78" w:rsidRPr="00433C78" w:rsidRDefault="00433C78" w:rsidP="00C30541">
      <w:pPr>
        <w:spacing w:before="60" w:after="120"/>
        <w:rPr>
          <w:rFonts w:asciiTheme="minorHAnsi" w:hAnsiTheme="minorHAnsi" w:cstheme="minorHAnsi"/>
        </w:rPr>
      </w:pPr>
      <w:r w:rsidRPr="00433C78">
        <w:rPr>
          <w:rFonts w:asciiTheme="minorHAnsi" w:hAnsiTheme="minorHAnsi" w:cstheme="minorHAnsi"/>
        </w:rPr>
        <w:t>I: INFORM</w:t>
      </w:r>
    </w:p>
    <w:p w14:paraId="75309DA1" w14:textId="68F2DB6D" w:rsidR="00433C78" w:rsidRPr="00433C78" w:rsidRDefault="00C30541" w:rsidP="00C30541">
      <w:pPr>
        <w:spacing w:before="60" w:after="120"/>
        <w:rPr>
          <w:rFonts w:asciiTheme="minorHAnsi" w:hAnsiTheme="minorHAnsi" w:cstheme="minorHAnsi"/>
        </w:rPr>
      </w:pPr>
      <w:r w:rsidRPr="00C30541">
        <w:rPr>
          <w:rFonts w:asciiTheme="minorHAnsi" w:hAnsiTheme="minorHAnsi" w:cstheme="minorHAnsi"/>
        </w:rPr>
        <w:t>Is informed about the task content and uses the information to correctly synchronize activities under their responsibility.</w:t>
      </w:r>
    </w:p>
    <w:p w14:paraId="4F2E656E" w14:textId="70FE1613" w:rsidR="00433C78" w:rsidRDefault="00433C78" w:rsidP="00C30541">
      <w:pPr>
        <w:spacing w:before="60" w:after="120"/>
        <w:rPr>
          <w:rFonts w:asciiTheme="minorHAnsi" w:hAnsiTheme="minorHAnsi" w:cstheme="minorHAnsi"/>
        </w:rPr>
      </w:pPr>
      <w:r w:rsidRPr="00433C78">
        <w:rPr>
          <w:rFonts w:asciiTheme="minorHAnsi" w:hAnsiTheme="minorHAnsi" w:cstheme="minorHAnsi"/>
        </w:rPr>
        <w:t>The following table defines responsibility and accountability between the various parties and organizational groups involved in delivery</w:t>
      </w:r>
      <w:r w:rsidR="00D97ABA">
        <w:rPr>
          <w:rFonts w:asciiTheme="minorHAnsi" w:hAnsiTheme="minorHAnsi" w:cstheme="minorHAnsi"/>
        </w:rPr>
        <w:t>:</w:t>
      </w:r>
    </w:p>
    <w:p w14:paraId="7513E1A3" w14:textId="2E591D1D" w:rsidR="00B55D72" w:rsidRDefault="00B55D72" w:rsidP="00433C78">
      <w:pPr>
        <w:spacing w:before="60" w:after="120"/>
        <w:rPr>
          <w:rFonts w:asciiTheme="minorHAnsi" w:hAnsiTheme="minorHAnsi" w:cstheme="minorHAnsi"/>
        </w:rPr>
      </w:pPr>
    </w:p>
    <w:tbl>
      <w:tblPr>
        <w:tblStyle w:val="BKLTableGrid11"/>
        <w:tblW w:w="10080" w:type="dxa"/>
        <w:tblLayout w:type="fixed"/>
        <w:tblLook w:val="04A0" w:firstRow="1" w:lastRow="0" w:firstColumn="1" w:lastColumn="0" w:noHBand="0" w:noVBand="1"/>
      </w:tblPr>
      <w:tblGrid>
        <w:gridCol w:w="7915"/>
        <w:gridCol w:w="1170"/>
        <w:gridCol w:w="995"/>
      </w:tblGrid>
      <w:tr w:rsidR="007850C4" w:rsidRPr="007850C4" w14:paraId="149A0B12" w14:textId="77777777" w:rsidTr="008B296A">
        <w:trPr>
          <w:cnfStyle w:val="100000000000" w:firstRow="1" w:lastRow="0" w:firstColumn="0" w:lastColumn="0" w:oddVBand="0" w:evenVBand="0" w:oddHBand="0" w:evenHBand="0" w:firstRowFirstColumn="0" w:firstRowLastColumn="0" w:lastRowFirstColumn="0" w:lastRowLastColumn="0"/>
          <w:trHeight w:val="480"/>
        </w:trPr>
        <w:tc>
          <w:tcPr>
            <w:tcW w:w="7915" w:type="dxa"/>
            <w:shd w:val="clear" w:color="auto" w:fill="0070C0"/>
            <w:hideMark/>
          </w:tcPr>
          <w:p w14:paraId="382A0CA9" w14:textId="77777777" w:rsidR="007850C4" w:rsidRPr="008B296A" w:rsidRDefault="007850C4" w:rsidP="008B296A">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Engagement/Project Management Activities</w:t>
            </w:r>
          </w:p>
        </w:tc>
        <w:tc>
          <w:tcPr>
            <w:tcW w:w="1170" w:type="dxa"/>
            <w:shd w:val="clear" w:color="auto" w:fill="0070C0"/>
            <w:hideMark/>
          </w:tcPr>
          <w:p w14:paraId="40347A19" w14:textId="77777777" w:rsidR="007850C4" w:rsidRPr="008B296A" w:rsidRDefault="007850C4" w:rsidP="008B296A">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National Grid</w:t>
            </w:r>
          </w:p>
        </w:tc>
        <w:tc>
          <w:tcPr>
            <w:tcW w:w="995" w:type="dxa"/>
            <w:shd w:val="clear" w:color="auto" w:fill="0070C0"/>
            <w:hideMark/>
          </w:tcPr>
          <w:p w14:paraId="383CEE98" w14:textId="77777777" w:rsidR="007850C4" w:rsidRPr="008B296A" w:rsidRDefault="007850C4" w:rsidP="008B296A">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Service Provider</w:t>
            </w:r>
          </w:p>
        </w:tc>
      </w:tr>
      <w:tr w:rsidR="007850C4" w:rsidRPr="007850C4" w14:paraId="1E446FC7" w14:textId="77777777" w:rsidTr="00D602C1">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hideMark/>
          </w:tcPr>
          <w:p w14:paraId="74A780CF"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Establish Capgemini team; mobilize and manage resources</w:t>
            </w:r>
          </w:p>
        </w:tc>
        <w:tc>
          <w:tcPr>
            <w:tcW w:w="1170" w:type="dxa"/>
            <w:noWrap/>
            <w:hideMark/>
          </w:tcPr>
          <w:p w14:paraId="59058C25" w14:textId="65D47AC4"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C,I</w:t>
            </w:r>
          </w:p>
        </w:tc>
        <w:tc>
          <w:tcPr>
            <w:tcW w:w="995" w:type="dxa"/>
            <w:noWrap/>
            <w:hideMark/>
          </w:tcPr>
          <w:p w14:paraId="44DE4687" w14:textId="25C55D65" w:rsidR="007850C4" w:rsidRPr="007850C4" w:rsidRDefault="00773A05" w:rsidP="00890903">
            <w:pPr>
              <w:spacing w:before="60" w:after="60"/>
              <w:rPr>
                <w:rFonts w:ascii="Calibri" w:hAnsi="Calibri" w:cs="Calibri"/>
                <w:sz w:val="20"/>
                <w:szCs w:val="20"/>
              </w:rPr>
            </w:pPr>
            <w:r>
              <w:rPr>
                <w:rFonts w:ascii="Calibri" w:hAnsi="Calibri" w:cs="Calibri"/>
                <w:sz w:val="20"/>
                <w:szCs w:val="20"/>
              </w:rPr>
              <w:t>A, R</w:t>
            </w:r>
          </w:p>
        </w:tc>
      </w:tr>
      <w:tr w:rsidR="007850C4" w:rsidRPr="007850C4" w14:paraId="49F5901D" w14:textId="77777777" w:rsidTr="00D602C1">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tcPr>
          <w:p w14:paraId="4280EAC0"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Establish National Grid team</w:t>
            </w:r>
          </w:p>
        </w:tc>
        <w:tc>
          <w:tcPr>
            <w:tcW w:w="1170" w:type="dxa"/>
            <w:noWrap/>
          </w:tcPr>
          <w:p w14:paraId="66BAB033"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A,R</w:t>
            </w:r>
          </w:p>
        </w:tc>
        <w:tc>
          <w:tcPr>
            <w:tcW w:w="995" w:type="dxa"/>
            <w:noWrap/>
          </w:tcPr>
          <w:p w14:paraId="23067650"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C, I</w:t>
            </w:r>
          </w:p>
        </w:tc>
      </w:tr>
      <w:tr w:rsidR="007850C4" w:rsidRPr="007850C4" w14:paraId="43410158" w14:textId="77777777" w:rsidTr="00D602C1">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hideMark/>
          </w:tcPr>
          <w:p w14:paraId="4046245A"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Confirm stakeholder involvement</w:t>
            </w:r>
          </w:p>
        </w:tc>
        <w:tc>
          <w:tcPr>
            <w:tcW w:w="1170" w:type="dxa"/>
            <w:noWrap/>
            <w:hideMark/>
          </w:tcPr>
          <w:p w14:paraId="5DED667D" w14:textId="6D475D55"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A</w:t>
            </w:r>
            <w:r w:rsidR="0032682E">
              <w:rPr>
                <w:rFonts w:ascii="Calibri" w:hAnsi="Calibri" w:cs="Calibri"/>
                <w:sz w:val="20"/>
                <w:szCs w:val="20"/>
              </w:rPr>
              <w:t>,</w:t>
            </w:r>
            <w:r w:rsidRPr="007850C4">
              <w:rPr>
                <w:rFonts w:ascii="Calibri" w:hAnsi="Calibri" w:cs="Calibri"/>
                <w:sz w:val="20"/>
                <w:szCs w:val="20"/>
              </w:rPr>
              <w:t>R</w:t>
            </w:r>
          </w:p>
        </w:tc>
        <w:tc>
          <w:tcPr>
            <w:tcW w:w="995" w:type="dxa"/>
            <w:noWrap/>
            <w:hideMark/>
          </w:tcPr>
          <w:p w14:paraId="7781A26C" w14:textId="45AC6EB5"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C</w:t>
            </w:r>
            <w:r w:rsidR="008C665A">
              <w:rPr>
                <w:rFonts w:ascii="Calibri" w:hAnsi="Calibri" w:cs="Calibri"/>
                <w:sz w:val="20"/>
                <w:szCs w:val="20"/>
              </w:rPr>
              <w:t>,I</w:t>
            </w:r>
          </w:p>
        </w:tc>
      </w:tr>
      <w:tr w:rsidR="007850C4" w:rsidRPr="007850C4" w14:paraId="55FFBF28" w14:textId="77777777" w:rsidTr="00D602C1">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hideMark/>
          </w:tcPr>
          <w:p w14:paraId="4716F2B7"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Identify risks and mitigation strategies</w:t>
            </w:r>
          </w:p>
        </w:tc>
        <w:tc>
          <w:tcPr>
            <w:tcW w:w="1170" w:type="dxa"/>
            <w:noWrap/>
            <w:hideMark/>
          </w:tcPr>
          <w:p w14:paraId="566A22AE" w14:textId="3041F456"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A,C,I</w:t>
            </w:r>
          </w:p>
        </w:tc>
        <w:tc>
          <w:tcPr>
            <w:tcW w:w="995" w:type="dxa"/>
            <w:noWrap/>
            <w:hideMark/>
          </w:tcPr>
          <w:p w14:paraId="40C16300"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R</w:t>
            </w:r>
          </w:p>
        </w:tc>
      </w:tr>
      <w:tr w:rsidR="007850C4" w:rsidRPr="007850C4" w14:paraId="0A3DAB5B" w14:textId="77777777" w:rsidTr="00D602C1">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hideMark/>
          </w:tcPr>
          <w:p w14:paraId="236A8221" w14:textId="0D098DAC" w:rsidR="007850C4" w:rsidRPr="007850C4" w:rsidRDefault="009D0EDE" w:rsidP="00890903">
            <w:pPr>
              <w:spacing w:before="60" w:after="60"/>
              <w:rPr>
                <w:rFonts w:ascii="Calibri" w:hAnsi="Calibri" w:cs="Calibri"/>
                <w:sz w:val="20"/>
                <w:szCs w:val="20"/>
              </w:rPr>
            </w:pPr>
            <w:r>
              <w:rPr>
                <w:rFonts w:ascii="Calibri" w:hAnsi="Calibri" w:cs="Calibri"/>
                <w:sz w:val="20"/>
                <w:szCs w:val="20"/>
              </w:rPr>
              <w:t>Create</w:t>
            </w:r>
            <w:r w:rsidR="007850C4" w:rsidRPr="007850C4">
              <w:rPr>
                <w:rFonts w:ascii="Calibri" w:hAnsi="Calibri" w:cs="Calibri"/>
                <w:sz w:val="20"/>
                <w:szCs w:val="20"/>
              </w:rPr>
              <w:t xml:space="preserve"> </w:t>
            </w:r>
            <w:r w:rsidR="00BD52EA">
              <w:rPr>
                <w:rFonts w:ascii="Calibri" w:hAnsi="Calibri" w:cs="Calibri"/>
                <w:sz w:val="20"/>
                <w:szCs w:val="20"/>
              </w:rPr>
              <w:t>P</w:t>
            </w:r>
            <w:r w:rsidR="007850C4" w:rsidRPr="007850C4">
              <w:rPr>
                <w:rFonts w:ascii="Calibri" w:hAnsi="Calibri" w:cs="Calibri"/>
                <w:sz w:val="20"/>
                <w:szCs w:val="20"/>
              </w:rPr>
              <w:t xml:space="preserve">roduct </w:t>
            </w:r>
            <w:r w:rsidR="00BD52EA">
              <w:rPr>
                <w:rFonts w:ascii="Calibri" w:hAnsi="Calibri" w:cs="Calibri"/>
                <w:sz w:val="20"/>
                <w:szCs w:val="20"/>
              </w:rPr>
              <w:t>B</w:t>
            </w:r>
            <w:r w:rsidR="007850C4" w:rsidRPr="007850C4">
              <w:rPr>
                <w:rFonts w:ascii="Calibri" w:hAnsi="Calibri" w:cs="Calibri"/>
                <w:sz w:val="20"/>
                <w:szCs w:val="20"/>
              </w:rPr>
              <w:t>acklog</w:t>
            </w:r>
          </w:p>
        </w:tc>
        <w:tc>
          <w:tcPr>
            <w:tcW w:w="1170" w:type="dxa"/>
            <w:noWrap/>
            <w:hideMark/>
          </w:tcPr>
          <w:p w14:paraId="480EF8CA" w14:textId="55E7B444"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A,C,I</w:t>
            </w:r>
          </w:p>
        </w:tc>
        <w:tc>
          <w:tcPr>
            <w:tcW w:w="995" w:type="dxa"/>
            <w:noWrap/>
            <w:hideMark/>
          </w:tcPr>
          <w:p w14:paraId="016B3E32"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R</w:t>
            </w:r>
          </w:p>
        </w:tc>
      </w:tr>
      <w:tr w:rsidR="007850C4" w:rsidRPr="007850C4" w14:paraId="584D0D19" w14:textId="77777777" w:rsidTr="00D602C1">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hideMark/>
          </w:tcPr>
          <w:p w14:paraId="7AE37575" w14:textId="45B28A13" w:rsidR="007850C4" w:rsidRPr="007850C4" w:rsidRDefault="00207EE9" w:rsidP="00890903">
            <w:pPr>
              <w:spacing w:before="60" w:after="60"/>
              <w:rPr>
                <w:rFonts w:ascii="Calibri" w:hAnsi="Calibri" w:cs="Calibri"/>
                <w:sz w:val="20"/>
                <w:szCs w:val="20"/>
              </w:rPr>
            </w:pPr>
            <w:r>
              <w:rPr>
                <w:rFonts w:ascii="Calibri" w:hAnsi="Calibri" w:cs="Calibri"/>
                <w:sz w:val="20"/>
                <w:szCs w:val="20"/>
              </w:rPr>
              <w:t xml:space="preserve">Conduct Backlog </w:t>
            </w:r>
            <w:r w:rsidR="00D967B4">
              <w:rPr>
                <w:rFonts w:ascii="Calibri" w:hAnsi="Calibri" w:cs="Calibri"/>
                <w:sz w:val="20"/>
                <w:szCs w:val="20"/>
              </w:rPr>
              <w:t xml:space="preserve">Refinement </w:t>
            </w:r>
            <w:r>
              <w:rPr>
                <w:rFonts w:ascii="Calibri" w:hAnsi="Calibri" w:cs="Calibri"/>
                <w:sz w:val="20"/>
                <w:szCs w:val="20"/>
              </w:rPr>
              <w:t>and Sprint Grooming</w:t>
            </w:r>
          </w:p>
        </w:tc>
        <w:tc>
          <w:tcPr>
            <w:tcW w:w="1170" w:type="dxa"/>
            <w:noWrap/>
            <w:hideMark/>
          </w:tcPr>
          <w:p w14:paraId="031E0614" w14:textId="0992A71C" w:rsidR="007850C4" w:rsidRPr="007850C4" w:rsidRDefault="00C26C01" w:rsidP="00890903">
            <w:pPr>
              <w:spacing w:before="60" w:after="60"/>
              <w:rPr>
                <w:rFonts w:ascii="Calibri" w:hAnsi="Calibri" w:cs="Calibri"/>
                <w:sz w:val="20"/>
                <w:szCs w:val="20"/>
              </w:rPr>
            </w:pPr>
            <w:proofErr w:type="spellStart"/>
            <w:r>
              <w:rPr>
                <w:rFonts w:ascii="Calibri" w:hAnsi="Calibri" w:cs="Calibri"/>
                <w:sz w:val="20"/>
                <w:szCs w:val="20"/>
              </w:rPr>
              <w:t>A,r,C,I</w:t>
            </w:r>
            <w:proofErr w:type="spellEnd"/>
          </w:p>
        </w:tc>
        <w:tc>
          <w:tcPr>
            <w:tcW w:w="995" w:type="dxa"/>
            <w:noWrap/>
            <w:hideMark/>
          </w:tcPr>
          <w:p w14:paraId="31DBCCD0"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R</w:t>
            </w:r>
          </w:p>
        </w:tc>
      </w:tr>
      <w:tr w:rsidR="007850C4" w:rsidRPr="007850C4" w14:paraId="6B5395E5" w14:textId="77777777" w:rsidTr="00D602C1">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hideMark/>
          </w:tcPr>
          <w:p w14:paraId="28347617" w14:textId="41176578"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 xml:space="preserve">Conduct </w:t>
            </w:r>
            <w:r w:rsidR="009D0EDE">
              <w:rPr>
                <w:rFonts w:ascii="Calibri" w:hAnsi="Calibri" w:cs="Calibri"/>
                <w:sz w:val="20"/>
                <w:szCs w:val="20"/>
              </w:rPr>
              <w:t>D</w:t>
            </w:r>
            <w:r w:rsidRPr="007850C4">
              <w:rPr>
                <w:rFonts w:ascii="Calibri" w:hAnsi="Calibri" w:cs="Calibri"/>
                <w:sz w:val="20"/>
                <w:szCs w:val="20"/>
              </w:rPr>
              <w:t xml:space="preserve">aily </w:t>
            </w:r>
            <w:r w:rsidR="009D0EDE">
              <w:rPr>
                <w:rFonts w:ascii="Calibri" w:hAnsi="Calibri" w:cs="Calibri"/>
                <w:sz w:val="20"/>
                <w:szCs w:val="20"/>
              </w:rPr>
              <w:t>S</w:t>
            </w:r>
            <w:r w:rsidRPr="007850C4">
              <w:rPr>
                <w:rFonts w:ascii="Calibri" w:hAnsi="Calibri" w:cs="Calibri"/>
                <w:sz w:val="20"/>
                <w:szCs w:val="20"/>
              </w:rPr>
              <w:t>tand-up</w:t>
            </w:r>
            <w:r w:rsidR="009D0EDE">
              <w:rPr>
                <w:rFonts w:ascii="Calibri" w:hAnsi="Calibri" w:cs="Calibri"/>
                <w:sz w:val="20"/>
                <w:szCs w:val="20"/>
              </w:rPr>
              <w:t>s</w:t>
            </w:r>
          </w:p>
        </w:tc>
        <w:tc>
          <w:tcPr>
            <w:tcW w:w="1170" w:type="dxa"/>
            <w:noWrap/>
            <w:hideMark/>
          </w:tcPr>
          <w:p w14:paraId="7FA30D91"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A</w:t>
            </w:r>
          </w:p>
        </w:tc>
        <w:tc>
          <w:tcPr>
            <w:tcW w:w="995" w:type="dxa"/>
            <w:noWrap/>
            <w:hideMark/>
          </w:tcPr>
          <w:p w14:paraId="2D4C833D"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R</w:t>
            </w:r>
          </w:p>
        </w:tc>
      </w:tr>
      <w:tr w:rsidR="00306276" w:rsidRPr="007850C4" w14:paraId="041C49BB" w14:textId="77777777" w:rsidTr="00D602C1">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tcPr>
          <w:p w14:paraId="5639A37A" w14:textId="19CB7449" w:rsidR="00306276" w:rsidRPr="007850C4" w:rsidRDefault="00306276" w:rsidP="00306276">
            <w:pPr>
              <w:spacing w:before="60" w:after="60"/>
              <w:rPr>
                <w:rFonts w:ascii="Calibri" w:hAnsi="Calibri" w:cs="Calibri"/>
                <w:sz w:val="20"/>
                <w:szCs w:val="20"/>
              </w:rPr>
            </w:pPr>
            <w:r w:rsidRPr="007850C4">
              <w:rPr>
                <w:rFonts w:ascii="Calibri" w:hAnsi="Calibri" w:cs="Calibri"/>
                <w:sz w:val="20"/>
                <w:szCs w:val="20"/>
              </w:rPr>
              <w:t xml:space="preserve">Accept </w:t>
            </w:r>
            <w:r>
              <w:rPr>
                <w:rFonts w:ascii="Calibri" w:hAnsi="Calibri" w:cs="Calibri"/>
                <w:sz w:val="20"/>
                <w:szCs w:val="20"/>
              </w:rPr>
              <w:t xml:space="preserve">User Stories and task </w:t>
            </w:r>
            <w:r w:rsidRPr="007850C4">
              <w:rPr>
                <w:rFonts w:ascii="Calibri" w:hAnsi="Calibri" w:cs="Calibri"/>
                <w:sz w:val="20"/>
                <w:szCs w:val="20"/>
              </w:rPr>
              <w:t>deliverables</w:t>
            </w:r>
          </w:p>
        </w:tc>
        <w:tc>
          <w:tcPr>
            <w:tcW w:w="1170" w:type="dxa"/>
            <w:noWrap/>
          </w:tcPr>
          <w:p w14:paraId="7C41624C" w14:textId="237698D5" w:rsidR="00306276" w:rsidRPr="007850C4" w:rsidRDefault="00306276" w:rsidP="00306276">
            <w:pPr>
              <w:spacing w:before="60" w:after="60"/>
              <w:rPr>
                <w:rFonts w:ascii="Calibri" w:hAnsi="Calibri" w:cs="Calibri"/>
                <w:sz w:val="20"/>
                <w:szCs w:val="20"/>
              </w:rPr>
            </w:pPr>
            <w:r w:rsidRPr="007850C4">
              <w:rPr>
                <w:rFonts w:ascii="Calibri" w:hAnsi="Calibri" w:cs="Calibri"/>
                <w:sz w:val="20"/>
                <w:szCs w:val="20"/>
              </w:rPr>
              <w:t>A</w:t>
            </w:r>
            <w:r w:rsidR="00C26C01">
              <w:rPr>
                <w:rFonts w:ascii="Calibri" w:hAnsi="Calibri" w:cs="Calibri"/>
                <w:sz w:val="20"/>
                <w:szCs w:val="20"/>
              </w:rPr>
              <w:t>,</w:t>
            </w:r>
            <w:r w:rsidRPr="007850C4">
              <w:rPr>
                <w:rFonts w:ascii="Calibri" w:hAnsi="Calibri" w:cs="Calibri"/>
                <w:sz w:val="20"/>
                <w:szCs w:val="20"/>
              </w:rPr>
              <w:t>R</w:t>
            </w:r>
          </w:p>
        </w:tc>
        <w:tc>
          <w:tcPr>
            <w:tcW w:w="995" w:type="dxa"/>
            <w:noWrap/>
          </w:tcPr>
          <w:p w14:paraId="7364FBC9" w14:textId="79C44C1F" w:rsidR="00306276" w:rsidRPr="007850C4" w:rsidRDefault="00306276" w:rsidP="00306276">
            <w:pPr>
              <w:spacing w:before="60" w:after="60"/>
              <w:rPr>
                <w:rFonts w:ascii="Calibri" w:hAnsi="Calibri" w:cs="Calibri"/>
                <w:sz w:val="20"/>
                <w:szCs w:val="20"/>
              </w:rPr>
            </w:pPr>
            <w:proofErr w:type="spellStart"/>
            <w:r>
              <w:rPr>
                <w:rFonts w:ascii="Calibri" w:hAnsi="Calibri" w:cs="Calibri"/>
                <w:sz w:val="20"/>
                <w:szCs w:val="20"/>
              </w:rPr>
              <w:t>r,I</w:t>
            </w:r>
            <w:proofErr w:type="spellEnd"/>
          </w:p>
        </w:tc>
      </w:tr>
      <w:tr w:rsidR="00306276" w:rsidRPr="007850C4" w14:paraId="2C9AEB69" w14:textId="77777777" w:rsidTr="00D602C1">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tcPr>
          <w:p w14:paraId="00AA7120" w14:textId="4AAADA32" w:rsidR="00306276" w:rsidRPr="007850C4" w:rsidRDefault="00306276" w:rsidP="00306276">
            <w:pPr>
              <w:spacing w:before="60" w:after="60"/>
              <w:rPr>
                <w:rFonts w:ascii="Calibri" w:hAnsi="Calibri" w:cs="Calibri"/>
                <w:sz w:val="20"/>
                <w:szCs w:val="20"/>
              </w:rPr>
            </w:pPr>
            <w:r w:rsidRPr="007850C4">
              <w:rPr>
                <w:rFonts w:ascii="Calibri" w:hAnsi="Calibri" w:cs="Calibri"/>
                <w:sz w:val="20"/>
                <w:szCs w:val="20"/>
              </w:rPr>
              <w:t xml:space="preserve">Conduct </w:t>
            </w:r>
            <w:r w:rsidR="00C86CD9">
              <w:rPr>
                <w:rFonts w:ascii="Calibri" w:hAnsi="Calibri" w:cs="Calibri"/>
                <w:sz w:val="20"/>
                <w:szCs w:val="20"/>
              </w:rPr>
              <w:t>S</w:t>
            </w:r>
            <w:r w:rsidRPr="007850C4">
              <w:rPr>
                <w:rFonts w:ascii="Calibri" w:hAnsi="Calibri" w:cs="Calibri"/>
                <w:sz w:val="20"/>
                <w:szCs w:val="20"/>
              </w:rPr>
              <w:t xml:space="preserve">print </w:t>
            </w:r>
            <w:r w:rsidR="00C86CD9">
              <w:rPr>
                <w:rFonts w:ascii="Calibri" w:hAnsi="Calibri" w:cs="Calibri"/>
                <w:sz w:val="20"/>
                <w:szCs w:val="20"/>
              </w:rPr>
              <w:t>R</w:t>
            </w:r>
            <w:r w:rsidRPr="007850C4">
              <w:rPr>
                <w:rFonts w:ascii="Calibri" w:hAnsi="Calibri" w:cs="Calibri"/>
                <w:sz w:val="20"/>
                <w:szCs w:val="20"/>
              </w:rPr>
              <w:t>eview</w:t>
            </w:r>
          </w:p>
        </w:tc>
        <w:tc>
          <w:tcPr>
            <w:tcW w:w="1170" w:type="dxa"/>
            <w:noWrap/>
          </w:tcPr>
          <w:p w14:paraId="25C280B7" w14:textId="77777777" w:rsidR="00306276" w:rsidRPr="007850C4" w:rsidRDefault="00306276" w:rsidP="00306276">
            <w:pPr>
              <w:spacing w:before="60" w:after="60"/>
              <w:rPr>
                <w:rFonts w:ascii="Calibri" w:hAnsi="Calibri" w:cs="Calibri"/>
                <w:sz w:val="20"/>
                <w:szCs w:val="20"/>
              </w:rPr>
            </w:pPr>
            <w:r w:rsidRPr="007850C4">
              <w:rPr>
                <w:rFonts w:ascii="Calibri" w:hAnsi="Calibri" w:cs="Calibri"/>
                <w:sz w:val="20"/>
                <w:szCs w:val="20"/>
              </w:rPr>
              <w:t>A</w:t>
            </w:r>
          </w:p>
        </w:tc>
        <w:tc>
          <w:tcPr>
            <w:tcW w:w="995" w:type="dxa"/>
            <w:noWrap/>
          </w:tcPr>
          <w:p w14:paraId="31D0A6C7" w14:textId="77777777" w:rsidR="00306276" w:rsidRPr="007850C4" w:rsidDel="00FE235E" w:rsidRDefault="00306276" w:rsidP="00306276">
            <w:pPr>
              <w:spacing w:before="60" w:after="60"/>
              <w:rPr>
                <w:rFonts w:ascii="Calibri" w:hAnsi="Calibri" w:cs="Calibri"/>
                <w:sz w:val="20"/>
                <w:szCs w:val="20"/>
              </w:rPr>
            </w:pPr>
            <w:r w:rsidRPr="007850C4">
              <w:rPr>
                <w:rFonts w:ascii="Calibri" w:hAnsi="Calibri" w:cs="Calibri"/>
                <w:sz w:val="20"/>
                <w:szCs w:val="20"/>
              </w:rPr>
              <w:t>R</w:t>
            </w:r>
          </w:p>
        </w:tc>
      </w:tr>
      <w:tr w:rsidR="00306276" w:rsidRPr="007850C4" w14:paraId="434581FD" w14:textId="77777777" w:rsidTr="00D602C1">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hideMark/>
          </w:tcPr>
          <w:p w14:paraId="42475850" w14:textId="3C4C5F7E" w:rsidR="00306276" w:rsidRPr="007850C4" w:rsidRDefault="00306276" w:rsidP="00306276">
            <w:pPr>
              <w:spacing w:before="60" w:after="60"/>
              <w:rPr>
                <w:rFonts w:ascii="Calibri" w:hAnsi="Calibri" w:cs="Calibri"/>
                <w:sz w:val="20"/>
                <w:szCs w:val="20"/>
              </w:rPr>
            </w:pPr>
            <w:r w:rsidRPr="007850C4">
              <w:rPr>
                <w:rFonts w:ascii="Calibri" w:hAnsi="Calibri" w:cs="Calibri"/>
                <w:sz w:val="20"/>
                <w:szCs w:val="20"/>
              </w:rPr>
              <w:t xml:space="preserve">Conduct </w:t>
            </w:r>
            <w:r>
              <w:rPr>
                <w:rFonts w:ascii="Calibri" w:hAnsi="Calibri" w:cs="Calibri"/>
                <w:sz w:val="20"/>
                <w:szCs w:val="20"/>
              </w:rPr>
              <w:t>S</w:t>
            </w:r>
            <w:r w:rsidRPr="007850C4">
              <w:rPr>
                <w:rFonts w:ascii="Calibri" w:hAnsi="Calibri" w:cs="Calibri"/>
                <w:sz w:val="20"/>
                <w:szCs w:val="20"/>
              </w:rPr>
              <w:t>print</w:t>
            </w:r>
            <w:r>
              <w:rPr>
                <w:rFonts w:ascii="Calibri" w:hAnsi="Calibri" w:cs="Calibri"/>
                <w:sz w:val="20"/>
                <w:szCs w:val="20"/>
              </w:rPr>
              <w:t xml:space="preserve"> </w:t>
            </w:r>
            <w:r w:rsidR="00C86CD9">
              <w:rPr>
                <w:rFonts w:ascii="Calibri" w:hAnsi="Calibri" w:cs="Calibri"/>
                <w:sz w:val="20"/>
                <w:szCs w:val="20"/>
              </w:rPr>
              <w:t>R</w:t>
            </w:r>
            <w:r w:rsidRPr="007850C4">
              <w:rPr>
                <w:rFonts w:ascii="Calibri" w:hAnsi="Calibri" w:cs="Calibri"/>
                <w:sz w:val="20"/>
                <w:szCs w:val="20"/>
              </w:rPr>
              <w:t>etrospective</w:t>
            </w:r>
          </w:p>
        </w:tc>
        <w:tc>
          <w:tcPr>
            <w:tcW w:w="1170" w:type="dxa"/>
            <w:noWrap/>
            <w:hideMark/>
          </w:tcPr>
          <w:p w14:paraId="4613BF51" w14:textId="7ED91028" w:rsidR="00306276" w:rsidRPr="007850C4" w:rsidRDefault="00306276" w:rsidP="00306276">
            <w:pPr>
              <w:spacing w:before="60" w:after="60"/>
              <w:rPr>
                <w:rFonts w:ascii="Calibri" w:hAnsi="Calibri" w:cs="Calibri"/>
                <w:sz w:val="20"/>
                <w:szCs w:val="20"/>
              </w:rPr>
            </w:pPr>
            <w:proofErr w:type="spellStart"/>
            <w:r w:rsidRPr="007850C4">
              <w:rPr>
                <w:rFonts w:ascii="Calibri" w:hAnsi="Calibri" w:cs="Calibri"/>
                <w:sz w:val="20"/>
                <w:szCs w:val="20"/>
              </w:rPr>
              <w:t>A</w:t>
            </w:r>
            <w:r w:rsidR="00681067">
              <w:rPr>
                <w:rFonts w:ascii="Calibri" w:hAnsi="Calibri" w:cs="Calibri"/>
                <w:sz w:val="20"/>
                <w:szCs w:val="20"/>
              </w:rPr>
              <w:t>,</w:t>
            </w:r>
            <w:r w:rsidRPr="007850C4">
              <w:rPr>
                <w:rFonts w:ascii="Calibri" w:hAnsi="Calibri" w:cs="Calibri"/>
                <w:sz w:val="20"/>
                <w:szCs w:val="20"/>
              </w:rPr>
              <w:t>r</w:t>
            </w:r>
            <w:proofErr w:type="spellEnd"/>
          </w:p>
        </w:tc>
        <w:tc>
          <w:tcPr>
            <w:tcW w:w="995" w:type="dxa"/>
            <w:noWrap/>
            <w:hideMark/>
          </w:tcPr>
          <w:p w14:paraId="7E9F607C" w14:textId="77777777" w:rsidR="00306276" w:rsidRPr="007850C4" w:rsidRDefault="00306276" w:rsidP="00306276">
            <w:pPr>
              <w:spacing w:before="60" w:after="60"/>
              <w:rPr>
                <w:rFonts w:ascii="Calibri" w:hAnsi="Calibri" w:cs="Calibri"/>
                <w:sz w:val="20"/>
                <w:szCs w:val="20"/>
              </w:rPr>
            </w:pPr>
            <w:r w:rsidRPr="007850C4">
              <w:rPr>
                <w:rFonts w:ascii="Calibri" w:hAnsi="Calibri" w:cs="Calibri"/>
                <w:sz w:val="20"/>
                <w:szCs w:val="20"/>
              </w:rPr>
              <w:t>R</w:t>
            </w:r>
          </w:p>
        </w:tc>
      </w:tr>
    </w:tbl>
    <w:p w14:paraId="66B9438B" w14:textId="77777777" w:rsidR="007850C4" w:rsidRPr="007850C4" w:rsidRDefault="007850C4" w:rsidP="007850C4">
      <w:pPr>
        <w:spacing w:line="259" w:lineRule="auto"/>
        <w:rPr>
          <w:rFonts w:ascii="Calibri" w:eastAsia="Calibri" w:hAnsi="Calibri"/>
          <w:szCs w:val="22"/>
          <w:lang w:eastAsia="en-US"/>
        </w:rPr>
      </w:pPr>
    </w:p>
    <w:tbl>
      <w:tblPr>
        <w:tblStyle w:val="BKLTableGrid11"/>
        <w:tblW w:w="10080" w:type="dxa"/>
        <w:tblLayout w:type="fixed"/>
        <w:tblLook w:val="04A0" w:firstRow="1" w:lastRow="0" w:firstColumn="1" w:lastColumn="0" w:noHBand="0" w:noVBand="1"/>
      </w:tblPr>
      <w:tblGrid>
        <w:gridCol w:w="7915"/>
        <w:gridCol w:w="1170"/>
        <w:gridCol w:w="995"/>
      </w:tblGrid>
      <w:tr w:rsidR="007850C4" w:rsidRPr="007850C4" w14:paraId="62B950DC" w14:textId="77777777" w:rsidTr="008B296A">
        <w:trPr>
          <w:cnfStyle w:val="100000000000" w:firstRow="1" w:lastRow="0" w:firstColumn="0" w:lastColumn="0" w:oddVBand="0" w:evenVBand="0" w:oddHBand="0" w:evenHBand="0" w:firstRowFirstColumn="0" w:firstRowLastColumn="0" w:lastRowFirstColumn="0" w:lastRowLastColumn="0"/>
          <w:trHeight w:val="519"/>
        </w:trPr>
        <w:tc>
          <w:tcPr>
            <w:tcW w:w="7915" w:type="dxa"/>
            <w:shd w:val="clear" w:color="auto" w:fill="0070C0"/>
            <w:noWrap/>
          </w:tcPr>
          <w:p w14:paraId="6C611511" w14:textId="77777777" w:rsidR="007850C4" w:rsidRPr="008B296A" w:rsidRDefault="007850C4" w:rsidP="008B296A">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Deliverables</w:t>
            </w:r>
          </w:p>
        </w:tc>
        <w:tc>
          <w:tcPr>
            <w:tcW w:w="1170" w:type="dxa"/>
            <w:shd w:val="clear" w:color="auto" w:fill="0070C0"/>
            <w:noWrap/>
          </w:tcPr>
          <w:p w14:paraId="63722AC1" w14:textId="77777777" w:rsidR="007850C4" w:rsidRPr="008B296A" w:rsidRDefault="007850C4" w:rsidP="008B296A">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National Grid</w:t>
            </w:r>
          </w:p>
        </w:tc>
        <w:tc>
          <w:tcPr>
            <w:tcW w:w="995" w:type="dxa"/>
            <w:shd w:val="clear" w:color="auto" w:fill="0070C0"/>
            <w:noWrap/>
          </w:tcPr>
          <w:p w14:paraId="2DDF1870" w14:textId="77777777" w:rsidR="007850C4" w:rsidRPr="008B296A" w:rsidRDefault="007850C4" w:rsidP="008B296A">
            <w:pPr>
              <w:pStyle w:val="TableHeading1White"/>
              <w:spacing w:before="60" w:after="60"/>
              <w:rPr>
                <w:rFonts w:asciiTheme="minorHAnsi" w:hAnsiTheme="minorHAnsi" w:cstheme="minorHAnsi"/>
                <w:b/>
                <w:sz w:val="22"/>
                <w:szCs w:val="22"/>
              </w:rPr>
            </w:pPr>
            <w:r w:rsidRPr="008B296A">
              <w:rPr>
                <w:rFonts w:asciiTheme="minorHAnsi" w:hAnsiTheme="minorHAnsi" w:cstheme="minorHAnsi"/>
                <w:b/>
                <w:sz w:val="22"/>
                <w:szCs w:val="22"/>
              </w:rPr>
              <w:t>Service Provider</w:t>
            </w:r>
          </w:p>
        </w:tc>
      </w:tr>
      <w:tr w:rsidR="007850C4" w:rsidRPr="007850C4" w14:paraId="32670150" w14:textId="77777777" w:rsidTr="000C3A05">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noWrap/>
          </w:tcPr>
          <w:p w14:paraId="7A5FEF65" w14:textId="70CB5AA4"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PowerPoint Presentations</w:t>
            </w:r>
            <w:r w:rsidR="00D1621F">
              <w:rPr>
                <w:rFonts w:ascii="Calibri" w:hAnsi="Calibri" w:cs="Calibri"/>
                <w:sz w:val="20"/>
                <w:szCs w:val="20"/>
              </w:rPr>
              <w:t xml:space="preserve"> and/or PDF formats</w:t>
            </w:r>
            <w:r w:rsidRPr="007850C4">
              <w:rPr>
                <w:rFonts w:ascii="Calibri" w:hAnsi="Calibri" w:cs="Calibri"/>
                <w:sz w:val="20"/>
                <w:szCs w:val="20"/>
              </w:rPr>
              <w:t xml:space="preserve"> will be used as a deliverable readout and formal documentation</w:t>
            </w:r>
          </w:p>
        </w:tc>
        <w:tc>
          <w:tcPr>
            <w:tcW w:w="1170" w:type="dxa"/>
            <w:noWrap/>
          </w:tcPr>
          <w:p w14:paraId="4D6FEFF9"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A, C, I</w:t>
            </w:r>
          </w:p>
        </w:tc>
        <w:tc>
          <w:tcPr>
            <w:tcW w:w="995" w:type="dxa"/>
            <w:noWrap/>
          </w:tcPr>
          <w:p w14:paraId="5A560E14" w14:textId="77777777" w:rsidR="007850C4" w:rsidRPr="007850C4" w:rsidRDefault="007850C4" w:rsidP="00890903">
            <w:pPr>
              <w:spacing w:before="60" w:after="60"/>
              <w:rPr>
                <w:rFonts w:ascii="Calibri" w:hAnsi="Calibri" w:cs="Calibri"/>
                <w:sz w:val="20"/>
                <w:szCs w:val="20"/>
              </w:rPr>
            </w:pPr>
            <w:r w:rsidRPr="007850C4">
              <w:rPr>
                <w:rFonts w:ascii="Calibri" w:hAnsi="Calibri" w:cs="Calibri"/>
                <w:sz w:val="20"/>
                <w:szCs w:val="20"/>
              </w:rPr>
              <w:t>R</w:t>
            </w:r>
          </w:p>
        </w:tc>
      </w:tr>
      <w:tr w:rsidR="007850C4" w:rsidRPr="007850C4" w14:paraId="741DCF68" w14:textId="77777777" w:rsidTr="000C3A05">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Height w:val="300"/>
        </w:trPr>
        <w:tc>
          <w:tcPr>
            <w:tcW w:w="7915" w:type="dxa"/>
            <w:noWrap/>
          </w:tcPr>
          <w:p w14:paraId="34AA310E" w14:textId="511294B2" w:rsidR="007850C4" w:rsidRPr="007850C4" w:rsidRDefault="00DE328C" w:rsidP="00890903">
            <w:pPr>
              <w:spacing w:before="60" w:after="60"/>
              <w:rPr>
                <w:rFonts w:ascii="Calibri" w:hAnsi="Calibri" w:cs="Calibri"/>
                <w:sz w:val="20"/>
                <w:szCs w:val="20"/>
              </w:rPr>
            </w:pPr>
            <w:r>
              <w:rPr>
                <w:rFonts w:ascii="Calibri" w:hAnsi="Calibri" w:cs="Calibri"/>
                <w:sz w:val="20"/>
                <w:szCs w:val="20"/>
              </w:rPr>
              <w:t>Gather and establish business, functional &amp; technical requirements</w:t>
            </w:r>
          </w:p>
        </w:tc>
        <w:tc>
          <w:tcPr>
            <w:tcW w:w="1170" w:type="dxa"/>
            <w:noWrap/>
          </w:tcPr>
          <w:p w14:paraId="0028BB82" w14:textId="61E2A7CD" w:rsidR="007850C4" w:rsidRPr="007850C4" w:rsidRDefault="00DE328C" w:rsidP="00890903">
            <w:pPr>
              <w:spacing w:before="60" w:after="60"/>
              <w:rPr>
                <w:rFonts w:ascii="Calibri" w:hAnsi="Calibri" w:cs="Calibri"/>
                <w:sz w:val="20"/>
                <w:szCs w:val="20"/>
              </w:rPr>
            </w:pPr>
            <w:r>
              <w:rPr>
                <w:rFonts w:ascii="Calibri" w:hAnsi="Calibri" w:cs="Calibri"/>
                <w:sz w:val="20"/>
                <w:szCs w:val="20"/>
              </w:rPr>
              <w:t>A,C,I</w:t>
            </w:r>
          </w:p>
        </w:tc>
        <w:tc>
          <w:tcPr>
            <w:tcW w:w="995" w:type="dxa"/>
            <w:noWrap/>
          </w:tcPr>
          <w:p w14:paraId="35AE2067" w14:textId="0C8463CD" w:rsidR="007850C4" w:rsidRPr="007850C4" w:rsidRDefault="0097447C" w:rsidP="00890903">
            <w:pPr>
              <w:spacing w:before="60" w:after="60"/>
              <w:rPr>
                <w:rFonts w:ascii="Calibri" w:hAnsi="Calibri" w:cs="Calibri"/>
                <w:sz w:val="20"/>
                <w:szCs w:val="20"/>
              </w:rPr>
            </w:pPr>
            <w:r>
              <w:rPr>
                <w:rFonts w:ascii="Calibri" w:hAnsi="Calibri" w:cs="Calibri"/>
                <w:sz w:val="20"/>
                <w:szCs w:val="20"/>
              </w:rPr>
              <w:t>R</w:t>
            </w:r>
          </w:p>
        </w:tc>
      </w:tr>
      <w:tr w:rsidR="00AE67E1" w:rsidRPr="007850C4" w14:paraId="74235FAC" w14:textId="77777777" w:rsidTr="00C93EA6">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300"/>
        </w:trPr>
        <w:tc>
          <w:tcPr>
            <w:tcW w:w="7915" w:type="dxa"/>
            <w:shd w:val="clear" w:color="auto" w:fill="auto"/>
            <w:noWrap/>
          </w:tcPr>
          <w:p w14:paraId="3C37721A" w14:textId="39D0ECB1" w:rsidR="00AE67E1" w:rsidRPr="007850C4" w:rsidRDefault="00AE67E1" w:rsidP="00AE67E1">
            <w:pPr>
              <w:spacing w:before="60" w:after="60"/>
              <w:rPr>
                <w:rFonts w:ascii="Calibri" w:hAnsi="Calibri" w:cs="Calibri"/>
                <w:sz w:val="20"/>
                <w:szCs w:val="20"/>
              </w:rPr>
            </w:pPr>
            <w:r w:rsidRPr="00AE67E1">
              <w:rPr>
                <w:rFonts w:ascii="Calibri" w:hAnsi="Calibri" w:cs="Calibri"/>
                <w:sz w:val="20"/>
                <w:szCs w:val="20"/>
              </w:rPr>
              <w:t>Design and build data transformation journey, scope and costing structure</w:t>
            </w:r>
          </w:p>
        </w:tc>
        <w:tc>
          <w:tcPr>
            <w:tcW w:w="1170" w:type="dxa"/>
            <w:shd w:val="clear" w:color="auto" w:fill="auto"/>
            <w:noWrap/>
            <w:vAlign w:val="center"/>
          </w:tcPr>
          <w:p w14:paraId="36212B02" w14:textId="1F1514F3" w:rsidR="00AE67E1" w:rsidRPr="007850C4" w:rsidRDefault="00AE67E1" w:rsidP="00AE67E1">
            <w:pPr>
              <w:spacing w:before="60" w:after="60"/>
              <w:rPr>
                <w:rFonts w:ascii="Calibri" w:hAnsi="Calibri" w:cs="Calibri"/>
                <w:sz w:val="20"/>
                <w:szCs w:val="20"/>
              </w:rPr>
            </w:pPr>
            <w:r w:rsidRPr="00AE67E1">
              <w:rPr>
                <w:rFonts w:ascii="Calibri" w:hAnsi="Calibri" w:cs="Calibri"/>
                <w:sz w:val="20"/>
                <w:szCs w:val="20"/>
              </w:rPr>
              <w:t>A, C, I</w:t>
            </w:r>
          </w:p>
        </w:tc>
        <w:tc>
          <w:tcPr>
            <w:tcW w:w="995" w:type="dxa"/>
            <w:shd w:val="clear" w:color="auto" w:fill="auto"/>
            <w:noWrap/>
            <w:vAlign w:val="center"/>
          </w:tcPr>
          <w:p w14:paraId="317BC438" w14:textId="06D16F2B" w:rsidR="00AE67E1" w:rsidRPr="007850C4" w:rsidRDefault="00AE67E1" w:rsidP="00AE67E1">
            <w:pPr>
              <w:spacing w:before="60" w:after="60"/>
              <w:rPr>
                <w:rFonts w:ascii="Calibri" w:hAnsi="Calibri" w:cs="Calibri"/>
                <w:sz w:val="20"/>
                <w:szCs w:val="20"/>
              </w:rPr>
            </w:pPr>
            <w:r w:rsidRPr="00AE67E1">
              <w:rPr>
                <w:rFonts w:ascii="Calibri" w:hAnsi="Calibri" w:cs="Calibri"/>
                <w:sz w:val="20"/>
                <w:szCs w:val="20"/>
              </w:rPr>
              <w:t>R</w:t>
            </w:r>
          </w:p>
        </w:tc>
      </w:tr>
    </w:tbl>
    <w:p w14:paraId="6716BBDB" w14:textId="77777777" w:rsidR="00522E4B" w:rsidRDefault="00522E4B" w:rsidP="00522E4B">
      <w:pPr>
        <w:pStyle w:val="CapHeading1numbered"/>
        <w:pageBreakBefore w:val="0"/>
        <w:numPr>
          <w:ilvl w:val="0"/>
          <w:numId w:val="0"/>
        </w:numPr>
        <w:spacing w:before="60"/>
        <w:ind w:left="360"/>
        <w:rPr>
          <w:rFonts w:asciiTheme="minorHAnsi" w:hAnsiTheme="minorHAnsi" w:cstheme="minorHAnsi"/>
        </w:rPr>
      </w:pPr>
    </w:p>
    <w:p w14:paraId="554DD4EF" w14:textId="0C1A46B1" w:rsidR="00D95644" w:rsidRDefault="006D6F8E" w:rsidP="00A9725F">
      <w:pPr>
        <w:pStyle w:val="CapHeading1numbered"/>
        <w:pageBreakBefore w:val="0"/>
        <w:spacing w:before="60"/>
        <w:rPr>
          <w:rFonts w:asciiTheme="minorHAnsi" w:hAnsiTheme="minorHAnsi" w:cstheme="minorHAnsi"/>
        </w:rPr>
      </w:pPr>
      <w:bookmarkStart w:id="76" w:name="_Toc43216945"/>
      <w:r>
        <w:rPr>
          <w:rFonts w:asciiTheme="minorHAnsi" w:hAnsiTheme="minorHAnsi" w:cstheme="minorHAnsi"/>
        </w:rPr>
        <w:t>Proposed Assessment Timeline</w:t>
      </w:r>
      <w:bookmarkEnd w:id="76"/>
    </w:p>
    <w:p w14:paraId="4F4AD6CB" w14:textId="77777777" w:rsidR="00861AAF" w:rsidRDefault="00861AAF" w:rsidP="00DE683C">
      <w:pPr>
        <w:keepNext/>
        <w:spacing w:before="60" w:after="120"/>
        <w:rPr>
          <w:rFonts w:asciiTheme="minorHAnsi" w:hAnsiTheme="minorHAnsi" w:cstheme="minorHAnsi"/>
        </w:rPr>
      </w:pPr>
      <w:r w:rsidRPr="00861AAF">
        <w:rPr>
          <w:rFonts w:asciiTheme="minorHAnsi" w:hAnsiTheme="minorHAnsi" w:cstheme="minorHAnsi"/>
        </w:rPr>
        <w:t xml:space="preserve">It is estimated that the Services specified in this SOW will require a total of 8 business weeks to perform. The anticipated start date for the Services is to occur during June 2020 and commence for (8) weeks. </w:t>
      </w:r>
    </w:p>
    <w:p w14:paraId="13F5CADB" w14:textId="6566D06C" w:rsidR="00861AAF" w:rsidRDefault="00CF3972" w:rsidP="00DE683C">
      <w:pPr>
        <w:keepNext/>
        <w:spacing w:before="60" w:after="120"/>
        <w:rPr>
          <w:rFonts w:asciiTheme="minorHAnsi" w:hAnsiTheme="minorHAnsi" w:cstheme="minorHAnsi"/>
        </w:rPr>
      </w:pPr>
      <w:r>
        <w:rPr>
          <w:rFonts w:asciiTheme="minorHAnsi" w:hAnsiTheme="minorHAnsi" w:cstheme="minorHAnsi"/>
          <w:noProof/>
        </w:rPr>
        <w:drawing>
          <wp:inline distT="0" distB="0" distL="0" distR="0" wp14:anchorId="03E453C8" wp14:editId="412B869E">
            <wp:extent cx="6286500" cy="933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0" cy="933019"/>
                    </a:xfrm>
                    <a:prstGeom prst="rect">
                      <a:avLst/>
                    </a:prstGeom>
                    <a:noFill/>
                  </pic:spPr>
                </pic:pic>
              </a:graphicData>
            </a:graphic>
          </wp:inline>
        </w:drawing>
      </w:r>
    </w:p>
    <w:p w14:paraId="3456B7F2" w14:textId="60EF2496" w:rsidR="007B671C" w:rsidRDefault="007B671C" w:rsidP="00DE683C">
      <w:pPr>
        <w:keepNext/>
        <w:spacing w:before="60" w:after="120"/>
        <w:rPr>
          <w:rFonts w:asciiTheme="minorHAnsi" w:hAnsiTheme="minorHAnsi" w:cstheme="minorHAnsi"/>
        </w:rPr>
      </w:pPr>
    </w:p>
    <w:p w14:paraId="21F5D08F" w14:textId="77777777" w:rsidR="007B671C" w:rsidRDefault="007B671C" w:rsidP="007B671C">
      <w:pPr>
        <w:spacing w:before="60" w:after="120"/>
        <w:rPr>
          <w:i/>
          <w:szCs w:val="20"/>
        </w:rPr>
      </w:pPr>
    </w:p>
    <w:p w14:paraId="5C1912D8" w14:textId="77777777" w:rsidR="007B671C" w:rsidRDefault="007B671C" w:rsidP="007B671C">
      <w:pPr>
        <w:spacing w:before="60" w:after="120"/>
        <w:rPr>
          <w:i/>
          <w:szCs w:val="20"/>
        </w:rPr>
      </w:pPr>
    </w:p>
    <w:p w14:paraId="46A2BCA7" w14:textId="48F4E154" w:rsidR="007B671C" w:rsidRPr="007B671C" w:rsidRDefault="007B671C" w:rsidP="007B671C">
      <w:pPr>
        <w:spacing w:before="60" w:after="120"/>
      </w:pPr>
      <w:r w:rsidRPr="007B671C">
        <w:rPr>
          <w:i/>
          <w:szCs w:val="20"/>
        </w:rPr>
        <w:t>[The Remainder of This Page Is Intentionally Left Blank]</w:t>
      </w:r>
    </w:p>
    <w:p w14:paraId="515B681B" w14:textId="77777777" w:rsidR="007B671C" w:rsidRDefault="007B671C" w:rsidP="00DE683C">
      <w:pPr>
        <w:keepNext/>
        <w:spacing w:before="60" w:after="120"/>
        <w:rPr>
          <w:rFonts w:asciiTheme="minorHAnsi" w:hAnsiTheme="minorHAnsi" w:cstheme="minorHAnsi"/>
        </w:rPr>
      </w:pPr>
    </w:p>
    <w:p w14:paraId="7AA5FF05" w14:textId="77777777" w:rsidR="00A9725F" w:rsidRDefault="00F341F5" w:rsidP="00A9725F">
      <w:pPr>
        <w:pStyle w:val="CapHeading1numbered"/>
        <w:spacing w:before="60"/>
        <w:rPr>
          <w:rFonts w:asciiTheme="minorHAnsi" w:hAnsiTheme="minorHAnsi" w:cstheme="minorHAnsi"/>
        </w:rPr>
      </w:pPr>
      <w:bookmarkStart w:id="77" w:name="_Toc43216946"/>
      <w:r>
        <w:rPr>
          <w:rFonts w:asciiTheme="minorHAnsi" w:hAnsiTheme="minorHAnsi" w:cstheme="minorHAnsi"/>
        </w:rPr>
        <w:t>E</w:t>
      </w:r>
      <w:r w:rsidR="009333D9">
        <w:rPr>
          <w:rFonts w:asciiTheme="minorHAnsi" w:hAnsiTheme="minorHAnsi" w:cstheme="minorHAnsi"/>
        </w:rPr>
        <w:t>stimated Costs</w:t>
      </w:r>
      <w:bookmarkEnd w:id="77"/>
    </w:p>
    <w:p w14:paraId="1182839B" w14:textId="110E421D" w:rsidR="00752E6E" w:rsidRDefault="009333D9" w:rsidP="00670579">
      <w:pPr>
        <w:rPr>
          <w:rFonts w:asciiTheme="minorHAnsi" w:hAnsiTheme="minorHAnsi" w:cstheme="minorHAnsi"/>
        </w:rPr>
      </w:pPr>
      <w:r w:rsidRPr="00737BB9">
        <w:rPr>
          <w:rFonts w:asciiTheme="minorHAnsi" w:hAnsiTheme="minorHAnsi" w:cstheme="minorHAnsi"/>
        </w:rPr>
        <w:t xml:space="preserve">The </w:t>
      </w:r>
      <w:r w:rsidR="0038691B">
        <w:rPr>
          <w:rFonts w:asciiTheme="minorHAnsi" w:hAnsiTheme="minorHAnsi" w:cstheme="minorHAnsi"/>
        </w:rPr>
        <w:t xml:space="preserve">Services (including deliverables) under this SOW will be performed </w:t>
      </w:r>
      <w:r w:rsidR="00626268">
        <w:rPr>
          <w:rFonts w:asciiTheme="minorHAnsi" w:hAnsiTheme="minorHAnsi" w:cstheme="minorHAnsi"/>
          <w:b/>
          <w:bCs/>
        </w:rPr>
        <w:t>under</w:t>
      </w:r>
      <w:r w:rsidR="006170BD" w:rsidRPr="00626268">
        <w:rPr>
          <w:rFonts w:asciiTheme="minorHAnsi" w:hAnsiTheme="minorHAnsi" w:cstheme="minorHAnsi"/>
          <w:b/>
          <w:bCs/>
        </w:rPr>
        <w:t xml:space="preserve"> </w:t>
      </w:r>
      <w:r w:rsidR="006170BD" w:rsidRPr="001529D9">
        <w:rPr>
          <w:rFonts w:asciiTheme="minorHAnsi" w:hAnsiTheme="minorHAnsi" w:cstheme="minorHAnsi"/>
          <w:b/>
          <w:bCs/>
          <w:highlight w:val="yellow"/>
        </w:rPr>
        <w:t xml:space="preserve">Innovation Funds </w:t>
      </w:r>
      <w:r w:rsidR="0038691B" w:rsidRPr="001529D9">
        <w:rPr>
          <w:rFonts w:asciiTheme="minorHAnsi" w:hAnsiTheme="minorHAnsi" w:cstheme="minorHAnsi"/>
          <w:b/>
          <w:bCs/>
          <w:highlight w:val="yellow"/>
        </w:rPr>
        <w:t>on a fixed-fee</w:t>
      </w:r>
      <w:r w:rsidR="0038691B">
        <w:rPr>
          <w:rFonts w:asciiTheme="minorHAnsi" w:hAnsiTheme="minorHAnsi" w:cstheme="minorHAnsi"/>
        </w:rPr>
        <w:t xml:space="preserve"> basis for </w:t>
      </w:r>
      <w:r w:rsidR="0094380E">
        <w:rPr>
          <w:rFonts w:asciiTheme="minorHAnsi" w:hAnsiTheme="minorHAnsi" w:cstheme="minorHAnsi"/>
        </w:rPr>
        <w:t>$</w:t>
      </w:r>
      <w:r w:rsidR="00CE7EDB">
        <w:rPr>
          <w:rFonts w:asciiTheme="minorHAnsi" w:hAnsiTheme="minorHAnsi" w:cstheme="minorHAnsi"/>
        </w:rPr>
        <w:t xml:space="preserve">67,122 </w:t>
      </w:r>
      <w:r w:rsidR="00D43976">
        <w:rPr>
          <w:rFonts w:asciiTheme="minorHAnsi" w:hAnsiTheme="minorHAnsi" w:cstheme="minorHAnsi"/>
        </w:rPr>
        <w:t xml:space="preserve">(excluding expenses) and will be payable per the </w:t>
      </w:r>
      <w:r w:rsidR="00614732">
        <w:rPr>
          <w:rFonts w:asciiTheme="minorHAnsi" w:hAnsiTheme="minorHAnsi" w:cstheme="minorHAnsi"/>
        </w:rPr>
        <w:t>below schedule</w:t>
      </w:r>
      <w:r w:rsidR="00EB0C24">
        <w:rPr>
          <w:rFonts w:asciiTheme="minorHAnsi" w:hAnsiTheme="minorHAnsi" w:cstheme="minorHAnsi"/>
        </w:rPr>
        <w:t>:</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3445"/>
        <w:gridCol w:w="1440"/>
        <w:gridCol w:w="2070"/>
        <w:gridCol w:w="1890"/>
      </w:tblGrid>
      <w:tr w:rsidR="00FC2BF4" w:rsidRPr="006C708D" w14:paraId="2022AF06" w14:textId="77777777" w:rsidTr="003A2222">
        <w:trPr>
          <w:trHeight w:val="701"/>
        </w:trPr>
        <w:tc>
          <w:tcPr>
            <w:tcW w:w="114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0070C0"/>
            <w:vAlign w:val="center"/>
            <w:hideMark/>
          </w:tcPr>
          <w:p w14:paraId="64006C3F" w14:textId="77777777" w:rsidR="00FC2BF4" w:rsidRPr="006C708D" w:rsidRDefault="00FC2BF4" w:rsidP="00F3610D">
            <w:pPr>
              <w:spacing w:after="0"/>
              <w:jc w:val="center"/>
              <w:rPr>
                <w:rFonts w:ascii="Calibri" w:hAnsi="Calibri" w:cs="Calibri"/>
                <w:b/>
                <w:bCs/>
                <w:color w:val="FFFFFF"/>
                <w:szCs w:val="22"/>
                <w:lang w:eastAsia="en-US"/>
              </w:rPr>
            </w:pPr>
            <w:r w:rsidRPr="006C708D">
              <w:rPr>
                <w:rFonts w:ascii="Calibri" w:hAnsi="Calibri" w:cs="Calibri"/>
                <w:b/>
                <w:bCs/>
                <w:color w:val="FFFFFF"/>
                <w:szCs w:val="22"/>
                <w:lang w:eastAsia="en-US"/>
              </w:rPr>
              <w:t>Milestone #</w:t>
            </w:r>
          </w:p>
        </w:tc>
        <w:tc>
          <w:tcPr>
            <w:tcW w:w="344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0070C0"/>
            <w:vAlign w:val="center"/>
            <w:hideMark/>
          </w:tcPr>
          <w:p w14:paraId="7F45A9CA" w14:textId="77777777" w:rsidR="00FC2BF4" w:rsidRPr="006C708D" w:rsidRDefault="00FC2BF4" w:rsidP="00F3610D">
            <w:pPr>
              <w:spacing w:after="0"/>
              <w:jc w:val="center"/>
              <w:rPr>
                <w:rFonts w:ascii="Calibri" w:hAnsi="Calibri" w:cs="Calibri"/>
                <w:b/>
                <w:bCs/>
                <w:color w:val="FFFFFF"/>
                <w:szCs w:val="22"/>
                <w:lang w:eastAsia="en-US"/>
              </w:rPr>
            </w:pPr>
            <w:r w:rsidRPr="006C708D">
              <w:rPr>
                <w:rFonts w:ascii="Calibri" w:hAnsi="Calibri" w:cs="Calibri"/>
                <w:b/>
                <w:bCs/>
                <w:color w:val="FFFFFF"/>
                <w:szCs w:val="22"/>
                <w:lang w:eastAsia="en-US"/>
              </w:rPr>
              <w:t>Phase</w:t>
            </w:r>
          </w:p>
        </w:tc>
        <w:tc>
          <w:tcPr>
            <w:tcW w:w="144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0070C0"/>
            <w:vAlign w:val="center"/>
            <w:hideMark/>
          </w:tcPr>
          <w:p w14:paraId="2E8FA2B8" w14:textId="77777777" w:rsidR="00FC2BF4" w:rsidRPr="006C708D" w:rsidRDefault="00FC2BF4" w:rsidP="00F3610D">
            <w:pPr>
              <w:spacing w:after="0"/>
              <w:jc w:val="center"/>
              <w:rPr>
                <w:rFonts w:ascii="Calibri" w:hAnsi="Calibri" w:cs="Calibri"/>
                <w:b/>
                <w:bCs/>
                <w:color w:val="FFFFFF"/>
                <w:szCs w:val="22"/>
                <w:lang w:eastAsia="en-US"/>
              </w:rPr>
            </w:pPr>
            <w:r w:rsidRPr="006C708D">
              <w:rPr>
                <w:rFonts w:ascii="Calibri" w:hAnsi="Calibri" w:cs="Calibri"/>
                <w:b/>
                <w:bCs/>
                <w:color w:val="FFFFFF"/>
                <w:szCs w:val="22"/>
                <w:lang w:eastAsia="en-US"/>
              </w:rPr>
              <w:t>* Anticipated Invoice Date</w:t>
            </w:r>
          </w:p>
        </w:tc>
        <w:tc>
          <w:tcPr>
            <w:tcW w:w="207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0070C0"/>
            <w:vAlign w:val="center"/>
            <w:hideMark/>
          </w:tcPr>
          <w:p w14:paraId="57623BE4" w14:textId="77777777" w:rsidR="00FC2BF4" w:rsidRPr="006C708D" w:rsidRDefault="00FC2BF4" w:rsidP="00F3610D">
            <w:pPr>
              <w:spacing w:after="0"/>
              <w:jc w:val="center"/>
              <w:rPr>
                <w:rFonts w:ascii="Calibri" w:hAnsi="Calibri" w:cs="Calibri"/>
                <w:b/>
                <w:bCs/>
                <w:color w:val="FFFFFF"/>
                <w:szCs w:val="22"/>
                <w:lang w:eastAsia="en-US"/>
              </w:rPr>
            </w:pPr>
            <w:r w:rsidRPr="006C708D">
              <w:rPr>
                <w:rFonts w:ascii="Calibri" w:hAnsi="Calibri" w:cs="Calibri"/>
                <w:b/>
                <w:bCs/>
                <w:color w:val="FFFFFF"/>
                <w:szCs w:val="22"/>
                <w:lang w:eastAsia="en-US"/>
              </w:rPr>
              <w:t>Anticipated Invoice Amount (USD$)</w:t>
            </w:r>
          </w:p>
        </w:tc>
        <w:tc>
          <w:tcPr>
            <w:tcW w:w="1890" w:type="dxa"/>
            <w:tcBorders>
              <w:top w:val="single" w:sz="4" w:space="0" w:color="4F81BD" w:themeColor="accent1"/>
              <w:left w:val="single" w:sz="4" w:space="0" w:color="4F81BD" w:themeColor="accent1"/>
              <w:right w:val="single" w:sz="4" w:space="0" w:color="4F81BD" w:themeColor="accent1"/>
            </w:tcBorders>
            <w:shd w:val="clear" w:color="auto" w:fill="0070C0"/>
            <w:vAlign w:val="center"/>
            <w:hideMark/>
          </w:tcPr>
          <w:p w14:paraId="6EA08BDE" w14:textId="77777777" w:rsidR="00FC2BF4" w:rsidRPr="006C708D" w:rsidRDefault="00FC2BF4" w:rsidP="00F3610D">
            <w:pPr>
              <w:spacing w:after="0"/>
              <w:jc w:val="center"/>
              <w:rPr>
                <w:rFonts w:ascii="Calibri" w:hAnsi="Calibri" w:cs="Calibri"/>
                <w:b/>
                <w:bCs/>
                <w:color w:val="FFFFFF"/>
                <w:szCs w:val="22"/>
                <w:lang w:eastAsia="en-US"/>
              </w:rPr>
            </w:pPr>
            <w:r w:rsidRPr="006C708D">
              <w:rPr>
                <w:rFonts w:ascii="Calibri" w:hAnsi="Calibri" w:cs="Calibri"/>
                <w:b/>
                <w:bCs/>
                <w:color w:val="FFFFFF"/>
                <w:szCs w:val="22"/>
                <w:lang w:eastAsia="en-US"/>
              </w:rPr>
              <w:t>Acceptance Criteria</w:t>
            </w:r>
          </w:p>
        </w:tc>
      </w:tr>
      <w:tr w:rsidR="00FC2BF4" w:rsidRPr="00472732" w14:paraId="2678E082" w14:textId="77777777" w:rsidTr="003A2222">
        <w:trPr>
          <w:trHeight w:val="233"/>
        </w:trPr>
        <w:tc>
          <w:tcPr>
            <w:tcW w:w="114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6DA137E4" w14:textId="77777777" w:rsidR="00FC2BF4" w:rsidRPr="00E25F64" w:rsidRDefault="00FC2BF4" w:rsidP="00F3610D">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1</w:t>
            </w:r>
          </w:p>
        </w:tc>
        <w:tc>
          <w:tcPr>
            <w:tcW w:w="344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5CEA274E" w14:textId="360BBCB0" w:rsidR="00FC2BF4" w:rsidRPr="00E25F64" w:rsidRDefault="00FC2BF4"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 xml:space="preserve">Mobilization/Kickoff, </w:t>
            </w:r>
            <w:r w:rsidRPr="00E25F64">
              <w:rPr>
                <w:rFonts w:ascii="Calibri" w:hAnsi="Calibri" w:cs="Calibri"/>
                <w:color w:val="000000"/>
                <w:sz w:val="20"/>
                <w:szCs w:val="20"/>
                <w:lang w:eastAsia="en-US"/>
              </w:rPr>
              <w:t>Material Review</w:t>
            </w:r>
          </w:p>
        </w:tc>
        <w:tc>
          <w:tcPr>
            <w:tcW w:w="144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1DF2B062" w14:textId="7046FB9E" w:rsidR="00FC2BF4" w:rsidRPr="00E25F64" w:rsidRDefault="00FC2BF4" w:rsidP="003A2222">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6/</w:t>
            </w:r>
            <w:r w:rsidRPr="00E25F64">
              <w:rPr>
                <w:rFonts w:ascii="Calibri" w:hAnsi="Calibri" w:cs="Calibri"/>
                <w:color w:val="000000"/>
                <w:sz w:val="20"/>
                <w:szCs w:val="20"/>
                <w:lang w:eastAsia="en-US"/>
              </w:rPr>
              <w:t>22</w:t>
            </w:r>
            <w:r w:rsidRPr="00E25F64">
              <w:rPr>
                <w:rFonts w:ascii="Calibri" w:hAnsi="Calibri" w:cs="Calibri"/>
                <w:color w:val="000000"/>
                <w:sz w:val="20"/>
                <w:szCs w:val="20"/>
                <w:lang w:eastAsia="en-US"/>
              </w:rPr>
              <w:t>/2020</w:t>
            </w:r>
          </w:p>
        </w:tc>
        <w:tc>
          <w:tcPr>
            <w:tcW w:w="207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tcPr>
          <w:p w14:paraId="0265594D" w14:textId="3A9A4108" w:rsidR="00FC2BF4" w:rsidRPr="00E25F64" w:rsidRDefault="00494A67"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$27,129</w:t>
            </w:r>
          </w:p>
        </w:tc>
        <w:tc>
          <w:tcPr>
            <w:tcW w:w="1890" w:type="dxa"/>
            <w:vMerge w:val="restart"/>
            <w:tcBorders>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051F8D35" w14:textId="77777777" w:rsidR="00FC2BF4" w:rsidRPr="00E25F64" w:rsidRDefault="00FC2BF4"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 xml:space="preserve">The Customer Project Manager's acceptance of the Deliverables described in this Call-Off Agreement. </w:t>
            </w:r>
          </w:p>
        </w:tc>
      </w:tr>
      <w:tr w:rsidR="00FC2BF4" w:rsidRPr="00472732" w14:paraId="637C2913" w14:textId="77777777" w:rsidTr="003A2222">
        <w:trPr>
          <w:trHeight w:val="245"/>
        </w:trPr>
        <w:tc>
          <w:tcPr>
            <w:tcW w:w="114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064992D1" w14:textId="77777777" w:rsidR="00FC2BF4" w:rsidRPr="00E25F64" w:rsidRDefault="00FC2BF4" w:rsidP="00F3610D">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2</w:t>
            </w:r>
          </w:p>
        </w:tc>
        <w:tc>
          <w:tcPr>
            <w:tcW w:w="344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4F921DF9" w14:textId="4FFA18B2" w:rsidR="00FC2BF4" w:rsidRPr="00E25F64" w:rsidRDefault="009C1F0E"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Current State Assessment</w:t>
            </w:r>
          </w:p>
        </w:tc>
        <w:tc>
          <w:tcPr>
            <w:tcW w:w="144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3394CAF0" w14:textId="5549A483" w:rsidR="00FC2BF4" w:rsidRPr="00E25F64" w:rsidRDefault="00FC2BF4" w:rsidP="003A2222">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7/</w:t>
            </w:r>
            <w:r w:rsidR="00203DAA" w:rsidRPr="00E25F64">
              <w:rPr>
                <w:rFonts w:ascii="Calibri" w:hAnsi="Calibri" w:cs="Calibri"/>
                <w:color w:val="000000"/>
                <w:sz w:val="20"/>
                <w:szCs w:val="20"/>
                <w:lang w:eastAsia="en-US"/>
              </w:rPr>
              <w:t>31/</w:t>
            </w:r>
            <w:r w:rsidRPr="00E25F64">
              <w:rPr>
                <w:rFonts w:ascii="Calibri" w:hAnsi="Calibri" w:cs="Calibri"/>
                <w:color w:val="000000"/>
                <w:sz w:val="20"/>
                <w:szCs w:val="20"/>
                <w:lang w:eastAsia="en-US"/>
              </w:rPr>
              <w:t>2020</w:t>
            </w:r>
          </w:p>
        </w:tc>
        <w:tc>
          <w:tcPr>
            <w:tcW w:w="207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tcPr>
          <w:p w14:paraId="6E3A2384" w14:textId="3F592A65" w:rsidR="00FC2BF4" w:rsidRPr="00E25F64" w:rsidRDefault="00203DAA"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$13,564</w:t>
            </w:r>
          </w:p>
        </w:tc>
        <w:tc>
          <w:tcPr>
            <w:tcW w:w="1890" w:type="dxa"/>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47715FFC" w14:textId="77777777" w:rsidR="00FC2BF4" w:rsidRPr="00E25F64" w:rsidRDefault="00FC2BF4" w:rsidP="00F3610D">
            <w:pPr>
              <w:spacing w:after="0"/>
              <w:rPr>
                <w:rFonts w:ascii="Calibri" w:hAnsi="Calibri" w:cs="Calibri"/>
                <w:color w:val="000000"/>
                <w:sz w:val="20"/>
                <w:szCs w:val="20"/>
                <w:lang w:eastAsia="en-US"/>
              </w:rPr>
            </w:pPr>
          </w:p>
        </w:tc>
      </w:tr>
      <w:tr w:rsidR="00FC2BF4" w:rsidRPr="00472732" w14:paraId="3A18B3D5" w14:textId="77777777" w:rsidTr="003A2222">
        <w:trPr>
          <w:trHeight w:val="245"/>
        </w:trPr>
        <w:tc>
          <w:tcPr>
            <w:tcW w:w="114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2D40B8A3" w14:textId="77777777" w:rsidR="00FC2BF4" w:rsidRPr="00E25F64" w:rsidRDefault="00FC2BF4" w:rsidP="00F3610D">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3</w:t>
            </w:r>
          </w:p>
        </w:tc>
        <w:tc>
          <w:tcPr>
            <w:tcW w:w="3445"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26F80CEC" w14:textId="74353DBF" w:rsidR="00FC2BF4" w:rsidRPr="00E25F64" w:rsidRDefault="00B536A3"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Future State/Effort Scoping and ROM Cost</w:t>
            </w:r>
          </w:p>
        </w:tc>
        <w:tc>
          <w:tcPr>
            <w:tcW w:w="144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15148D0F" w14:textId="409F21ED" w:rsidR="00FC2BF4" w:rsidRPr="00E25F64" w:rsidRDefault="00DA429A" w:rsidP="003A2222">
            <w:pPr>
              <w:spacing w:after="0"/>
              <w:jc w:val="center"/>
              <w:rPr>
                <w:rFonts w:ascii="Calibri" w:hAnsi="Calibri" w:cs="Calibri"/>
                <w:color w:val="000000"/>
                <w:sz w:val="20"/>
                <w:szCs w:val="20"/>
                <w:lang w:eastAsia="en-US"/>
              </w:rPr>
            </w:pPr>
            <w:r w:rsidRPr="00E25F64">
              <w:rPr>
                <w:rFonts w:ascii="Calibri" w:hAnsi="Calibri" w:cs="Calibri"/>
                <w:color w:val="000000"/>
                <w:sz w:val="20"/>
                <w:szCs w:val="20"/>
                <w:lang w:eastAsia="en-US"/>
              </w:rPr>
              <w:t>8/10</w:t>
            </w:r>
            <w:r w:rsidR="00FC2BF4" w:rsidRPr="00E25F64">
              <w:rPr>
                <w:rFonts w:ascii="Calibri" w:hAnsi="Calibri" w:cs="Calibri"/>
                <w:color w:val="000000"/>
                <w:sz w:val="20"/>
                <w:szCs w:val="20"/>
                <w:lang w:eastAsia="en-US"/>
              </w:rPr>
              <w:t>/2020</w:t>
            </w:r>
          </w:p>
        </w:tc>
        <w:tc>
          <w:tcPr>
            <w:tcW w:w="207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tcPr>
          <w:p w14:paraId="50742B53" w14:textId="52F5B0B9" w:rsidR="00FC2BF4" w:rsidRPr="00E25F64" w:rsidRDefault="00203DAA"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$27,129</w:t>
            </w:r>
          </w:p>
        </w:tc>
        <w:tc>
          <w:tcPr>
            <w:tcW w:w="1890" w:type="dxa"/>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13AEF5CF" w14:textId="77777777" w:rsidR="00FC2BF4" w:rsidRPr="00E25F64" w:rsidRDefault="00FC2BF4" w:rsidP="00F3610D">
            <w:pPr>
              <w:spacing w:after="0"/>
              <w:rPr>
                <w:rFonts w:ascii="Calibri" w:hAnsi="Calibri" w:cs="Calibri"/>
                <w:color w:val="000000"/>
                <w:sz w:val="20"/>
                <w:szCs w:val="20"/>
                <w:lang w:eastAsia="en-US"/>
              </w:rPr>
            </w:pPr>
          </w:p>
        </w:tc>
      </w:tr>
      <w:tr w:rsidR="00FC2BF4" w:rsidRPr="00472732" w14:paraId="4056E128" w14:textId="77777777" w:rsidTr="003A2222">
        <w:trPr>
          <w:trHeight w:val="233"/>
        </w:trPr>
        <w:tc>
          <w:tcPr>
            <w:tcW w:w="6025" w:type="dxa"/>
            <w:gridSpan w:val="3"/>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FFFFFF" w:themeFill="background1"/>
            <w:vAlign w:val="center"/>
            <w:hideMark/>
          </w:tcPr>
          <w:p w14:paraId="60B7BD9B" w14:textId="77777777" w:rsidR="00FC2BF4" w:rsidRPr="00E25F64" w:rsidRDefault="00FC2BF4"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Project Labor Cost (Fixed Rate)</w:t>
            </w:r>
          </w:p>
        </w:tc>
        <w:tc>
          <w:tcPr>
            <w:tcW w:w="207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tcPr>
          <w:p w14:paraId="03F1CB3D" w14:textId="7103324C" w:rsidR="00FC2BF4" w:rsidRPr="00E25F64" w:rsidRDefault="00DA429A"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$67,</w:t>
            </w:r>
            <w:r w:rsidR="004F263A" w:rsidRPr="00E25F64">
              <w:rPr>
                <w:rFonts w:ascii="Calibri" w:hAnsi="Calibri" w:cs="Calibri"/>
                <w:color w:val="000000"/>
                <w:sz w:val="20"/>
                <w:szCs w:val="20"/>
                <w:lang w:eastAsia="en-US"/>
              </w:rPr>
              <w:t>8</w:t>
            </w:r>
            <w:r w:rsidRPr="00E25F64">
              <w:rPr>
                <w:rFonts w:ascii="Calibri" w:hAnsi="Calibri" w:cs="Calibri"/>
                <w:color w:val="000000"/>
                <w:sz w:val="20"/>
                <w:szCs w:val="20"/>
                <w:lang w:eastAsia="en-US"/>
              </w:rPr>
              <w:t>22</w:t>
            </w:r>
          </w:p>
        </w:tc>
        <w:tc>
          <w:tcPr>
            <w:tcW w:w="1890" w:type="dxa"/>
            <w:vMerge/>
            <w:tcBorders>
              <w:top w:val="single" w:sz="4" w:space="0" w:color="4F81BD" w:themeColor="accent1"/>
              <w:left w:val="single" w:sz="4" w:space="0" w:color="4F81BD" w:themeColor="accent1"/>
              <w:bottom w:val="single" w:sz="4" w:space="0" w:color="4F81BD" w:themeColor="accent1"/>
              <w:right w:val="single" w:sz="4" w:space="0" w:color="4F81BD" w:themeColor="accent1"/>
            </w:tcBorders>
            <w:vAlign w:val="center"/>
            <w:hideMark/>
          </w:tcPr>
          <w:p w14:paraId="6E0E9429" w14:textId="77777777" w:rsidR="00FC2BF4" w:rsidRPr="00E25F64" w:rsidRDefault="00FC2BF4" w:rsidP="00F3610D">
            <w:pPr>
              <w:spacing w:after="0"/>
              <w:rPr>
                <w:rFonts w:ascii="Calibri" w:hAnsi="Calibri" w:cs="Calibri"/>
                <w:color w:val="000000"/>
                <w:sz w:val="20"/>
                <w:szCs w:val="20"/>
                <w:lang w:eastAsia="en-US"/>
              </w:rPr>
            </w:pPr>
          </w:p>
        </w:tc>
      </w:tr>
      <w:tr w:rsidR="00FC2BF4" w:rsidRPr="00472732" w14:paraId="6B64CE32" w14:textId="77777777" w:rsidTr="003A2222">
        <w:trPr>
          <w:trHeight w:val="701"/>
        </w:trPr>
        <w:tc>
          <w:tcPr>
            <w:tcW w:w="6025" w:type="dxa"/>
            <w:gridSpan w:val="3"/>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60088389" w14:textId="77777777" w:rsidR="00FC2BF4" w:rsidRPr="00E25F64" w:rsidRDefault="00FC2BF4"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Project Expenses (actual incurred, monthly basis)</w:t>
            </w:r>
          </w:p>
        </w:tc>
        <w:tc>
          <w:tcPr>
            <w:tcW w:w="207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tcPr>
          <w:p w14:paraId="41AB0DF7" w14:textId="737378B7" w:rsidR="00FC2BF4" w:rsidRPr="00E25F64" w:rsidRDefault="00DA429A"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$0.00</w:t>
            </w:r>
          </w:p>
        </w:tc>
        <w:tc>
          <w:tcPr>
            <w:tcW w:w="189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bottom"/>
            <w:hideMark/>
          </w:tcPr>
          <w:p w14:paraId="5A43857C" w14:textId="77777777" w:rsidR="00FC2BF4" w:rsidRPr="00E25F64" w:rsidRDefault="00FC2BF4" w:rsidP="00F3610D">
            <w:pPr>
              <w:spacing w:after="0"/>
              <w:rPr>
                <w:rFonts w:ascii="Calibri" w:hAnsi="Calibri" w:cs="Calibri"/>
                <w:color w:val="000000"/>
                <w:sz w:val="20"/>
                <w:szCs w:val="20"/>
                <w:lang w:eastAsia="en-US"/>
              </w:rPr>
            </w:pPr>
            <w:r w:rsidRPr="00E25F64">
              <w:rPr>
                <w:rFonts w:ascii="Calibri" w:hAnsi="Calibri" w:cs="Calibri"/>
                <w:color w:val="000000"/>
                <w:sz w:val="20"/>
                <w:szCs w:val="20"/>
                <w:lang w:eastAsia="en-US"/>
              </w:rPr>
              <w:t xml:space="preserve">Payment will be made upon the Customer Project Manager's approval in accordance with this </w:t>
            </w:r>
            <w:r w:rsidRPr="00E25F64">
              <w:rPr>
                <w:rFonts w:ascii="Calibri" w:eastAsia="Calibri" w:hAnsi="Calibri" w:cs="Calibri"/>
                <w:color w:val="000000"/>
                <w:sz w:val="20"/>
                <w:szCs w:val="20"/>
                <w:lang w:eastAsia="en-US"/>
              </w:rPr>
              <w:t>Call-Off Agreement</w:t>
            </w:r>
          </w:p>
        </w:tc>
      </w:tr>
      <w:tr w:rsidR="00FC2BF4" w:rsidRPr="00472732" w14:paraId="671A09A1" w14:textId="77777777" w:rsidTr="001529D9">
        <w:trPr>
          <w:trHeight w:val="422"/>
        </w:trPr>
        <w:tc>
          <w:tcPr>
            <w:tcW w:w="6025" w:type="dxa"/>
            <w:gridSpan w:val="3"/>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15474070" w14:textId="77777777" w:rsidR="00FC2BF4" w:rsidRPr="00E25F64" w:rsidRDefault="00FC2BF4" w:rsidP="00F3610D">
            <w:pPr>
              <w:spacing w:after="0"/>
              <w:rPr>
                <w:rFonts w:ascii="Calibri" w:hAnsi="Calibri" w:cs="Calibri"/>
                <w:color w:val="000000"/>
                <w:sz w:val="20"/>
                <w:szCs w:val="20"/>
                <w:highlight w:val="yellow"/>
                <w:lang w:eastAsia="en-US"/>
              </w:rPr>
            </w:pPr>
            <w:r w:rsidRPr="00E25F64">
              <w:rPr>
                <w:rFonts w:ascii="Calibri" w:hAnsi="Calibri" w:cs="Calibri"/>
                <w:color w:val="000000"/>
                <w:sz w:val="20"/>
                <w:szCs w:val="20"/>
                <w:highlight w:val="yellow"/>
                <w:lang w:eastAsia="en-US"/>
              </w:rPr>
              <w:t>Total Project Cost (not-to-exceed)</w:t>
            </w:r>
          </w:p>
        </w:tc>
        <w:tc>
          <w:tcPr>
            <w:tcW w:w="3960"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auto"/>
            <w:vAlign w:val="center"/>
            <w:hideMark/>
          </w:tcPr>
          <w:p w14:paraId="697FCE4B" w14:textId="779EF0E0" w:rsidR="00FC2BF4" w:rsidRPr="00E25F64" w:rsidRDefault="00FC2BF4" w:rsidP="00F3610D">
            <w:pPr>
              <w:spacing w:after="0"/>
              <w:rPr>
                <w:rFonts w:ascii="Calibri" w:hAnsi="Calibri" w:cs="Calibri"/>
                <w:color w:val="000000"/>
                <w:sz w:val="20"/>
                <w:szCs w:val="20"/>
                <w:highlight w:val="yellow"/>
                <w:lang w:eastAsia="en-US"/>
              </w:rPr>
            </w:pPr>
            <w:r w:rsidRPr="00E25F64">
              <w:rPr>
                <w:rFonts w:ascii="Calibri" w:hAnsi="Calibri" w:cs="Calibri"/>
                <w:color w:val="000000"/>
                <w:sz w:val="20"/>
                <w:szCs w:val="20"/>
                <w:highlight w:val="yellow"/>
                <w:lang w:eastAsia="en-US"/>
              </w:rPr>
              <w:t>$</w:t>
            </w:r>
            <w:r w:rsidR="00DA429A" w:rsidRPr="00E25F64">
              <w:rPr>
                <w:rFonts w:ascii="Calibri" w:hAnsi="Calibri" w:cs="Calibri"/>
                <w:color w:val="000000"/>
                <w:sz w:val="20"/>
                <w:szCs w:val="20"/>
                <w:highlight w:val="yellow"/>
                <w:lang w:eastAsia="en-US"/>
              </w:rPr>
              <w:t>67,</w:t>
            </w:r>
            <w:r w:rsidR="004F263A" w:rsidRPr="00E25F64">
              <w:rPr>
                <w:rFonts w:ascii="Calibri" w:hAnsi="Calibri" w:cs="Calibri"/>
                <w:color w:val="000000"/>
                <w:sz w:val="20"/>
                <w:szCs w:val="20"/>
                <w:highlight w:val="yellow"/>
                <w:lang w:eastAsia="en-US"/>
              </w:rPr>
              <w:t>8</w:t>
            </w:r>
            <w:r w:rsidR="00DA429A" w:rsidRPr="00E25F64">
              <w:rPr>
                <w:rFonts w:ascii="Calibri" w:hAnsi="Calibri" w:cs="Calibri"/>
                <w:color w:val="000000"/>
                <w:sz w:val="20"/>
                <w:szCs w:val="20"/>
                <w:highlight w:val="yellow"/>
                <w:lang w:eastAsia="en-US"/>
              </w:rPr>
              <w:t>22</w:t>
            </w:r>
          </w:p>
        </w:tc>
      </w:tr>
    </w:tbl>
    <w:p w14:paraId="783A5D3B" w14:textId="72178669" w:rsidR="00FC2BF4" w:rsidRDefault="00FC2BF4" w:rsidP="00670579">
      <w:pPr>
        <w:rPr>
          <w:rFonts w:asciiTheme="minorHAnsi" w:hAnsiTheme="minorHAnsi" w:cstheme="minorHAnsi"/>
        </w:rPr>
      </w:pPr>
    </w:p>
    <w:p w14:paraId="4C3FA21A" w14:textId="0525B883" w:rsidR="009112BC" w:rsidRDefault="009112BC" w:rsidP="008E77EC">
      <w:pPr>
        <w:pStyle w:val="CapHeading2numbered"/>
        <w:rPr>
          <w:rFonts w:asciiTheme="minorHAnsi" w:hAnsiTheme="minorHAnsi" w:cstheme="minorHAnsi"/>
        </w:rPr>
      </w:pPr>
      <w:r>
        <w:rPr>
          <w:rFonts w:asciiTheme="minorHAnsi" w:hAnsiTheme="minorHAnsi" w:cstheme="minorHAnsi"/>
        </w:rPr>
        <w:t xml:space="preserve">Resource </w:t>
      </w:r>
      <w:r w:rsidR="00574404">
        <w:rPr>
          <w:rFonts w:asciiTheme="minorHAnsi" w:hAnsiTheme="minorHAnsi" w:cstheme="minorHAnsi"/>
        </w:rPr>
        <w:t>Staffing Table</w:t>
      </w:r>
    </w:p>
    <w:tbl>
      <w:tblPr>
        <w:tblStyle w:val="TableGrid"/>
        <w:tblW w:w="9985" w:type="dxa"/>
        <w:tblLook w:val="04A0" w:firstRow="1" w:lastRow="0" w:firstColumn="1" w:lastColumn="0" w:noHBand="0" w:noVBand="1"/>
      </w:tblPr>
      <w:tblGrid>
        <w:gridCol w:w="1093"/>
        <w:gridCol w:w="742"/>
        <w:gridCol w:w="1850"/>
        <w:gridCol w:w="1350"/>
        <w:gridCol w:w="1132"/>
        <w:gridCol w:w="907"/>
        <w:gridCol w:w="689"/>
        <w:gridCol w:w="1145"/>
        <w:gridCol w:w="1077"/>
      </w:tblGrid>
      <w:tr w:rsidR="0097538C" w14:paraId="2EE84FCB" w14:textId="37B3A61B" w:rsidTr="005438A3">
        <w:trPr>
          <w:cnfStyle w:val="100000000000" w:firstRow="1" w:lastRow="0" w:firstColumn="0" w:lastColumn="0" w:oddVBand="0" w:evenVBand="0" w:oddHBand="0" w:evenHBand="0" w:firstRowFirstColumn="0" w:firstRowLastColumn="0" w:lastRowFirstColumn="0" w:lastRowLastColumn="0"/>
        </w:trPr>
        <w:tc>
          <w:tcPr>
            <w:tcW w:w="1093" w:type="dxa"/>
          </w:tcPr>
          <w:p w14:paraId="2ACFCFF1" w14:textId="56E38FBA" w:rsidR="0097538C" w:rsidRDefault="0097538C" w:rsidP="00670579">
            <w:pPr>
              <w:rPr>
                <w:rFonts w:asciiTheme="minorHAnsi" w:hAnsiTheme="minorHAnsi" w:cstheme="minorHAnsi"/>
              </w:rPr>
            </w:pPr>
            <w:r>
              <w:rPr>
                <w:rFonts w:asciiTheme="minorHAnsi" w:hAnsiTheme="minorHAnsi" w:cstheme="minorHAnsi"/>
              </w:rPr>
              <w:t>Resource</w:t>
            </w:r>
          </w:p>
        </w:tc>
        <w:tc>
          <w:tcPr>
            <w:tcW w:w="742" w:type="dxa"/>
          </w:tcPr>
          <w:p w14:paraId="016929A5" w14:textId="5B26B1F3" w:rsidR="0097538C" w:rsidRDefault="0097538C" w:rsidP="007F14F2">
            <w:pPr>
              <w:jc w:val="left"/>
              <w:rPr>
                <w:rFonts w:asciiTheme="minorHAnsi" w:hAnsiTheme="minorHAnsi" w:cstheme="minorHAnsi"/>
              </w:rPr>
            </w:pPr>
            <w:r>
              <w:rPr>
                <w:rFonts w:asciiTheme="minorHAnsi" w:hAnsiTheme="minorHAnsi" w:cstheme="minorHAnsi"/>
              </w:rPr>
              <w:t>Skill ID</w:t>
            </w:r>
          </w:p>
        </w:tc>
        <w:tc>
          <w:tcPr>
            <w:tcW w:w="1850" w:type="dxa"/>
          </w:tcPr>
          <w:p w14:paraId="3A6F514B" w14:textId="58AFC24B" w:rsidR="0097538C" w:rsidRDefault="0097538C" w:rsidP="00670579">
            <w:pPr>
              <w:rPr>
                <w:rFonts w:asciiTheme="minorHAnsi" w:hAnsiTheme="minorHAnsi" w:cstheme="minorHAnsi"/>
              </w:rPr>
            </w:pPr>
            <w:r>
              <w:rPr>
                <w:rFonts w:asciiTheme="minorHAnsi" w:hAnsiTheme="minorHAnsi" w:cstheme="minorHAnsi"/>
              </w:rPr>
              <w:t>Skill Description</w:t>
            </w:r>
          </w:p>
        </w:tc>
        <w:tc>
          <w:tcPr>
            <w:tcW w:w="1350" w:type="dxa"/>
          </w:tcPr>
          <w:p w14:paraId="5B8E867C" w14:textId="18CC9BE9" w:rsidR="0097538C" w:rsidRDefault="0097538C" w:rsidP="00670579">
            <w:pPr>
              <w:rPr>
                <w:rFonts w:asciiTheme="minorHAnsi" w:hAnsiTheme="minorHAnsi" w:cstheme="minorHAnsi"/>
              </w:rPr>
            </w:pPr>
            <w:r>
              <w:rPr>
                <w:rFonts w:asciiTheme="minorHAnsi" w:hAnsiTheme="minorHAnsi" w:cstheme="minorHAnsi"/>
              </w:rPr>
              <w:t>Role</w:t>
            </w:r>
          </w:p>
        </w:tc>
        <w:tc>
          <w:tcPr>
            <w:tcW w:w="1132" w:type="dxa"/>
          </w:tcPr>
          <w:p w14:paraId="352D88DD" w14:textId="5341D96E" w:rsidR="0097538C" w:rsidRDefault="0097538C" w:rsidP="00670579">
            <w:pPr>
              <w:rPr>
                <w:rFonts w:asciiTheme="minorHAnsi" w:hAnsiTheme="minorHAnsi" w:cstheme="minorHAnsi"/>
              </w:rPr>
            </w:pPr>
            <w:r>
              <w:rPr>
                <w:rFonts w:asciiTheme="minorHAnsi" w:hAnsiTheme="minorHAnsi" w:cstheme="minorHAnsi"/>
              </w:rPr>
              <w:t>Min. work related experience (years)</w:t>
            </w:r>
          </w:p>
        </w:tc>
        <w:tc>
          <w:tcPr>
            <w:tcW w:w="907" w:type="dxa"/>
          </w:tcPr>
          <w:p w14:paraId="5755210D" w14:textId="61B14458" w:rsidR="0097538C" w:rsidRDefault="0097538C" w:rsidP="00670579">
            <w:pPr>
              <w:rPr>
                <w:rFonts w:asciiTheme="minorHAnsi" w:hAnsiTheme="minorHAnsi" w:cstheme="minorHAnsi"/>
              </w:rPr>
            </w:pPr>
            <w:r>
              <w:rPr>
                <w:rFonts w:asciiTheme="minorHAnsi" w:hAnsiTheme="minorHAnsi" w:cstheme="minorHAnsi"/>
              </w:rPr>
              <w:t>No. Resources</w:t>
            </w:r>
          </w:p>
        </w:tc>
        <w:tc>
          <w:tcPr>
            <w:tcW w:w="689" w:type="dxa"/>
          </w:tcPr>
          <w:p w14:paraId="5594795E" w14:textId="086A0D3C" w:rsidR="0097538C" w:rsidRDefault="0097538C" w:rsidP="00C71ACC">
            <w:pPr>
              <w:jc w:val="left"/>
              <w:rPr>
                <w:rFonts w:asciiTheme="minorHAnsi" w:hAnsiTheme="minorHAnsi" w:cstheme="minorHAnsi"/>
              </w:rPr>
            </w:pPr>
            <w:r>
              <w:rPr>
                <w:rFonts w:asciiTheme="minorHAnsi" w:hAnsiTheme="minorHAnsi" w:cstheme="minorHAnsi"/>
              </w:rPr>
              <w:t># Days</w:t>
            </w:r>
          </w:p>
        </w:tc>
        <w:tc>
          <w:tcPr>
            <w:tcW w:w="1145" w:type="dxa"/>
          </w:tcPr>
          <w:p w14:paraId="7A4E66DC" w14:textId="01CDF74A" w:rsidR="0097538C" w:rsidRPr="001D473F" w:rsidRDefault="0097538C" w:rsidP="001D473F">
            <w:pPr>
              <w:rPr>
                <w:rFonts w:asciiTheme="minorHAnsi" w:hAnsiTheme="minorHAnsi" w:cstheme="minorHAnsi"/>
                <w:b w:val="0"/>
              </w:rPr>
            </w:pPr>
            <w:r>
              <w:rPr>
                <w:rFonts w:asciiTheme="minorHAnsi" w:hAnsiTheme="minorHAnsi" w:cstheme="minorHAnsi"/>
              </w:rPr>
              <w:t>US: Onsite USD/Day Rate</w:t>
            </w:r>
          </w:p>
        </w:tc>
        <w:tc>
          <w:tcPr>
            <w:tcW w:w="1077" w:type="dxa"/>
          </w:tcPr>
          <w:p w14:paraId="01F82C29" w14:textId="57249EF6" w:rsidR="0097538C" w:rsidRDefault="0097538C" w:rsidP="001D473F">
            <w:pPr>
              <w:rPr>
                <w:rFonts w:asciiTheme="minorHAnsi" w:hAnsiTheme="minorHAnsi" w:cstheme="minorHAnsi"/>
              </w:rPr>
            </w:pPr>
            <w:r>
              <w:rPr>
                <w:rFonts w:asciiTheme="minorHAnsi" w:hAnsiTheme="minorHAnsi" w:cstheme="minorHAnsi"/>
              </w:rPr>
              <w:t>Resource Cost</w:t>
            </w:r>
          </w:p>
        </w:tc>
      </w:tr>
      <w:tr w:rsidR="0097538C" w14:paraId="2D50AECC" w14:textId="5862B091" w:rsidTr="005438A3">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Pr>
        <w:tc>
          <w:tcPr>
            <w:tcW w:w="1093" w:type="dxa"/>
          </w:tcPr>
          <w:p w14:paraId="2149D97E" w14:textId="6E7373F4" w:rsidR="0097538C" w:rsidRDefault="0097538C" w:rsidP="00670579">
            <w:pPr>
              <w:rPr>
                <w:rFonts w:asciiTheme="minorHAnsi" w:hAnsiTheme="minorHAnsi" w:cstheme="minorHAnsi"/>
              </w:rPr>
            </w:pPr>
            <w:r>
              <w:rPr>
                <w:rFonts w:asciiTheme="minorHAnsi" w:hAnsiTheme="minorHAnsi" w:cstheme="minorHAnsi"/>
              </w:rPr>
              <w:t>Robert Griswold</w:t>
            </w:r>
          </w:p>
        </w:tc>
        <w:tc>
          <w:tcPr>
            <w:tcW w:w="742" w:type="dxa"/>
          </w:tcPr>
          <w:p w14:paraId="412E0D65" w14:textId="77777777" w:rsidR="0097538C" w:rsidRDefault="0097538C" w:rsidP="00670579">
            <w:pPr>
              <w:rPr>
                <w:rFonts w:asciiTheme="minorHAnsi" w:hAnsiTheme="minorHAnsi" w:cstheme="minorHAnsi"/>
              </w:rPr>
            </w:pPr>
            <w:r>
              <w:rPr>
                <w:rFonts w:asciiTheme="minorHAnsi" w:hAnsiTheme="minorHAnsi" w:cstheme="minorHAnsi"/>
              </w:rPr>
              <w:t>ADAM</w:t>
            </w:r>
          </w:p>
          <w:p w14:paraId="292979D6" w14:textId="5F2FA086" w:rsidR="0097538C" w:rsidRDefault="0097538C" w:rsidP="00670579">
            <w:pPr>
              <w:rPr>
                <w:rFonts w:asciiTheme="minorHAnsi" w:hAnsiTheme="minorHAnsi" w:cstheme="minorHAnsi"/>
              </w:rPr>
            </w:pPr>
            <w:r>
              <w:rPr>
                <w:rFonts w:asciiTheme="minorHAnsi" w:hAnsiTheme="minorHAnsi" w:cstheme="minorHAnsi"/>
              </w:rPr>
              <w:t>42-P</w:t>
            </w:r>
          </w:p>
        </w:tc>
        <w:tc>
          <w:tcPr>
            <w:tcW w:w="1850" w:type="dxa"/>
          </w:tcPr>
          <w:p w14:paraId="3733D006" w14:textId="04A970C3" w:rsidR="0097538C" w:rsidRDefault="0097538C" w:rsidP="00670579">
            <w:pPr>
              <w:rPr>
                <w:rFonts w:asciiTheme="minorHAnsi" w:hAnsiTheme="minorHAnsi" w:cstheme="minorHAnsi"/>
              </w:rPr>
            </w:pPr>
            <w:r>
              <w:rPr>
                <w:rFonts w:asciiTheme="minorHAnsi" w:hAnsiTheme="minorHAnsi" w:cstheme="minorHAnsi"/>
              </w:rPr>
              <w:t>Information/Data Management, Decision Support, Remediation</w:t>
            </w:r>
          </w:p>
        </w:tc>
        <w:tc>
          <w:tcPr>
            <w:tcW w:w="1350" w:type="dxa"/>
          </w:tcPr>
          <w:p w14:paraId="59C04261" w14:textId="7E1C852D" w:rsidR="0097538C" w:rsidRDefault="0097538C" w:rsidP="00670579">
            <w:pPr>
              <w:rPr>
                <w:rFonts w:asciiTheme="minorHAnsi" w:hAnsiTheme="minorHAnsi" w:cstheme="minorHAnsi"/>
              </w:rPr>
            </w:pPr>
            <w:r w:rsidRPr="00977103">
              <w:rPr>
                <w:rFonts w:asciiTheme="minorHAnsi" w:hAnsiTheme="minorHAnsi" w:cstheme="minorHAnsi"/>
              </w:rPr>
              <w:t>Strategy Lead - MDM, Data Architect / Governance</w:t>
            </w:r>
          </w:p>
        </w:tc>
        <w:tc>
          <w:tcPr>
            <w:tcW w:w="1132" w:type="dxa"/>
          </w:tcPr>
          <w:p w14:paraId="2F92C9B3" w14:textId="1EBCCD0A" w:rsidR="0097538C" w:rsidRDefault="0097538C" w:rsidP="00670579">
            <w:pPr>
              <w:rPr>
                <w:rFonts w:asciiTheme="minorHAnsi" w:hAnsiTheme="minorHAnsi" w:cstheme="minorHAnsi"/>
              </w:rPr>
            </w:pPr>
            <w:r>
              <w:rPr>
                <w:rFonts w:asciiTheme="minorHAnsi" w:hAnsiTheme="minorHAnsi" w:cstheme="minorHAnsi"/>
              </w:rPr>
              <w:t>15+</w:t>
            </w:r>
          </w:p>
        </w:tc>
        <w:tc>
          <w:tcPr>
            <w:tcW w:w="907" w:type="dxa"/>
          </w:tcPr>
          <w:p w14:paraId="22227D8E" w14:textId="75FB4B66" w:rsidR="0097538C" w:rsidRDefault="0097538C" w:rsidP="005438A3">
            <w:pPr>
              <w:jc w:val="center"/>
              <w:rPr>
                <w:rFonts w:asciiTheme="minorHAnsi" w:hAnsiTheme="minorHAnsi" w:cstheme="minorHAnsi"/>
              </w:rPr>
            </w:pPr>
            <w:r>
              <w:rPr>
                <w:rFonts w:asciiTheme="minorHAnsi" w:hAnsiTheme="minorHAnsi" w:cstheme="minorHAnsi"/>
              </w:rPr>
              <w:t>1</w:t>
            </w:r>
          </w:p>
        </w:tc>
        <w:tc>
          <w:tcPr>
            <w:tcW w:w="689" w:type="dxa"/>
          </w:tcPr>
          <w:p w14:paraId="53A79433" w14:textId="7BCE1BDE" w:rsidR="0097538C" w:rsidRDefault="0097538C" w:rsidP="00670579">
            <w:pPr>
              <w:rPr>
                <w:rFonts w:asciiTheme="minorHAnsi" w:hAnsiTheme="minorHAnsi" w:cstheme="minorHAnsi"/>
              </w:rPr>
            </w:pPr>
            <w:r>
              <w:rPr>
                <w:rFonts w:asciiTheme="minorHAnsi" w:hAnsiTheme="minorHAnsi" w:cstheme="minorHAnsi"/>
              </w:rPr>
              <w:t>47</w:t>
            </w:r>
          </w:p>
        </w:tc>
        <w:tc>
          <w:tcPr>
            <w:tcW w:w="1145" w:type="dxa"/>
          </w:tcPr>
          <w:p w14:paraId="1D179343" w14:textId="7F140CE0" w:rsidR="0097538C" w:rsidRDefault="0097538C" w:rsidP="00670579">
            <w:pPr>
              <w:rPr>
                <w:rFonts w:asciiTheme="minorHAnsi" w:hAnsiTheme="minorHAnsi" w:cstheme="minorHAnsi"/>
              </w:rPr>
            </w:pPr>
            <w:r>
              <w:rPr>
                <w:rFonts w:asciiTheme="minorHAnsi" w:hAnsiTheme="minorHAnsi" w:cstheme="minorHAnsi"/>
              </w:rPr>
              <w:t>$1,256.00</w:t>
            </w:r>
          </w:p>
        </w:tc>
        <w:tc>
          <w:tcPr>
            <w:tcW w:w="1077" w:type="dxa"/>
          </w:tcPr>
          <w:p w14:paraId="5D1C9A9E" w14:textId="3761D8C9" w:rsidR="0097538C" w:rsidRDefault="0097538C" w:rsidP="00670579">
            <w:pPr>
              <w:rPr>
                <w:rFonts w:asciiTheme="minorHAnsi" w:hAnsiTheme="minorHAnsi" w:cstheme="minorHAnsi"/>
              </w:rPr>
            </w:pPr>
            <w:r>
              <w:rPr>
                <w:rFonts w:asciiTheme="minorHAnsi" w:hAnsiTheme="minorHAnsi" w:cstheme="minorHAnsi"/>
              </w:rPr>
              <w:t>$59,032.00</w:t>
            </w:r>
          </w:p>
        </w:tc>
      </w:tr>
      <w:tr w:rsidR="0097538C" w14:paraId="6FEFABC5" w14:textId="24FF5DFF" w:rsidTr="005438A3">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trPr>
        <w:tc>
          <w:tcPr>
            <w:tcW w:w="1093" w:type="dxa"/>
          </w:tcPr>
          <w:p w14:paraId="0B4E88A0" w14:textId="1F09B0DC" w:rsidR="0097538C" w:rsidRDefault="0097538C" w:rsidP="00670579">
            <w:pPr>
              <w:rPr>
                <w:rFonts w:asciiTheme="minorHAnsi" w:hAnsiTheme="minorHAnsi" w:cstheme="minorHAnsi"/>
              </w:rPr>
            </w:pPr>
            <w:r>
              <w:rPr>
                <w:rFonts w:asciiTheme="minorHAnsi" w:hAnsiTheme="minorHAnsi" w:cstheme="minorHAnsi"/>
              </w:rPr>
              <w:t>Robert Robinson</w:t>
            </w:r>
          </w:p>
        </w:tc>
        <w:tc>
          <w:tcPr>
            <w:tcW w:w="742" w:type="dxa"/>
          </w:tcPr>
          <w:p w14:paraId="5EDC24A9" w14:textId="456A4189" w:rsidR="0097538C" w:rsidRDefault="0097538C" w:rsidP="00670579">
            <w:pPr>
              <w:rPr>
                <w:rFonts w:asciiTheme="minorHAnsi" w:hAnsiTheme="minorHAnsi" w:cstheme="minorHAnsi"/>
              </w:rPr>
            </w:pPr>
            <w:r>
              <w:rPr>
                <w:rFonts w:asciiTheme="minorHAnsi" w:hAnsiTheme="minorHAnsi" w:cstheme="minorHAnsi"/>
              </w:rPr>
              <w:t xml:space="preserve">GMC </w:t>
            </w:r>
          </w:p>
        </w:tc>
        <w:tc>
          <w:tcPr>
            <w:tcW w:w="1850" w:type="dxa"/>
          </w:tcPr>
          <w:p w14:paraId="3E774CA0" w14:textId="2A8BADB6" w:rsidR="0097538C" w:rsidRDefault="0097538C" w:rsidP="00670579">
            <w:pPr>
              <w:rPr>
                <w:rFonts w:asciiTheme="minorHAnsi" w:hAnsiTheme="minorHAnsi" w:cstheme="minorHAnsi"/>
              </w:rPr>
            </w:pPr>
            <w:r w:rsidRPr="007F14F2">
              <w:rPr>
                <w:rFonts w:asciiTheme="minorHAnsi" w:hAnsiTheme="minorHAnsi" w:cstheme="minorHAnsi"/>
              </w:rPr>
              <w:t>Organization and Operating Model</w:t>
            </w:r>
          </w:p>
        </w:tc>
        <w:tc>
          <w:tcPr>
            <w:tcW w:w="1350" w:type="dxa"/>
          </w:tcPr>
          <w:p w14:paraId="01C358D1" w14:textId="5F4E8031" w:rsidR="0097538C" w:rsidRDefault="0097538C" w:rsidP="00670579">
            <w:pPr>
              <w:rPr>
                <w:rFonts w:asciiTheme="minorHAnsi" w:hAnsiTheme="minorHAnsi" w:cstheme="minorHAnsi"/>
              </w:rPr>
            </w:pPr>
            <w:r>
              <w:rPr>
                <w:rFonts w:asciiTheme="minorHAnsi" w:hAnsiTheme="minorHAnsi" w:cstheme="minorHAnsi"/>
              </w:rPr>
              <w:t>Utility Domain Consultant</w:t>
            </w:r>
          </w:p>
        </w:tc>
        <w:tc>
          <w:tcPr>
            <w:tcW w:w="1132" w:type="dxa"/>
          </w:tcPr>
          <w:p w14:paraId="433C0098" w14:textId="75D26C4F" w:rsidR="0097538C" w:rsidRDefault="0097538C" w:rsidP="00670579">
            <w:pPr>
              <w:rPr>
                <w:rFonts w:asciiTheme="minorHAnsi" w:hAnsiTheme="minorHAnsi" w:cstheme="minorHAnsi"/>
              </w:rPr>
            </w:pPr>
            <w:r>
              <w:rPr>
                <w:rFonts w:asciiTheme="minorHAnsi" w:hAnsiTheme="minorHAnsi" w:cstheme="minorHAnsi"/>
              </w:rPr>
              <w:t>20+</w:t>
            </w:r>
          </w:p>
        </w:tc>
        <w:tc>
          <w:tcPr>
            <w:tcW w:w="907" w:type="dxa"/>
          </w:tcPr>
          <w:p w14:paraId="0A689122" w14:textId="7909CA39" w:rsidR="0097538C" w:rsidRDefault="0097538C" w:rsidP="005438A3">
            <w:pPr>
              <w:jc w:val="center"/>
              <w:rPr>
                <w:rFonts w:asciiTheme="minorHAnsi" w:hAnsiTheme="minorHAnsi" w:cstheme="minorHAnsi"/>
              </w:rPr>
            </w:pPr>
            <w:r>
              <w:rPr>
                <w:rFonts w:asciiTheme="minorHAnsi" w:hAnsiTheme="minorHAnsi" w:cstheme="minorHAnsi"/>
              </w:rPr>
              <w:t>1</w:t>
            </w:r>
          </w:p>
        </w:tc>
        <w:tc>
          <w:tcPr>
            <w:tcW w:w="689" w:type="dxa"/>
          </w:tcPr>
          <w:p w14:paraId="71C7130C" w14:textId="678A6028" w:rsidR="0097538C" w:rsidRDefault="0097538C" w:rsidP="00670579">
            <w:pPr>
              <w:rPr>
                <w:rFonts w:asciiTheme="minorHAnsi" w:hAnsiTheme="minorHAnsi" w:cstheme="minorHAnsi"/>
              </w:rPr>
            </w:pPr>
            <w:r>
              <w:rPr>
                <w:rFonts w:asciiTheme="minorHAnsi" w:hAnsiTheme="minorHAnsi" w:cstheme="minorHAnsi"/>
              </w:rPr>
              <w:t>3</w:t>
            </w:r>
          </w:p>
        </w:tc>
        <w:tc>
          <w:tcPr>
            <w:tcW w:w="1145" w:type="dxa"/>
          </w:tcPr>
          <w:p w14:paraId="6790416A" w14:textId="72C5C0AF" w:rsidR="0097538C" w:rsidRDefault="0097538C" w:rsidP="00670579">
            <w:pPr>
              <w:rPr>
                <w:rFonts w:asciiTheme="minorHAnsi" w:hAnsiTheme="minorHAnsi" w:cstheme="minorHAnsi"/>
              </w:rPr>
            </w:pPr>
            <w:r>
              <w:rPr>
                <w:rFonts w:asciiTheme="minorHAnsi" w:hAnsiTheme="minorHAnsi" w:cstheme="minorHAnsi"/>
              </w:rPr>
              <w:t>$2,930.00</w:t>
            </w:r>
          </w:p>
        </w:tc>
        <w:tc>
          <w:tcPr>
            <w:tcW w:w="1077" w:type="dxa"/>
          </w:tcPr>
          <w:p w14:paraId="73C5C850" w14:textId="59321E6A" w:rsidR="0097538C" w:rsidRDefault="0097538C" w:rsidP="00670579">
            <w:pPr>
              <w:rPr>
                <w:rFonts w:asciiTheme="minorHAnsi" w:hAnsiTheme="minorHAnsi" w:cstheme="minorHAnsi"/>
              </w:rPr>
            </w:pPr>
            <w:r>
              <w:rPr>
                <w:rFonts w:asciiTheme="minorHAnsi" w:hAnsiTheme="minorHAnsi" w:cstheme="minorHAnsi"/>
              </w:rPr>
              <w:t>$8,790.00</w:t>
            </w:r>
          </w:p>
        </w:tc>
      </w:tr>
      <w:tr w:rsidR="0097538C" w14:paraId="58F2F6C0" w14:textId="77777777" w:rsidTr="005438A3">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Pr>
        <w:tc>
          <w:tcPr>
            <w:tcW w:w="1093" w:type="dxa"/>
          </w:tcPr>
          <w:p w14:paraId="7BA4BEB7" w14:textId="3EF225E3" w:rsidR="0097538C" w:rsidRPr="007F14F2" w:rsidRDefault="0097538C" w:rsidP="00670579">
            <w:pPr>
              <w:rPr>
                <w:rFonts w:asciiTheme="minorHAnsi" w:hAnsiTheme="minorHAnsi" w:cstheme="minorHAnsi"/>
              </w:rPr>
            </w:pPr>
            <w:r>
              <w:rPr>
                <w:rFonts w:asciiTheme="minorHAnsi" w:hAnsiTheme="minorHAnsi" w:cstheme="minorHAnsi"/>
              </w:rPr>
              <w:t>Total</w:t>
            </w:r>
          </w:p>
        </w:tc>
        <w:tc>
          <w:tcPr>
            <w:tcW w:w="742" w:type="dxa"/>
          </w:tcPr>
          <w:p w14:paraId="7A356917" w14:textId="77777777" w:rsidR="0097538C" w:rsidRDefault="0097538C" w:rsidP="00670579">
            <w:pPr>
              <w:rPr>
                <w:rFonts w:asciiTheme="minorHAnsi" w:hAnsiTheme="minorHAnsi" w:cstheme="minorHAnsi"/>
              </w:rPr>
            </w:pPr>
          </w:p>
        </w:tc>
        <w:tc>
          <w:tcPr>
            <w:tcW w:w="1850" w:type="dxa"/>
          </w:tcPr>
          <w:p w14:paraId="6E0D85DF" w14:textId="77777777" w:rsidR="0097538C" w:rsidRDefault="0097538C" w:rsidP="00670579">
            <w:pPr>
              <w:rPr>
                <w:rFonts w:asciiTheme="minorHAnsi" w:hAnsiTheme="minorHAnsi" w:cstheme="minorHAnsi"/>
              </w:rPr>
            </w:pPr>
          </w:p>
        </w:tc>
        <w:tc>
          <w:tcPr>
            <w:tcW w:w="1350" w:type="dxa"/>
          </w:tcPr>
          <w:p w14:paraId="17D5B938" w14:textId="77777777" w:rsidR="0097538C" w:rsidRDefault="0097538C" w:rsidP="00670579">
            <w:pPr>
              <w:rPr>
                <w:rFonts w:asciiTheme="minorHAnsi" w:hAnsiTheme="minorHAnsi" w:cstheme="minorHAnsi"/>
              </w:rPr>
            </w:pPr>
          </w:p>
        </w:tc>
        <w:tc>
          <w:tcPr>
            <w:tcW w:w="1132" w:type="dxa"/>
          </w:tcPr>
          <w:p w14:paraId="1DA5434E" w14:textId="77777777" w:rsidR="0097538C" w:rsidRDefault="0097538C" w:rsidP="00670579">
            <w:pPr>
              <w:rPr>
                <w:rFonts w:asciiTheme="minorHAnsi" w:hAnsiTheme="minorHAnsi" w:cstheme="minorHAnsi"/>
              </w:rPr>
            </w:pPr>
          </w:p>
        </w:tc>
        <w:tc>
          <w:tcPr>
            <w:tcW w:w="907" w:type="dxa"/>
          </w:tcPr>
          <w:p w14:paraId="6813C29A" w14:textId="77777777" w:rsidR="0097538C" w:rsidRDefault="0097538C" w:rsidP="00670579">
            <w:pPr>
              <w:rPr>
                <w:rFonts w:asciiTheme="minorHAnsi" w:hAnsiTheme="minorHAnsi" w:cstheme="minorHAnsi"/>
              </w:rPr>
            </w:pPr>
          </w:p>
        </w:tc>
        <w:tc>
          <w:tcPr>
            <w:tcW w:w="689" w:type="dxa"/>
          </w:tcPr>
          <w:p w14:paraId="3A2B8245" w14:textId="77777777" w:rsidR="0097538C" w:rsidRDefault="0097538C" w:rsidP="00670579">
            <w:pPr>
              <w:rPr>
                <w:rFonts w:asciiTheme="minorHAnsi" w:hAnsiTheme="minorHAnsi" w:cstheme="minorHAnsi"/>
              </w:rPr>
            </w:pPr>
          </w:p>
        </w:tc>
        <w:tc>
          <w:tcPr>
            <w:tcW w:w="1145" w:type="dxa"/>
          </w:tcPr>
          <w:p w14:paraId="591D81C9" w14:textId="739870C7" w:rsidR="0097538C" w:rsidRDefault="0097538C" w:rsidP="00670579">
            <w:pPr>
              <w:rPr>
                <w:rFonts w:asciiTheme="minorHAnsi" w:hAnsiTheme="minorHAnsi" w:cstheme="minorHAnsi"/>
              </w:rPr>
            </w:pPr>
          </w:p>
        </w:tc>
        <w:tc>
          <w:tcPr>
            <w:tcW w:w="1077" w:type="dxa"/>
          </w:tcPr>
          <w:p w14:paraId="5C08CED0" w14:textId="2363DF30" w:rsidR="0097538C" w:rsidRDefault="0097538C" w:rsidP="00670579">
            <w:pPr>
              <w:rPr>
                <w:rFonts w:asciiTheme="minorHAnsi" w:hAnsiTheme="minorHAnsi" w:cstheme="minorHAnsi"/>
              </w:rPr>
            </w:pPr>
            <w:r>
              <w:rPr>
                <w:rFonts w:asciiTheme="minorHAnsi" w:hAnsiTheme="minorHAnsi" w:cstheme="minorHAnsi"/>
              </w:rPr>
              <w:t>$67,822.00</w:t>
            </w:r>
          </w:p>
        </w:tc>
      </w:tr>
    </w:tbl>
    <w:p w14:paraId="217F298F" w14:textId="7FC62240" w:rsidR="009112BC" w:rsidRDefault="009112BC" w:rsidP="00670579">
      <w:pPr>
        <w:rPr>
          <w:rFonts w:asciiTheme="minorHAnsi" w:hAnsiTheme="minorHAnsi" w:cstheme="minorHAnsi"/>
        </w:rPr>
      </w:pPr>
    </w:p>
    <w:p w14:paraId="350EFEE8" w14:textId="403A8EA5" w:rsidR="00B36621" w:rsidRDefault="00B36621" w:rsidP="00670579">
      <w:pPr>
        <w:rPr>
          <w:rFonts w:asciiTheme="minorHAnsi" w:hAnsiTheme="minorHAnsi" w:cstheme="minorHAnsi"/>
        </w:rPr>
      </w:pPr>
      <w:r w:rsidRPr="00B36621">
        <w:rPr>
          <w:rFonts w:asciiTheme="minorHAnsi" w:hAnsiTheme="minorHAnsi" w:cstheme="minorHAnsi"/>
        </w:rPr>
        <w:t>National Grid shall reimburse Service Provider for travel, meals, and lodging in connection with overnight stays related to this Project as set forth below. National Grid shall pay such expenses for reasonable hotel, meals, direct air and rail transportation charges (at cost). All travel shall be economy or coach class. No other expenses are reimbursable. Expenses are estimated to be $</w:t>
      </w:r>
      <w:r w:rsidR="00FB5646">
        <w:rPr>
          <w:rFonts w:asciiTheme="minorHAnsi" w:hAnsiTheme="minorHAnsi" w:cstheme="minorHAnsi"/>
        </w:rPr>
        <w:t>0.00</w:t>
      </w:r>
      <w:r w:rsidRPr="00B36621">
        <w:rPr>
          <w:rFonts w:asciiTheme="minorHAnsi" w:hAnsiTheme="minorHAnsi" w:cstheme="minorHAnsi"/>
        </w:rPr>
        <w:t>.  Expenses shall be billed on a monthly basis.</w:t>
      </w:r>
    </w:p>
    <w:p w14:paraId="3176479A" w14:textId="2B45AEA3" w:rsidR="00EB0C24" w:rsidRDefault="006275CB" w:rsidP="00670579">
      <w:pPr>
        <w:rPr>
          <w:rFonts w:asciiTheme="minorHAnsi" w:hAnsiTheme="minorHAnsi" w:cstheme="minorHAnsi"/>
        </w:rPr>
      </w:pPr>
      <w:r w:rsidRPr="006275CB">
        <w:rPr>
          <w:rFonts w:asciiTheme="minorHAnsi" w:hAnsiTheme="minorHAnsi" w:cstheme="minorHAnsi"/>
        </w:rPr>
        <w:t>Any delay in the completion of any applicable invoicing milestone that is not attributable to a failure or delay by Service Provider will not impact the invoicing or payment related to such milestone.  Thus, for example, if a milestone is delayed due to factors beyond Service Provider’s control (such as a failure by National Grid or its vendors or contractors or other parties to perform their obligations in connection with the Project; the failure of software or hardware to perform as expected; or the failure of any of the assumptions established in this SOW), then the applicable milestone-based fee shall be invoiced and become payable on the originally projected completion date for the milestone.  Any affected milestone date shall be extended according to the change control procedures of the Agreement.</w:t>
      </w:r>
    </w:p>
    <w:p w14:paraId="2B49732A" w14:textId="3BD3E4D4" w:rsidR="007B671C" w:rsidRDefault="007B671C" w:rsidP="00670579">
      <w:pPr>
        <w:rPr>
          <w:rFonts w:asciiTheme="minorHAnsi" w:hAnsiTheme="minorHAnsi" w:cstheme="minorHAnsi"/>
        </w:rPr>
      </w:pPr>
    </w:p>
    <w:p w14:paraId="4AFE794C" w14:textId="21048351" w:rsidR="007B671C" w:rsidRDefault="007B671C" w:rsidP="00670579">
      <w:pPr>
        <w:rPr>
          <w:rFonts w:asciiTheme="minorHAnsi" w:hAnsiTheme="minorHAnsi" w:cstheme="minorHAnsi"/>
        </w:rPr>
      </w:pPr>
    </w:p>
    <w:p w14:paraId="452E8A39" w14:textId="3E0545C2" w:rsidR="007B671C" w:rsidRDefault="007B671C" w:rsidP="00670579">
      <w:pPr>
        <w:rPr>
          <w:rFonts w:asciiTheme="minorHAnsi" w:hAnsiTheme="minorHAnsi" w:cstheme="minorHAnsi"/>
        </w:rPr>
      </w:pPr>
    </w:p>
    <w:p w14:paraId="1E40FCAB" w14:textId="77777777" w:rsidR="007B671C" w:rsidRDefault="007B671C" w:rsidP="007B671C">
      <w:pPr>
        <w:spacing w:before="60" w:after="120"/>
      </w:pPr>
      <w:r w:rsidRPr="00D65624">
        <w:rPr>
          <w:i/>
          <w:szCs w:val="20"/>
        </w:rPr>
        <w:t>[The Remainder of This Page Is Intentionally Left Blank]</w:t>
      </w:r>
    </w:p>
    <w:p w14:paraId="44731A48" w14:textId="77777777" w:rsidR="007B671C" w:rsidRPr="00737BB9" w:rsidRDefault="007B671C" w:rsidP="00670579">
      <w:pPr>
        <w:rPr>
          <w:rFonts w:asciiTheme="minorHAnsi" w:hAnsiTheme="minorHAnsi" w:cstheme="minorHAnsi"/>
        </w:rPr>
      </w:pPr>
    </w:p>
    <w:p w14:paraId="34AA688F" w14:textId="163BDC63" w:rsidR="00360FEA" w:rsidRPr="008B70BD" w:rsidRDefault="00360FEA" w:rsidP="00C6791F">
      <w:pPr>
        <w:pStyle w:val="CapHeading1numbered"/>
        <w:spacing w:before="60"/>
        <w:outlineLvl w:val="9"/>
        <w:rPr>
          <w:rFonts w:asciiTheme="minorHAnsi" w:hAnsiTheme="minorHAnsi" w:cstheme="minorHAnsi"/>
        </w:rPr>
      </w:pPr>
      <w:bookmarkStart w:id="78" w:name="_Toc43216947"/>
      <w:r w:rsidRPr="008B70BD">
        <w:rPr>
          <w:rFonts w:asciiTheme="minorHAnsi" w:hAnsiTheme="minorHAnsi" w:cstheme="minorHAnsi"/>
        </w:rPr>
        <w:t>Governance</w:t>
      </w:r>
      <w:bookmarkEnd w:id="78"/>
    </w:p>
    <w:p w14:paraId="67D2A49D" w14:textId="7A5D6300" w:rsidR="007B64AC" w:rsidRPr="00004627" w:rsidRDefault="00360FEA" w:rsidP="007532C9">
      <w:pPr>
        <w:pStyle w:val="CapHeading2numbered"/>
        <w:keepNext w:val="0"/>
        <w:spacing w:before="60"/>
        <w:rPr>
          <w:rFonts w:asciiTheme="minorHAnsi" w:hAnsiTheme="minorHAnsi" w:cstheme="minorHAnsi"/>
        </w:rPr>
      </w:pPr>
      <w:r w:rsidRPr="008B70BD">
        <w:rPr>
          <w:rFonts w:asciiTheme="minorHAnsi" w:hAnsiTheme="minorHAnsi" w:cstheme="minorHAnsi"/>
        </w:rPr>
        <w:t>Governance Structure</w:t>
      </w:r>
      <w:r w:rsidR="00EA3A10" w:rsidRPr="008B70BD">
        <w:rPr>
          <w:rFonts w:asciiTheme="minorHAnsi" w:hAnsiTheme="minorHAnsi" w:cstheme="minorHAnsi"/>
        </w:rPr>
        <w:br/>
      </w:r>
      <w:r w:rsidR="005F6007" w:rsidRPr="000748CB">
        <w:rPr>
          <w:rFonts w:asciiTheme="minorHAnsi" w:hAnsiTheme="minorHAnsi" w:cstheme="minorHAnsi"/>
          <w:color w:val="auto"/>
          <w:sz w:val="22"/>
        </w:rPr>
        <w:br/>
      </w:r>
      <w:r w:rsidR="000748CB">
        <w:rPr>
          <w:rFonts w:asciiTheme="minorHAnsi" w:hAnsiTheme="minorHAnsi" w:cstheme="minorHAnsi"/>
          <w:color w:val="auto"/>
          <w:sz w:val="22"/>
        </w:rPr>
        <w:t>The</w:t>
      </w:r>
      <w:r w:rsidR="007B64AC" w:rsidRPr="000748CB">
        <w:rPr>
          <w:rFonts w:asciiTheme="minorHAnsi" w:hAnsiTheme="minorHAnsi" w:cstheme="minorHAnsi"/>
          <w:color w:val="auto"/>
          <w:sz w:val="22"/>
        </w:rPr>
        <w:t xml:space="preserve"> following Governance Structure that will provide a system of escalation and control to drive decisions and maintain accountability during the performance of delivery services as outlined in this SOW. The figure below </w:t>
      </w:r>
      <w:r w:rsidR="00AA4435" w:rsidRPr="000748CB">
        <w:rPr>
          <w:rFonts w:asciiTheme="minorHAnsi" w:hAnsiTheme="minorHAnsi" w:cstheme="minorHAnsi"/>
          <w:color w:val="auto"/>
          <w:sz w:val="22"/>
        </w:rPr>
        <w:t>outlines</w:t>
      </w:r>
      <w:r w:rsidR="007B64AC" w:rsidRPr="000748CB">
        <w:rPr>
          <w:rFonts w:asciiTheme="minorHAnsi" w:hAnsiTheme="minorHAnsi" w:cstheme="minorHAnsi"/>
          <w:color w:val="auto"/>
          <w:sz w:val="22"/>
        </w:rPr>
        <w:t xml:space="preserve"> the relationship and responsibilities</w:t>
      </w:r>
      <w:r w:rsidR="003E23E3">
        <w:rPr>
          <w:rFonts w:asciiTheme="minorHAnsi" w:hAnsiTheme="minorHAnsi" w:cstheme="minorHAnsi"/>
          <w:color w:val="auto"/>
          <w:sz w:val="22"/>
        </w:rPr>
        <w:t xml:space="preserve"> from day-to-day oversight to executive review</w:t>
      </w:r>
      <w:r w:rsidR="005D5EFC" w:rsidRPr="000748CB">
        <w:rPr>
          <w:rFonts w:asciiTheme="minorHAnsi" w:hAnsiTheme="minorHAnsi" w:cstheme="minorHAnsi"/>
          <w:color w:val="auto"/>
          <w:sz w:val="22"/>
        </w:rPr>
        <w:t>.</w:t>
      </w:r>
      <w:r w:rsidR="00004627">
        <w:rPr>
          <w:rFonts w:asciiTheme="minorHAnsi" w:hAnsiTheme="minorHAnsi" w:cstheme="minorHAnsi"/>
          <w:color w:val="auto"/>
          <w:sz w:val="22"/>
        </w:rPr>
        <w:br/>
      </w:r>
    </w:p>
    <w:p w14:paraId="7777C5A4" w14:textId="03F37672" w:rsidR="00004627" w:rsidRPr="00004627" w:rsidRDefault="00004627" w:rsidP="00004627">
      <w:r>
        <w:rPr>
          <w:noProof/>
        </w:rPr>
        <w:drawing>
          <wp:inline distT="0" distB="0" distL="0" distR="0" wp14:anchorId="42D50FD6" wp14:editId="03F22F5E">
            <wp:extent cx="6400800" cy="2953962"/>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governan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2953962"/>
                    </a:xfrm>
                    <a:prstGeom prst="rect">
                      <a:avLst/>
                    </a:prstGeom>
                  </pic:spPr>
                </pic:pic>
              </a:graphicData>
            </a:graphic>
          </wp:inline>
        </w:drawing>
      </w:r>
      <w:r>
        <w:br/>
      </w:r>
    </w:p>
    <w:p w14:paraId="3A2A3B62" w14:textId="07BEBE1A" w:rsidR="007B64AC" w:rsidRPr="000748CB" w:rsidRDefault="007B64AC" w:rsidP="000748CB">
      <w:pPr>
        <w:pStyle w:val="CapHeading2numbered"/>
        <w:spacing w:before="60"/>
        <w:rPr>
          <w:rFonts w:asciiTheme="minorHAnsi" w:hAnsiTheme="minorHAnsi" w:cstheme="minorHAnsi"/>
        </w:rPr>
      </w:pPr>
      <w:r w:rsidRPr="000748CB">
        <w:rPr>
          <w:rFonts w:asciiTheme="minorHAnsi" w:hAnsiTheme="minorHAnsi" w:cstheme="minorHAnsi"/>
        </w:rPr>
        <w:t>Governance Responsibilities</w:t>
      </w:r>
    </w:p>
    <w:p w14:paraId="34286568" w14:textId="42B5F089" w:rsidR="00E5253F" w:rsidRDefault="00E5253F" w:rsidP="00CC78E9">
      <w:pPr>
        <w:pStyle w:val="ListParagraph"/>
        <w:spacing w:before="60" w:after="120"/>
        <w:ind w:left="0"/>
        <w:rPr>
          <w:rFonts w:asciiTheme="minorHAnsi" w:eastAsia="Times New Roman" w:hAnsiTheme="minorHAnsi" w:cstheme="minorHAnsi"/>
          <w:szCs w:val="24"/>
          <w:lang w:eastAsia="en-CA"/>
        </w:rPr>
      </w:pPr>
      <w:r>
        <w:rPr>
          <w:rFonts w:asciiTheme="minorHAnsi" w:eastAsia="Times New Roman" w:hAnsiTheme="minorHAnsi" w:cstheme="minorHAnsi"/>
          <w:szCs w:val="24"/>
          <w:lang w:eastAsia="en-CA"/>
        </w:rPr>
        <w:t>Co-Collaboration National Grid Project Manager</w:t>
      </w:r>
      <w:r w:rsidR="00D345EC">
        <w:rPr>
          <w:rFonts w:asciiTheme="minorHAnsi" w:eastAsia="Times New Roman" w:hAnsiTheme="minorHAnsi" w:cstheme="minorHAnsi"/>
          <w:szCs w:val="24"/>
          <w:lang w:eastAsia="en-CA"/>
        </w:rPr>
        <w:t xml:space="preserve">, </w:t>
      </w:r>
      <w:r>
        <w:rPr>
          <w:rFonts w:asciiTheme="minorHAnsi" w:eastAsia="Times New Roman" w:hAnsiTheme="minorHAnsi" w:cstheme="minorHAnsi"/>
          <w:szCs w:val="24"/>
          <w:lang w:eastAsia="en-CA"/>
        </w:rPr>
        <w:t xml:space="preserve">Business </w:t>
      </w:r>
      <w:r w:rsidR="00F2335E">
        <w:rPr>
          <w:rFonts w:asciiTheme="minorHAnsi" w:eastAsia="Times New Roman" w:hAnsiTheme="minorHAnsi" w:cstheme="minorHAnsi"/>
          <w:szCs w:val="24"/>
          <w:lang w:eastAsia="en-CA"/>
        </w:rPr>
        <w:t>Lead</w:t>
      </w:r>
      <w:r w:rsidR="008A7AD6">
        <w:rPr>
          <w:rFonts w:asciiTheme="minorHAnsi" w:eastAsia="Times New Roman" w:hAnsiTheme="minorHAnsi" w:cstheme="minorHAnsi"/>
          <w:szCs w:val="24"/>
          <w:lang w:eastAsia="en-CA"/>
        </w:rPr>
        <w:t xml:space="preserve"> and </w:t>
      </w:r>
      <w:r w:rsidR="00F2335E">
        <w:rPr>
          <w:rFonts w:asciiTheme="minorHAnsi" w:eastAsia="Times New Roman" w:hAnsiTheme="minorHAnsi" w:cstheme="minorHAnsi"/>
          <w:szCs w:val="24"/>
          <w:lang w:eastAsia="en-CA"/>
        </w:rPr>
        <w:t>Capgemini Project Coordinator</w:t>
      </w:r>
    </w:p>
    <w:p w14:paraId="46D11BB2" w14:textId="0091D90C" w:rsidR="007514EA" w:rsidRDefault="007514EA" w:rsidP="003F4338">
      <w:pPr>
        <w:pStyle w:val="CapBullet10"/>
        <w:spacing w:before="60" w:after="120"/>
        <w:ind w:left="720" w:hanging="360"/>
        <w:rPr>
          <w:rFonts w:asciiTheme="minorHAnsi" w:hAnsiTheme="minorHAnsi" w:cstheme="minorHAnsi"/>
        </w:rPr>
      </w:pPr>
      <w:r>
        <w:rPr>
          <w:rFonts w:asciiTheme="minorHAnsi" w:hAnsiTheme="minorHAnsi" w:cstheme="minorHAnsi"/>
        </w:rPr>
        <w:t>Schedule and facilitate meetings</w:t>
      </w:r>
      <w:r w:rsidR="008A7AD6">
        <w:rPr>
          <w:rFonts w:asciiTheme="minorHAnsi" w:hAnsiTheme="minorHAnsi" w:cstheme="minorHAnsi"/>
        </w:rPr>
        <w:t xml:space="preserve"> with stakeholders</w:t>
      </w:r>
    </w:p>
    <w:p w14:paraId="12C08A32" w14:textId="7D0FD162" w:rsidR="002D4AD9" w:rsidRDefault="002D4AD9" w:rsidP="002D4AD9">
      <w:pPr>
        <w:pStyle w:val="CapBullet10"/>
        <w:spacing w:before="60" w:after="120"/>
        <w:ind w:left="720" w:hanging="360"/>
        <w:rPr>
          <w:rFonts w:asciiTheme="minorHAnsi" w:hAnsiTheme="minorHAnsi" w:cstheme="minorHAnsi"/>
        </w:rPr>
      </w:pPr>
      <w:r w:rsidRPr="006A32E7">
        <w:rPr>
          <w:rFonts w:asciiTheme="minorHAnsi" w:hAnsiTheme="minorHAnsi" w:cstheme="minorHAnsi"/>
        </w:rPr>
        <w:t>Coordinate activities with Stakeholders and Implementation workstreams</w:t>
      </w:r>
    </w:p>
    <w:p w14:paraId="62E08B32" w14:textId="5A3A5EC1" w:rsidR="00094370" w:rsidRPr="006A32E7" w:rsidRDefault="00FE1091" w:rsidP="002D4AD9">
      <w:pPr>
        <w:pStyle w:val="CapBullet10"/>
        <w:spacing w:before="60" w:after="120"/>
        <w:ind w:left="720" w:hanging="360"/>
        <w:rPr>
          <w:rFonts w:asciiTheme="minorHAnsi" w:hAnsiTheme="minorHAnsi" w:cstheme="minorHAnsi"/>
        </w:rPr>
      </w:pPr>
      <w:r>
        <w:rPr>
          <w:rFonts w:asciiTheme="minorHAnsi" w:hAnsiTheme="minorHAnsi" w:cstheme="minorHAnsi"/>
        </w:rPr>
        <w:t>Manage resource dependencies</w:t>
      </w:r>
    </w:p>
    <w:p w14:paraId="0532E286" w14:textId="0C51E7C3" w:rsidR="003F4338" w:rsidRPr="006A32E7" w:rsidRDefault="003F4338" w:rsidP="003F4338">
      <w:pPr>
        <w:pStyle w:val="CapBullet10"/>
        <w:spacing w:before="60" w:after="120"/>
        <w:ind w:left="720" w:hanging="360"/>
        <w:rPr>
          <w:rFonts w:asciiTheme="minorHAnsi" w:hAnsiTheme="minorHAnsi" w:cstheme="minorHAnsi"/>
        </w:rPr>
      </w:pPr>
      <w:r>
        <w:rPr>
          <w:rFonts w:asciiTheme="minorHAnsi" w:hAnsiTheme="minorHAnsi" w:cstheme="minorHAnsi"/>
        </w:rPr>
        <w:t xml:space="preserve">Support provisioning </w:t>
      </w:r>
      <w:r w:rsidRPr="006A32E7">
        <w:rPr>
          <w:rFonts w:asciiTheme="minorHAnsi" w:hAnsiTheme="minorHAnsi" w:cstheme="minorHAnsi"/>
        </w:rPr>
        <w:t>data access and documentation</w:t>
      </w:r>
    </w:p>
    <w:p w14:paraId="48CFA3B7" w14:textId="22DF214E" w:rsidR="00067574" w:rsidRDefault="003F4338" w:rsidP="00067574">
      <w:pPr>
        <w:pStyle w:val="CapBullet10"/>
        <w:spacing w:before="60" w:after="120"/>
        <w:ind w:left="720" w:hanging="360"/>
        <w:rPr>
          <w:rFonts w:asciiTheme="minorHAnsi" w:hAnsiTheme="minorHAnsi" w:cstheme="minorHAnsi"/>
        </w:rPr>
      </w:pPr>
      <w:r w:rsidRPr="006A32E7">
        <w:rPr>
          <w:rFonts w:asciiTheme="minorHAnsi" w:hAnsiTheme="minorHAnsi" w:cstheme="minorHAnsi"/>
        </w:rPr>
        <w:t>Assign and track work progress</w:t>
      </w:r>
      <w:r>
        <w:rPr>
          <w:rFonts w:asciiTheme="minorHAnsi" w:hAnsiTheme="minorHAnsi" w:cstheme="minorHAnsi"/>
        </w:rPr>
        <w:t xml:space="preserve"> in collaboration with Capgemini delivery team</w:t>
      </w:r>
    </w:p>
    <w:p w14:paraId="650D8167" w14:textId="09F90366" w:rsidR="009D423C" w:rsidRDefault="009D423C" w:rsidP="008A7AD6">
      <w:pPr>
        <w:pStyle w:val="CapBullet10"/>
        <w:spacing w:before="60" w:after="120"/>
        <w:ind w:left="720" w:hanging="360"/>
        <w:rPr>
          <w:rFonts w:asciiTheme="minorHAnsi" w:hAnsiTheme="minorHAnsi" w:cstheme="minorHAnsi"/>
        </w:rPr>
      </w:pPr>
      <w:r>
        <w:rPr>
          <w:rFonts w:asciiTheme="minorHAnsi" w:hAnsiTheme="minorHAnsi" w:cstheme="minorHAnsi"/>
        </w:rPr>
        <w:t>Provide status report</w:t>
      </w:r>
      <w:r w:rsidR="008A7AD6">
        <w:rPr>
          <w:rFonts w:asciiTheme="minorHAnsi" w:hAnsiTheme="minorHAnsi" w:cstheme="minorHAnsi"/>
        </w:rPr>
        <w:t>s as required</w:t>
      </w:r>
    </w:p>
    <w:p w14:paraId="31040EBC" w14:textId="78687F2F" w:rsidR="002C299C" w:rsidRDefault="00926382" w:rsidP="008A7AD6">
      <w:pPr>
        <w:pStyle w:val="CapBullet10"/>
        <w:spacing w:before="60" w:after="120"/>
        <w:ind w:left="720" w:hanging="360"/>
        <w:rPr>
          <w:rFonts w:asciiTheme="minorHAnsi" w:hAnsiTheme="minorHAnsi" w:cstheme="minorHAnsi"/>
        </w:rPr>
      </w:pPr>
      <w:r>
        <w:rPr>
          <w:rFonts w:asciiTheme="minorHAnsi" w:hAnsiTheme="minorHAnsi" w:cstheme="minorHAnsi"/>
        </w:rPr>
        <w:t>Coordinate, o</w:t>
      </w:r>
      <w:r w:rsidR="002C299C" w:rsidRPr="002C299C">
        <w:rPr>
          <w:rFonts w:asciiTheme="minorHAnsi" w:hAnsiTheme="minorHAnsi" w:cstheme="minorHAnsi"/>
        </w:rPr>
        <w:t xml:space="preserve">btain and promptly provide information, data, decisions and approvals, within five </w:t>
      </w:r>
      <w:r w:rsidR="00BD568C">
        <w:rPr>
          <w:rFonts w:asciiTheme="minorHAnsi" w:hAnsiTheme="minorHAnsi" w:cstheme="minorHAnsi"/>
        </w:rPr>
        <w:t xml:space="preserve">(5) </w:t>
      </w:r>
      <w:r w:rsidR="002C299C" w:rsidRPr="002C299C">
        <w:rPr>
          <w:rFonts w:asciiTheme="minorHAnsi" w:hAnsiTheme="minorHAnsi" w:cstheme="minorHAnsi"/>
        </w:rPr>
        <w:t xml:space="preserve">business days of </w:t>
      </w:r>
      <w:r w:rsidR="007A1555">
        <w:rPr>
          <w:rFonts w:asciiTheme="minorHAnsi" w:hAnsiTheme="minorHAnsi" w:cstheme="minorHAnsi"/>
        </w:rPr>
        <w:t>subm</w:t>
      </w:r>
      <w:r w:rsidR="00F5742F">
        <w:rPr>
          <w:rFonts w:asciiTheme="minorHAnsi" w:hAnsiTheme="minorHAnsi" w:cstheme="minorHAnsi"/>
        </w:rPr>
        <w:t xml:space="preserve">itting </w:t>
      </w:r>
      <w:r w:rsidR="00E006CE">
        <w:rPr>
          <w:rFonts w:asciiTheme="minorHAnsi" w:hAnsiTheme="minorHAnsi" w:cstheme="minorHAnsi"/>
        </w:rPr>
        <w:t>deliverables for review</w:t>
      </w:r>
      <w:r w:rsidR="002C299C" w:rsidRPr="002C299C">
        <w:rPr>
          <w:rFonts w:asciiTheme="minorHAnsi" w:hAnsiTheme="minorHAnsi" w:cstheme="minorHAnsi"/>
        </w:rPr>
        <w:t xml:space="preserve"> unless both parties agree to an extended response time</w:t>
      </w:r>
    </w:p>
    <w:p w14:paraId="249FD439" w14:textId="77777777" w:rsidR="008A7AD6" w:rsidRPr="008A7AD6" w:rsidRDefault="008A7AD6" w:rsidP="00CE01FC">
      <w:pPr>
        <w:pStyle w:val="CapBullet10"/>
        <w:numPr>
          <w:ilvl w:val="0"/>
          <w:numId w:val="0"/>
        </w:numPr>
        <w:spacing w:before="60" w:after="120"/>
        <w:ind w:left="448" w:hanging="228"/>
        <w:rPr>
          <w:rFonts w:asciiTheme="minorHAnsi" w:hAnsiTheme="minorHAnsi" w:cstheme="minorHAnsi"/>
        </w:rPr>
      </w:pPr>
    </w:p>
    <w:p w14:paraId="7A81E768" w14:textId="2B59206C" w:rsidR="006A32E7" w:rsidRDefault="00086001" w:rsidP="00CC78E9">
      <w:pPr>
        <w:pStyle w:val="ListParagraph"/>
        <w:spacing w:before="60" w:after="120"/>
        <w:ind w:left="0"/>
        <w:rPr>
          <w:rFonts w:asciiTheme="minorHAnsi" w:eastAsia="Times New Roman" w:hAnsiTheme="minorHAnsi" w:cstheme="minorHAnsi"/>
          <w:szCs w:val="24"/>
          <w:lang w:eastAsia="en-CA"/>
        </w:rPr>
      </w:pPr>
      <w:r w:rsidRPr="00004627">
        <w:rPr>
          <w:rFonts w:asciiTheme="minorHAnsi" w:eastAsia="Times New Roman" w:hAnsiTheme="minorHAnsi" w:cstheme="minorHAnsi"/>
          <w:szCs w:val="24"/>
          <w:lang w:eastAsia="en-CA"/>
        </w:rPr>
        <w:t>The National Grid Program Manager will</w:t>
      </w:r>
      <w:r w:rsidR="006A32E7">
        <w:rPr>
          <w:rFonts w:asciiTheme="minorHAnsi" w:eastAsia="Times New Roman" w:hAnsiTheme="minorHAnsi" w:cstheme="minorHAnsi"/>
          <w:szCs w:val="24"/>
          <w:lang w:eastAsia="en-CA"/>
        </w:rPr>
        <w:t>:</w:t>
      </w:r>
    </w:p>
    <w:p w14:paraId="0CB1C4BD" w14:textId="324BF7BE" w:rsidR="006067AF" w:rsidRDefault="00E745E8" w:rsidP="006067AF">
      <w:pPr>
        <w:pStyle w:val="CapBullet10"/>
        <w:spacing w:before="60" w:after="120"/>
        <w:ind w:left="720" w:hanging="360"/>
        <w:rPr>
          <w:rFonts w:asciiTheme="minorHAnsi" w:hAnsiTheme="minorHAnsi" w:cstheme="minorHAnsi"/>
        </w:rPr>
      </w:pPr>
      <w:r>
        <w:rPr>
          <w:rFonts w:asciiTheme="minorHAnsi" w:hAnsiTheme="minorHAnsi" w:cstheme="minorHAnsi"/>
        </w:rPr>
        <w:t>Provide p</w:t>
      </w:r>
      <w:r w:rsidR="00523785">
        <w:rPr>
          <w:rFonts w:asciiTheme="minorHAnsi" w:hAnsiTheme="minorHAnsi" w:cstheme="minorHAnsi"/>
        </w:rPr>
        <w:t xml:space="preserve">rogram </w:t>
      </w:r>
      <w:r w:rsidR="006067AF">
        <w:rPr>
          <w:rFonts w:asciiTheme="minorHAnsi" w:hAnsiTheme="minorHAnsi" w:cstheme="minorHAnsi"/>
        </w:rPr>
        <w:t>oversight</w:t>
      </w:r>
    </w:p>
    <w:p w14:paraId="4C7BA35D" w14:textId="489FE833" w:rsidR="006854AD" w:rsidRPr="008A7AD6" w:rsidRDefault="006A521D" w:rsidP="006067AF">
      <w:pPr>
        <w:pStyle w:val="CapBullet10"/>
        <w:spacing w:before="60" w:after="120"/>
        <w:ind w:left="720" w:hanging="360"/>
        <w:rPr>
          <w:rFonts w:asciiTheme="minorHAnsi" w:hAnsiTheme="minorHAnsi" w:cstheme="minorHAnsi"/>
        </w:rPr>
      </w:pPr>
      <w:r>
        <w:rPr>
          <w:rFonts w:asciiTheme="minorHAnsi" w:hAnsiTheme="minorHAnsi" w:cstheme="minorHAnsi"/>
        </w:rPr>
        <w:t xml:space="preserve">Provide support as needed to </w:t>
      </w:r>
      <w:r w:rsidR="002650A6">
        <w:rPr>
          <w:rFonts w:asciiTheme="minorHAnsi" w:hAnsiTheme="minorHAnsi" w:cstheme="minorHAnsi"/>
        </w:rPr>
        <w:t>designated Project Manager</w:t>
      </w:r>
      <w:r w:rsidR="00422C70">
        <w:rPr>
          <w:rFonts w:asciiTheme="minorHAnsi" w:hAnsiTheme="minorHAnsi" w:cstheme="minorHAnsi"/>
        </w:rPr>
        <w:t xml:space="preserve"> </w:t>
      </w:r>
      <w:r w:rsidR="002650A6">
        <w:rPr>
          <w:rFonts w:asciiTheme="minorHAnsi" w:hAnsiTheme="minorHAnsi" w:cstheme="minorHAnsi"/>
        </w:rPr>
        <w:t>or Data Team</w:t>
      </w:r>
    </w:p>
    <w:p w14:paraId="0B3E36E2" w14:textId="5FEE0D67" w:rsidR="00086001" w:rsidRDefault="002D4AD9" w:rsidP="006A32E7">
      <w:pPr>
        <w:pStyle w:val="CapBullet10"/>
        <w:spacing w:before="60" w:after="120"/>
        <w:ind w:left="720" w:hanging="360"/>
        <w:rPr>
          <w:rFonts w:asciiTheme="minorHAnsi" w:hAnsiTheme="minorHAnsi" w:cstheme="minorHAnsi"/>
        </w:rPr>
      </w:pPr>
      <w:r>
        <w:rPr>
          <w:rFonts w:asciiTheme="minorHAnsi" w:hAnsiTheme="minorHAnsi" w:cstheme="minorHAnsi"/>
        </w:rPr>
        <w:t xml:space="preserve">Administer provisioning </w:t>
      </w:r>
      <w:r w:rsidR="00243EB1">
        <w:rPr>
          <w:rFonts w:asciiTheme="minorHAnsi" w:hAnsiTheme="minorHAnsi" w:cstheme="minorHAnsi"/>
        </w:rPr>
        <w:t>credentials/badges</w:t>
      </w:r>
      <w:r w:rsidR="006067AF">
        <w:rPr>
          <w:rFonts w:asciiTheme="minorHAnsi" w:hAnsiTheme="minorHAnsi" w:cstheme="minorHAnsi"/>
        </w:rPr>
        <w:t xml:space="preserve">, </w:t>
      </w:r>
      <w:r>
        <w:rPr>
          <w:rFonts w:asciiTheme="minorHAnsi" w:hAnsiTheme="minorHAnsi" w:cstheme="minorHAnsi"/>
        </w:rPr>
        <w:t>laptops</w:t>
      </w:r>
      <w:r w:rsidR="006067AF">
        <w:rPr>
          <w:rFonts w:asciiTheme="minorHAnsi" w:hAnsiTheme="minorHAnsi" w:cstheme="minorHAnsi"/>
        </w:rPr>
        <w:t xml:space="preserve">, </w:t>
      </w:r>
      <w:r w:rsidR="00243EB1">
        <w:rPr>
          <w:rFonts w:asciiTheme="minorHAnsi" w:hAnsiTheme="minorHAnsi" w:cstheme="minorHAnsi"/>
        </w:rPr>
        <w:t>remote access</w:t>
      </w:r>
      <w:r>
        <w:rPr>
          <w:rFonts w:asciiTheme="minorHAnsi" w:hAnsiTheme="minorHAnsi" w:cstheme="minorHAnsi"/>
        </w:rPr>
        <w:t xml:space="preserve"> for the Capgemini Team</w:t>
      </w:r>
    </w:p>
    <w:p w14:paraId="4A850A47" w14:textId="77777777" w:rsidR="00CE01FC" w:rsidRDefault="00CE01FC" w:rsidP="00CE01FC">
      <w:pPr>
        <w:pStyle w:val="CapBullet10"/>
        <w:numPr>
          <w:ilvl w:val="0"/>
          <w:numId w:val="0"/>
        </w:numPr>
        <w:spacing w:before="60" w:after="120"/>
        <w:ind w:left="720"/>
        <w:rPr>
          <w:rFonts w:asciiTheme="minorHAnsi" w:hAnsiTheme="minorHAnsi" w:cstheme="minorHAnsi"/>
        </w:rPr>
      </w:pPr>
    </w:p>
    <w:p w14:paraId="556FDFD1" w14:textId="19AFA161" w:rsidR="00155D64" w:rsidRDefault="00086001" w:rsidP="006A32E7">
      <w:pPr>
        <w:spacing w:before="60" w:after="120"/>
        <w:rPr>
          <w:rFonts w:asciiTheme="minorHAnsi" w:hAnsiTheme="minorHAnsi" w:cstheme="minorHAnsi"/>
        </w:rPr>
      </w:pPr>
      <w:r w:rsidRPr="006A32E7">
        <w:rPr>
          <w:rFonts w:asciiTheme="minorHAnsi" w:hAnsiTheme="minorHAnsi" w:cstheme="minorHAnsi"/>
        </w:rPr>
        <w:t xml:space="preserve">The </w:t>
      </w:r>
      <w:r w:rsidR="00155D64">
        <w:rPr>
          <w:rFonts w:asciiTheme="minorHAnsi" w:hAnsiTheme="minorHAnsi" w:cstheme="minorHAnsi"/>
        </w:rPr>
        <w:t xml:space="preserve">Capgemini </w:t>
      </w:r>
      <w:r w:rsidR="00AA4435">
        <w:rPr>
          <w:rFonts w:asciiTheme="minorHAnsi" w:hAnsiTheme="minorHAnsi" w:cstheme="minorHAnsi"/>
        </w:rPr>
        <w:t>Engagement</w:t>
      </w:r>
      <w:r w:rsidR="00155D64">
        <w:rPr>
          <w:rFonts w:asciiTheme="minorHAnsi" w:hAnsiTheme="minorHAnsi" w:cstheme="minorHAnsi"/>
        </w:rPr>
        <w:t>/</w:t>
      </w:r>
      <w:r w:rsidRPr="006A32E7">
        <w:rPr>
          <w:rFonts w:asciiTheme="minorHAnsi" w:hAnsiTheme="minorHAnsi" w:cstheme="minorHAnsi"/>
        </w:rPr>
        <w:t xml:space="preserve">Delivery Manager </w:t>
      </w:r>
      <w:r w:rsidR="002D4AD9">
        <w:rPr>
          <w:rFonts w:asciiTheme="minorHAnsi" w:hAnsiTheme="minorHAnsi" w:cstheme="minorHAnsi"/>
        </w:rPr>
        <w:t xml:space="preserve">and Project Coordinator </w:t>
      </w:r>
      <w:r w:rsidRPr="006A32E7">
        <w:rPr>
          <w:rFonts w:asciiTheme="minorHAnsi" w:hAnsiTheme="minorHAnsi" w:cstheme="minorHAnsi"/>
        </w:rPr>
        <w:t>will</w:t>
      </w:r>
      <w:r w:rsidR="00155D64">
        <w:rPr>
          <w:rFonts w:asciiTheme="minorHAnsi" w:hAnsiTheme="minorHAnsi" w:cstheme="minorHAnsi"/>
        </w:rPr>
        <w:t>:</w:t>
      </w:r>
    </w:p>
    <w:p w14:paraId="32EB88DD" w14:textId="767811C9" w:rsidR="003E630F" w:rsidRDefault="003E630F" w:rsidP="00B64F37">
      <w:pPr>
        <w:pStyle w:val="CapBullet10"/>
        <w:spacing w:before="60" w:after="120"/>
        <w:ind w:left="720" w:hanging="360"/>
        <w:rPr>
          <w:rFonts w:asciiTheme="minorHAnsi" w:hAnsiTheme="minorHAnsi" w:cstheme="minorHAnsi"/>
        </w:rPr>
      </w:pPr>
      <w:r>
        <w:rPr>
          <w:rFonts w:asciiTheme="minorHAnsi" w:hAnsiTheme="minorHAnsi" w:cstheme="minorHAnsi"/>
        </w:rPr>
        <w:t>P</w:t>
      </w:r>
      <w:r w:rsidRPr="006A32E7">
        <w:rPr>
          <w:rFonts w:asciiTheme="minorHAnsi" w:hAnsiTheme="minorHAnsi" w:cstheme="minorHAnsi"/>
        </w:rPr>
        <w:t xml:space="preserve">rovide additional resource to support </w:t>
      </w:r>
      <w:r w:rsidR="00BC092B">
        <w:rPr>
          <w:rFonts w:asciiTheme="minorHAnsi" w:hAnsiTheme="minorHAnsi" w:cstheme="minorHAnsi"/>
        </w:rPr>
        <w:t>National</w:t>
      </w:r>
      <w:r w:rsidR="002D4AD9">
        <w:rPr>
          <w:rFonts w:asciiTheme="minorHAnsi" w:hAnsiTheme="minorHAnsi" w:cstheme="minorHAnsi"/>
        </w:rPr>
        <w:t xml:space="preserve"> Grid </w:t>
      </w:r>
      <w:r w:rsidR="009F4B11">
        <w:rPr>
          <w:rFonts w:asciiTheme="minorHAnsi" w:hAnsiTheme="minorHAnsi" w:cstheme="minorHAnsi"/>
        </w:rPr>
        <w:t>Program or P</w:t>
      </w:r>
      <w:r w:rsidR="002D4AD9">
        <w:rPr>
          <w:rFonts w:asciiTheme="minorHAnsi" w:hAnsiTheme="minorHAnsi" w:cstheme="minorHAnsi"/>
        </w:rPr>
        <w:t xml:space="preserve">roject </w:t>
      </w:r>
      <w:r w:rsidR="00BC092B">
        <w:rPr>
          <w:rFonts w:asciiTheme="minorHAnsi" w:hAnsiTheme="minorHAnsi" w:cstheme="minorHAnsi"/>
        </w:rPr>
        <w:t>Manager</w:t>
      </w:r>
      <w:r w:rsidR="008667D0">
        <w:rPr>
          <w:rFonts w:asciiTheme="minorHAnsi" w:hAnsiTheme="minorHAnsi" w:cstheme="minorHAnsi"/>
        </w:rPr>
        <w:t xml:space="preserve"> </w:t>
      </w:r>
      <w:r w:rsidRPr="006A32E7">
        <w:rPr>
          <w:rFonts w:asciiTheme="minorHAnsi" w:hAnsiTheme="minorHAnsi" w:cstheme="minorHAnsi"/>
        </w:rPr>
        <w:t>coordination activities</w:t>
      </w:r>
      <w:r>
        <w:rPr>
          <w:rFonts w:asciiTheme="minorHAnsi" w:hAnsiTheme="minorHAnsi" w:cstheme="minorHAnsi"/>
        </w:rPr>
        <w:t xml:space="preserve"> </w:t>
      </w:r>
    </w:p>
    <w:p w14:paraId="30821D7D" w14:textId="16D8CE09" w:rsidR="00107802" w:rsidRDefault="00155D64" w:rsidP="00B64F37">
      <w:pPr>
        <w:pStyle w:val="CapBullet10"/>
        <w:spacing w:before="60" w:after="120"/>
        <w:ind w:left="720" w:hanging="360"/>
        <w:rPr>
          <w:rFonts w:asciiTheme="minorHAnsi" w:hAnsiTheme="minorHAnsi" w:cstheme="minorHAnsi"/>
        </w:rPr>
      </w:pPr>
      <w:r>
        <w:rPr>
          <w:rFonts w:asciiTheme="minorHAnsi" w:hAnsiTheme="minorHAnsi" w:cstheme="minorHAnsi"/>
        </w:rPr>
        <w:t>E</w:t>
      </w:r>
      <w:r w:rsidR="00086001" w:rsidRPr="00B64F37">
        <w:rPr>
          <w:rFonts w:asciiTheme="minorHAnsi" w:hAnsiTheme="minorHAnsi" w:cstheme="minorHAnsi"/>
        </w:rPr>
        <w:t xml:space="preserve">stablish and maintain </w:t>
      </w:r>
      <w:r w:rsidR="008667D0">
        <w:rPr>
          <w:rFonts w:asciiTheme="minorHAnsi" w:hAnsiTheme="minorHAnsi" w:cstheme="minorHAnsi"/>
        </w:rPr>
        <w:t>Scrum activities i</w:t>
      </w:r>
      <w:r w:rsidR="00086001" w:rsidRPr="00B64F37">
        <w:rPr>
          <w:rFonts w:asciiTheme="minorHAnsi" w:hAnsiTheme="minorHAnsi" w:cstheme="minorHAnsi"/>
        </w:rPr>
        <w:t xml:space="preserve">nclusive of all milestones, </w:t>
      </w:r>
      <w:r w:rsidR="005A3806">
        <w:rPr>
          <w:rFonts w:asciiTheme="minorHAnsi" w:hAnsiTheme="minorHAnsi" w:cstheme="minorHAnsi"/>
        </w:rPr>
        <w:t xml:space="preserve">sprints, </w:t>
      </w:r>
      <w:r w:rsidR="00086001" w:rsidRPr="00B64F37">
        <w:rPr>
          <w:rFonts w:asciiTheme="minorHAnsi" w:hAnsiTheme="minorHAnsi" w:cstheme="minorHAnsi"/>
        </w:rPr>
        <w:t>stage gates, critical meetings and coordination with SME’s</w:t>
      </w:r>
    </w:p>
    <w:p w14:paraId="6B31EECF" w14:textId="25F051C8" w:rsidR="00155D64" w:rsidRDefault="00155D64" w:rsidP="00B64F37">
      <w:pPr>
        <w:pStyle w:val="CapBullet10"/>
        <w:spacing w:before="60" w:after="120"/>
        <w:ind w:left="720" w:hanging="360"/>
        <w:rPr>
          <w:rFonts w:asciiTheme="minorHAnsi" w:hAnsiTheme="minorHAnsi" w:cstheme="minorHAnsi"/>
        </w:rPr>
      </w:pPr>
      <w:r>
        <w:rPr>
          <w:rFonts w:asciiTheme="minorHAnsi" w:hAnsiTheme="minorHAnsi" w:cstheme="minorHAnsi"/>
        </w:rPr>
        <w:t>Provide weekly status report to i</w:t>
      </w:r>
      <w:r w:rsidR="005916E0">
        <w:rPr>
          <w:rFonts w:asciiTheme="minorHAnsi" w:hAnsiTheme="minorHAnsi" w:cstheme="minorHAnsi"/>
        </w:rPr>
        <w:t>nclude a forward-looking schedule status, deliverable progress, open issue monitoring and stakeholder engagement</w:t>
      </w:r>
    </w:p>
    <w:p w14:paraId="0F7E269F" w14:textId="3DD54DDC" w:rsidR="00997030" w:rsidRDefault="00997030" w:rsidP="00B64F37">
      <w:pPr>
        <w:pStyle w:val="CapBullet10"/>
        <w:spacing w:before="60" w:after="120"/>
        <w:ind w:left="720" w:hanging="360"/>
        <w:rPr>
          <w:rFonts w:asciiTheme="minorHAnsi" w:hAnsiTheme="minorHAnsi" w:cstheme="minorHAnsi"/>
        </w:rPr>
      </w:pPr>
      <w:r>
        <w:rPr>
          <w:rFonts w:asciiTheme="minorHAnsi" w:hAnsiTheme="minorHAnsi" w:cstheme="minorHAnsi"/>
        </w:rPr>
        <w:t>Conduct internal meetings to monitor critical path activities and escalat</w:t>
      </w:r>
      <w:r w:rsidR="000317B8">
        <w:rPr>
          <w:rFonts w:asciiTheme="minorHAnsi" w:hAnsiTheme="minorHAnsi" w:cstheme="minorHAnsi"/>
        </w:rPr>
        <w:t>e issues to National Grid</w:t>
      </w:r>
      <w:r w:rsidR="008667D0">
        <w:rPr>
          <w:rFonts w:asciiTheme="minorHAnsi" w:hAnsiTheme="minorHAnsi" w:cstheme="minorHAnsi"/>
        </w:rPr>
        <w:t xml:space="preserve"> </w:t>
      </w:r>
      <w:r w:rsidR="000317B8">
        <w:rPr>
          <w:rFonts w:asciiTheme="minorHAnsi" w:hAnsiTheme="minorHAnsi" w:cstheme="minorHAnsi"/>
        </w:rPr>
        <w:t>Team as required</w:t>
      </w:r>
    </w:p>
    <w:p w14:paraId="4402237B" w14:textId="4AE1F148" w:rsidR="000317B8" w:rsidRPr="00B64F37" w:rsidRDefault="000317B8" w:rsidP="00B64F37">
      <w:pPr>
        <w:pStyle w:val="CapBullet10"/>
        <w:spacing w:before="60" w:after="120"/>
        <w:ind w:left="720" w:hanging="360"/>
        <w:rPr>
          <w:rFonts w:asciiTheme="minorHAnsi" w:hAnsiTheme="minorHAnsi" w:cstheme="minorHAnsi"/>
        </w:rPr>
      </w:pPr>
      <w:r>
        <w:rPr>
          <w:rFonts w:asciiTheme="minorHAnsi" w:hAnsiTheme="minorHAnsi" w:cstheme="minorHAnsi"/>
        </w:rPr>
        <w:t>Establish governance around issue and risk management</w:t>
      </w:r>
      <w:r w:rsidR="00376177">
        <w:rPr>
          <w:rFonts w:asciiTheme="minorHAnsi" w:hAnsiTheme="minorHAnsi" w:cstheme="minorHAnsi"/>
        </w:rPr>
        <w:t xml:space="preserve"> </w:t>
      </w:r>
      <w:r>
        <w:rPr>
          <w:rFonts w:asciiTheme="minorHAnsi" w:hAnsiTheme="minorHAnsi" w:cstheme="minorHAnsi"/>
        </w:rPr>
        <w:t xml:space="preserve">and will drive timely resolution of issues and </w:t>
      </w:r>
      <w:r w:rsidR="00376177">
        <w:rPr>
          <w:rFonts w:asciiTheme="minorHAnsi" w:hAnsiTheme="minorHAnsi" w:cstheme="minorHAnsi"/>
        </w:rPr>
        <w:t>mitigation</w:t>
      </w:r>
      <w:r w:rsidR="00B64F37">
        <w:rPr>
          <w:rFonts w:asciiTheme="minorHAnsi" w:hAnsiTheme="minorHAnsi" w:cstheme="minorHAnsi"/>
        </w:rPr>
        <w:t xml:space="preserve"> of risks</w:t>
      </w:r>
    </w:p>
    <w:p w14:paraId="0EAFFFB1" w14:textId="2B657CF4" w:rsidR="005D1576" w:rsidRPr="008B70BD" w:rsidRDefault="005D1576" w:rsidP="000748CB">
      <w:pPr>
        <w:pStyle w:val="CapNormal"/>
        <w:rPr>
          <w:rFonts w:asciiTheme="minorHAnsi" w:eastAsia="Arial" w:hAnsiTheme="minorHAnsi" w:cstheme="minorHAnsi"/>
          <w:color w:val="000000" w:themeColor="text1"/>
          <w:szCs w:val="20"/>
        </w:rPr>
      </w:pPr>
    </w:p>
    <w:p w14:paraId="3B871ACB" w14:textId="29E53AAC" w:rsidR="00731725" w:rsidRPr="008B70BD" w:rsidRDefault="00731725" w:rsidP="000748CB">
      <w:pPr>
        <w:pStyle w:val="CapHeading2numbered"/>
        <w:spacing w:before="60"/>
        <w:rPr>
          <w:rFonts w:asciiTheme="minorHAnsi" w:hAnsiTheme="minorHAnsi" w:cstheme="minorHAnsi"/>
        </w:rPr>
      </w:pPr>
      <w:r w:rsidRPr="008B70BD">
        <w:rPr>
          <w:rFonts w:asciiTheme="minorHAnsi" w:hAnsiTheme="minorHAnsi" w:cstheme="minorHAnsi"/>
        </w:rPr>
        <w:t>Change Control Process</w:t>
      </w:r>
    </w:p>
    <w:p w14:paraId="583609AD" w14:textId="44E911A7" w:rsidR="00925205" w:rsidRPr="006C451F" w:rsidRDefault="00925205" w:rsidP="006C451F">
      <w:pPr>
        <w:spacing w:before="60" w:after="120"/>
        <w:rPr>
          <w:rFonts w:asciiTheme="minorHAnsi" w:hAnsiTheme="minorHAnsi" w:cstheme="minorHAnsi"/>
        </w:rPr>
      </w:pPr>
      <w:r w:rsidRPr="006C451F">
        <w:rPr>
          <w:rFonts w:asciiTheme="minorHAnsi" w:hAnsiTheme="minorHAnsi" w:cstheme="minorHAnsi"/>
        </w:rPr>
        <w:t xml:space="preserve">Change control process is governed by the Framework Agreement related to Applications Development and Applications Maintenance Services, dated December 17, 2018 (“Agreement”), between Capgemini America, Inc. (“Capgemini”) and National Grid USA Service Company, Inc. (“National </w:t>
      </w:r>
      <w:r w:rsidR="00800613" w:rsidRPr="006C451F">
        <w:rPr>
          <w:rFonts w:asciiTheme="minorHAnsi" w:hAnsiTheme="minorHAnsi" w:cstheme="minorHAnsi"/>
        </w:rPr>
        <w:t>Grid” or</w:t>
      </w:r>
      <w:r w:rsidRPr="006C451F">
        <w:rPr>
          <w:rFonts w:asciiTheme="minorHAnsi" w:hAnsiTheme="minorHAnsi" w:cstheme="minorHAnsi"/>
        </w:rPr>
        <w:t xml:space="preserve"> “Client”).</w:t>
      </w:r>
    </w:p>
    <w:p w14:paraId="491BAF1E" w14:textId="6248727A" w:rsidR="00731725" w:rsidRPr="006C451F" w:rsidRDefault="00731725" w:rsidP="006C451F">
      <w:pPr>
        <w:spacing w:before="60" w:after="120"/>
        <w:rPr>
          <w:rFonts w:asciiTheme="minorHAnsi" w:hAnsiTheme="minorHAnsi" w:cstheme="minorHAnsi"/>
        </w:rPr>
      </w:pPr>
      <w:r w:rsidRPr="006C451F">
        <w:rPr>
          <w:rFonts w:asciiTheme="minorHAnsi" w:hAnsiTheme="minorHAnsi" w:cstheme="minorHAnsi"/>
        </w:rPr>
        <w:t xml:space="preserve">Proposed changes to scope must go through a comprehensive and rigorous change control process that seeks to ensure that all changes are </w:t>
      </w:r>
      <w:r w:rsidR="004604C0" w:rsidRPr="006C451F">
        <w:rPr>
          <w:rFonts w:asciiTheme="minorHAnsi" w:hAnsiTheme="minorHAnsi" w:cstheme="minorHAnsi"/>
        </w:rPr>
        <w:t>necessary</w:t>
      </w:r>
      <w:r w:rsidR="004604C0">
        <w:rPr>
          <w:rFonts w:asciiTheme="minorHAnsi" w:hAnsiTheme="minorHAnsi" w:cstheme="minorHAnsi"/>
        </w:rPr>
        <w:t xml:space="preserve"> and</w:t>
      </w:r>
      <w:r w:rsidRPr="006C451F">
        <w:rPr>
          <w:rFonts w:asciiTheme="minorHAnsi" w:hAnsiTheme="minorHAnsi" w:cstheme="minorHAnsi"/>
        </w:rPr>
        <w:t xml:space="preserve"> minimize the impact on timelines and costs. To initiate the scope change process, Capgemini will submit standardized documentation that outlines the specific change being requested, the justification for the change, and the impact of the change on timelines, cost, and any dependencies or assumptions. </w:t>
      </w:r>
      <w:r w:rsidR="00C7165C">
        <w:rPr>
          <w:rFonts w:asciiTheme="minorHAnsi" w:hAnsiTheme="minorHAnsi" w:cstheme="minorHAnsi"/>
        </w:rPr>
        <w:br/>
      </w:r>
    </w:p>
    <w:p w14:paraId="783A4FE1" w14:textId="77777777" w:rsidR="00731725" w:rsidRPr="008B70BD" w:rsidRDefault="00731725" w:rsidP="000748CB">
      <w:pPr>
        <w:pStyle w:val="CapHeading3numbered"/>
        <w:spacing w:before="60"/>
        <w:ind w:left="0"/>
        <w:rPr>
          <w:rFonts w:asciiTheme="minorHAnsi" w:hAnsiTheme="minorHAnsi" w:cstheme="minorHAnsi"/>
        </w:rPr>
      </w:pPr>
      <w:r w:rsidRPr="008B70BD">
        <w:rPr>
          <w:rFonts w:asciiTheme="minorHAnsi" w:hAnsiTheme="minorHAnsi" w:cstheme="minorHAnsi"/>
        </w:rPr>
        <w:t xml:space="preserve">Change Criteria </w:t>
      </w:r>
    </w:p>
    <w:p w14:paraId="7017556F" w14:textId="77777777" w:rsidR="00731725" w:rsidRPr="008B70BD" w:rsidRDefault="00731725" w:rsidP="00604E62">
      <w:pPr>
        <w:pStyle w:val="CapNormal"/>
        <w:rPr>
          <w:rFonts w:asciiTheme="minorHAnsi" w:hAnsiTheme="minorHAnsi" w:cstheme="minorHAnsi"/>
          <w:color w:val="000000" w:themeColor="text1"/>
          <w:szCs w:val="20"/>
        </w:rPr>
      </w:pPr>
      <w:r w:rsidRPr="008B70BD">
        <w:rPr>
          <w:rFonts w:asciiTheme="minorHAnsi" w:eastAsia="Arial" w:hAnsiTheme="minorHAnsi" w:cstheme="minorHAnsi"/>
          <w:color w:val="000000" w:themeColor="text1"/>
          <w:szCs w:val="20"/>
        </w:rPr>
        <w:t>Items expected to be eligible for change control process, include, for example:</w:t>
      </w:r>
    </w:p>
    <w:p w14:paraId="4A357657" w14:textId="77777777" w:rsidR="00731725" w:rsidRPr="008B70BD" w:rsidRDefault="00731725" w:rsidP="00604E62">
      <w:pPr>
        <w:pStyle w:val="CapBullet10"/>
        <w:numPr>
          <w:ilvl w:val="0"/>
          <w:numId w:val="12"/>
        </w:numPr>
        <w:tabs>
          <w:tab w:val="clear" w:pos="448"/>
        </w:tabs>
        <w:spacing w:before="60" w:after="120"/>
        <w:ind w:left="720" w:hanging="360"/>
        <w:rPr>
          <w:rFonts w:asciiTheme="minorHAnsi" w:hAnsiTheme="minorHAnsi" w:cstheme="minorHAnsi"/>
          <w:color w:val="000000" w:themeColor="text1"/>
          <w:szCs w:val="20"/>
        </w:rPr>
      </w:pPr>
      <w:r w:rsidRPr="008B70BD">
        <w:rPr>
          <w:rFonts w:asciiTheme="minorHAnsi" w:eastAsia="Arial" w:hAnsiTheme="minorHAnsi" w:cstheme="minorHAnsi"/>
          <w:color w:val="000000" w:themeColor="text1"/>
          <w:szCs w:val="20"/>
        </w:rPr>
        <w:t>Any requested change in work that leads to creation or deletion of Deliverables into any milestones</w:t>
      </w:r>
    </w:p>
    <w:p w14:paraId="10468FFD" w14:textId="037164E8" w:rsidR="00731725" w:rsidRPr="008B70BD" w:rsidRDefault="00731725" w:rsidP="00604E62">
      <w:pPr>
        <w:pStyle w:val="CapBullet10"/>
        <w:numPr>
          <w:ilvl w:val="0"/>
          <w:numId w:val="12"/>
        </w:numPr>
        <w:tabs>
          <w:tab w:val="clear" w:pos="448"/>
        </w:tabs>
        <w:spacing w:before="60" w:after="120"/>
        <w:ind w:left="720" w:hanging="360"/>
        <w:rPr>
          <w:rFonts w:asciiTheme="minorHAnsi" w:hAnsiTheme="minorHAnsi" w:cstheme="minorHAnsi"/>
          <w:color w:val="000000" w:themeColor="text1"/>
          <w:szCs w:val="20"/>
        </w:rPr>
      </w:pPr>
      <w:r w:rsidRPr="008B70BD">
        <w:rPr>
          <w:rFonts w:asciiTheme="minorHAnsi" w:eastAsia="Arial" w:hAnsiTheme="minorHAnsi" w:cstheme="minorHAnsi"/>
          <w:color w:val="000000" w:themeColor="text1"/>
          <w:szCs w:val="20"/>
        </w:rPr>
        <w:t xml:space="preserve">Any change in design functionality that leads to </w:t>
      </w:r>
      <w:r w:rsidR="00925205" w:rsidRPr="008B70BD">
        <w:rPr>
          <w:rFonts w:asciiTheme="minorHAnsi" w:eastAsia="Arial" w:hAnsiTheme="minorHAnsi" w:cstheme="minorHAnsi"/>
          <w:color w:val="000000" w:themeColor="text1"/>
          <w:szCs w:val="20"/>
        </w:rPr>
        <w:t>new functional and technical</w:t>
      </w:r>
      <w:r w:rsidRPr="008B70BD">
        <w:rPr>
          <w:rFonts w:asciiTheme="minorHAnsi" w:eastAsia="Arial" w:hAnsiTheme="minorHAnsi" w:cstheme="minorHAnsi"/>
          <w:color w:val="000000" w:themeColor="text1"/>
          <w:szCs w:val="20"/>
        </w:rPr>
        <w:t xml:space="preserve"> requirements</w:t>
      </w:r>
    </w:p>
    <w:p w14:paraId="0F084DD5" w14:textId="2BF855B4" w:rsidR="00731725" w:rsidRPr="008B70BD" w:rsidRDefault="00731725" w:rsidP="00604E62">
      <w:pPr>
        <w:pStyle w:val="CapBullet10"/>
        <w:numPr>
          <w:ilvl w:val="0"/>
          <w:numId w:val="12"/>
        </w:numPr>
        <w:tabs>
          <w:tab w:val="clear" w:pos="448"/>
        </w:tabs>
        <w:spacing w:before="60" w:after="120"/>
        <w:ind w:left="720" w:hanging="360"/>
        <w:rPr>
          <w:rFonts w:asciiTheme="minorHAnsi" w:eastAsia="Arial" w:hAnsiTheme="minorHAnsi" w:cstheme="minorHAnsi"/>
          <w:color w:val="000000" w:themeColor="text1"/>
          <w:szCs w:val="20"/>
        </w:rPr>
      </w:pPr>
      <w:r w:rsidRPr="008B70BD">
        <w:rPr>
          <w:rFonts w:asciiTheme="minorHAnsi" w:eastAsia="Arial" w:hAnsiTheme="minorHAnsi" w:cstheme="minorHAnsi"/>
          <w:color w:val="000000" w:themeColor="text1"/>
          <w:szCs w:val="20"/>
        </w:rPr>
        <w:t>Any change to milestone scheduling relative to the initial scheduling agreement</w:t>
      </w:r>
      <w:r w:rsidR="00C7165C">
        <w:rPr>
          <w:rFonts w:asciiTheme="minorHAnsi" w:eastAsia="Arial" w:hAnsiTheme="minorHAnsi" w:cstheme="minorHAnsi"/>
          <w:color w:val="000000" w:themeColor="text1"/>
          <w:szCs w:val="20"/>
        </w:rPr>
        <w:br/>
      </w:r>
    </w:p>
    <w:p w14:paraId="7AD2C2A0" w14:textId="77777777" w:rsidR="00731725" w:rsidRPr="008B70BD" w:rsidRDefault="00731725" w:rsidP="000748CB">
      <w:pPr>
        <w:pStyle w:val="CapHeading3numbered"/>
        <w:spacing w:before="60"/>
        <w:ind w:left="0"/>
        <w:rPr>
          <w:rFonts w:asciiTheme="minorHAnsi" w:hAnsiTheme="minorHAnsi" w:cstheme="minorHAnsi"/>
        </w:rPr>
      </w:pPr>
      <w:r w:rsidRPr="008B70BD">
        <w:rPr>
          <w:rFonts w:asciiTheme="minorHAnsi" w:hAnsiTheme="minorHAnsi" w:cstheme="minorHAnsi"/>
        </w:rPr>
        <w:t>Communication</w:t>
      </w:r>
    </w:p>
    <w:p w14:paraId="09165A7C" w14:textId="0FA95716" w:rsidR="00B64E5A" w:rsidRPr="00604E62" w:rsidRDefault="00376177" w:rsidP="00604E62">
      <w:pPr>
        <w:spacing w:before="60" w:after="120"/>
        <w:rPr>
          <w:rFonts w:asciiTheme="minorHAnsi" w:hAnsiTheme="minorHAnsi" w:cstheme="minorHAnsi"/>
        </w:rPr>
      </w:pPr>
      <w:bookmarkStart w:id="79" w:name="_Hlk16615641"/>
      <w:r w:rsidRPr="00604E62">
        <w:rPr>
          <w:rFonts w:asciiTheme="minorHAnsi" w:hAnsiTheme="minorHAnsi" w:cstheme="minorHAnsi"/>
        </w:rPr>
        <w:t>Communication</w:t>
      </w:r>
      <w:r w:rsidR="00B64E5A" w:rsidRPr="00604E62">
        <w:rPr>
          <w:rFonts w:asciiTheme="minorHAnsi" w:hAnsiTheme="minorHAnsi" w:cstheme="minorHAnsi"/>
        </w:rPr>
        <w:t xml:space="preserve"> is governed by the Framework Agreement related to Applications Development and Applications Maintenance Services, dated December 17, 2018 (“Agreement”), between Capgemini America, Inc. (“Capgemini”) and National Grid USA Service Company, Inc. (“National </w:t>
      </w:r>
      <w:r w:rsidR="00800613" w:rsidRPr="00604E62">
        <w:rPr>
          <w:rFonts w:asciiTheme="minorHAnsi" w:hAnsiTheme="minorHAnsi" w:cstheme="minorHAnsi"/>
        </w:rPr>
        <w:t>Grid” or</w:t>
      </w:r>
      <w:r w:rsidR="00B64E5A" w:rsidRPr="00604E62">
        <w:rPr>
          <w:rFonts w:asciiTheme="minorHAnsi" w:hAnsiTheme="minorHAnsi" w:cstheme="minorHAnsi"/>
        </w:rPr>
        <w:t xml:space="preserve"> “Client”).</w:t>
      </w:r>
    </w:p>
    <w:bookmarkEnd w:id="79"/>
    <w:p w14:paraId="0281668B" w14:textId="55383321" w:rsidR="00731725" w:rsidRPr="00604E62" w:rsidRDefault="00731725" w:rsidP="00604E62">
      <w:pPr>
        <w:spacing w:before="60" w:after="120"/>
        <w:rPr>
          <w:rFonts w:asciiTheme="minorHAnsi" w:hAnsiTheme="minorHAnsi" w:cstheme="minorHAnsi"/>
        </w:rPr>
      </w:pPr>
      <w:r w:rsidRPr="00604E62">
        <w:rPr>
          <w:rFonts w:asciiTheme="minorHAnsi" w:hAnsiTheme="minorHAnsi" w:cstheme="minorHAnsi"/>
        </w:rPr>
        <w:t>Once supplier has submitted standardized documentation, potential scope changes should be thoroughly documented in the Project Change Log, including a detailed description of the proposed change, the originator of the change, the date the request was initiated, and estimated impacts on schedule and cost. Once the review has been performed, the Project Change</w:t>
      </w:r>
      <w:r w:rsidR="00E4510D" w:rsidRPr="00604E62">
        <w:rPr>
          <w:rFonts w:asciiTheme="minorHAnsi" w:hAnsiTheme="minorHAnsi" w:cstheme="minorHAnsi"/>
        </w:rPr>
        <w:t xml:space="preserve"> </w:t>
      </w:r>
      <w:r w:rsidRPr="00604E62">
        <w:rPr>
          <w:rFonts w:asciiTheme="minorHAnsi" w:hAnsiTheme="minorHAnsi" w:cstheme="minorHAnsi"/>
        </w:rPr>
        <w:t>Log should be updated to show the record of change review, the party responsible for the review of the proposed change, and the final outcome (approval / denial) along with the decision rationale.</w:t>
      </w:r>
    </w:p>
    <w:p w14:paraId="663EFCD3" w14:textId="14C8A064" w:rsidR="00731725" w:rsidRPr="00604E62" w:rsidRDefault="00731725" w:rsidP="00604E62">
      <w:pPr>
        <w:spacing w:before="60" w:after="120"/>
        <w:rPr>
          <w:rFonts w:asciiTheme="minorHAnsi" w:hAnsiTheme="minorHAnsi" w:cstheme="minorHAnsi"/>
        </w:rPr>
      </w:pPr>
      <w:r w:rsidRPr="00604E62">
        <w:rPr>
          <w:rFonts w:asciiTheme="minorHAnsi" w:hAnsiTheme="minorHAnsi" w:cstheme="minorHAnsi"/>
        </w:rPr>
        <w:t xml:space="preserve">The Project Change Log will be maintained by </w:t>
      </w:r>
      <w:r w:rsidR="00B64E5A" w:rsidRPr="00604E62">
        <w:rPr>
          <w:rFonts w:asciiTheme="minorHAnsi" w:hAnsiTheme="minorHAnsi" w:cstheme="minorHAnsi"/>
        </w:rPr>
        <w:t>National Grid Program Manager</w:t>
      </w:r>
      <w:r w:rsidRPr="00604E62">
        <w:rPr>
          <w:rFonts w:asciiTheme="minorHAnsi" w:hAnsiTheme="minorHAnsi" w:cstheme="minorHAnsi"/>
        </w:rPr>
        <w:t xml:space="preserve"> and will be made available to all relevant stakeholders to ensure cross-work stream coordination and alignment of the change management process. </w:t>
      </w:r>
      <w:r w:rsidR="00B64E5A" w:rsidRPr="00604E62">
        <w:rPr>
          <w:rFonts w:asciiTheme="minorHAnsi" w:hAnsiTheme="minorHAnsi" w:cstheme="minorHAnsi"/>
        </w:rPr>
        <w:t>Product Owners</w:t>
      </w:r>
      <w:r w:rsidRPr="00604E62">
        <w:rPr>
          <w:rFonts w:asciiTheme="minorHAnsi" w:hAnsiTheme="minorHAnsi" w:cstheme="minorHAnsi"/>
        </w:rPr>
        <w:t xml:space="preserve"> should be copied on all change requests and are expected to review and communicate any concerns or issues identified to </w:t>
      </w:r>
      <w:r w:rsidR="00205853" w:rsidRPr="00604E62">
        <w:rPr>
          <w:rFonts w:asciiTheme="minorHAnsi" w:hAnsiTheme="minorHAnsi" w:cstheme="minorHAnsi"/>
        </w:rPr>
        <w:t>the National Grid Program Manager</w:t>
      </w:r>
      <w:r w:rsidRPr="00604E62">
        <w:rPr>
          <w:rFonts w:asciiTheme="minorHAnsi" w:hAnsiTheme="minorHAnsi" w:cstheme="minorHAnsi"/>
        </w:rPr>
        <w:t xml:space="preserve">. </w:t>
      </w:r>
    </w:p>
    <w:p w14:paraId="19760FE2" w14:textId="7452EA6D" w:rsidR="00731725" w:rsidRPr="00604E62" w:rsidRDefault="00731725" w:rsidP="00604E62">
      <w:pPr>
        <w:spacing w:before="60" w:after="120"/>
        <w:rPr>
          <w:rFonts w:asciiTheme="minorHAnsi" w:hAnsiTheme="minorHAnsi" w:cstheme="minorHAnsi"/>
        </w:rPr>
      </w:pPr>
      <w:r w:rsidRPr="00604E62">
        <w:rPr>
          <w:rFonts w:asciiTheme="minorHAnsi" w:hAnsiTheme="minorHAnsi" w:cstheme="minorHAnsi"/>
        </w:rPr>
        <w:t xml:space="preserve">Upon review of submitted change requests, </w:t>
      </w:r>
      <w:r w:rsidR="00205853" w:rsidRPr="00604E62">
        <w:rPr>
          <w:rFonts w:asciiTheme="minorHAnsi" w:hAnsiTheme="minorHAnsi" w:cstheme="minorHAnsi"/>
        </w:rPr>
        <w:t>the National Grid Program Manager</w:t>
      </w:r>
      <w:r w:rsidRPr="00604E62">
        <w:rPr>
          <w:rFonts w:asciiTheme="minorHAnsi" w:hAnsiTheme="minorHAnsi" w:cstheme="minorHAnsi"/>
        </w:rPr>
        <w:t xml:space="preserve"> is responsible for sharing decisions and feedback to </w:t>
      </w:r>
      <w:r w:rsidR="004941EA" w:rsidRPr="00604E62">
        <w:rPr>
          <w:rFonts w:asciiTheme="minorHAnsi" w:hAnsiTheme="minorHAnsi" w:cstheme="minorHAnsi"/>
        </w:rPr>
        <w:t>relevant stakeholders</w:t>
      </w:r>
      <w:r w:rsidRPr="00604E62">
        <w:rPr>
          <w:rFonts w:asciiTheme="minorHAnsi" w:hAnsiTheme="minorHAnsi" w:cstheme="minorHAnsi"/>
        </w:rPr>
        <w:t>, subject to its obligations of confidentiality with respect to any Capgemini Confidential Information.</w:t>
      </w:r>
      <w:r w:rsidR="00C7165C">
        <w:rPr>
          <w:rFonts w:asciiTheme="minorHAnsi" w:hAnsiTheme="minorHAnsi" w:cstheme="minorHAnsi"/>
        </w:rPr>
        <w:br/>
      </w:r>
    </w:p>
    <w:p w14:paraId="614C13C9" w14:textId="77777777" w:rsidR="00731725" w:rsidRPr="008B70BD" w:rsidRDefault="00731725" w:rsidP="000748CB">
      <w:pPr>
        <w:pStyle w:val="CapHeading3numbered"/>
        <w:spacing w:before="60"/>
        <w:ind w:left="0"/>
        <w:rPr>
          <w:rFonts w:asciiTheme="minorHAnsi" w:hAnsiTheme="minorHAnsi" w:cstheme="minorHAnsi"/>
        </w:rPr>
      </w:pPr>
      <w:r w:rsidRPr="008B70BD">
        <w:rPr>
          <w:rFonts w:asciiTheme="minorHAnsi" w:hAnsiTheme="minorHAnsi" w:cstheme="minorHAnsi"/>
        </w:rPr>
        <w:t>Change Control Requirements</w:t>
      </w:r>
    </w:p>
    <w:p w14:paraId="7A4E156C" w14:textId="4EEEAA8D" w:rsidR="00731725" w:rsidRDefault="00731725" w:rsidP="00CD5637">
      <w:pPr>
        <w:spacing w:before="60" w:after="120"/>
        <w:rPr>
          <w:rFonts w:asciiTheme="minorHAnsi" w:hAnsiTheme="minorHAnsi" w:cstheme="minorHAnsi"/>
        </w:rPr>
      </w:pPr>
      <w:r w:rsidRPr="00D870F4">
        <w:rPr>
          <w:rFonts w:asciiTheme="minorHAnsi" w:hAnsiTheme="minorHAnsi" w:cstheme="minorHAnsi"/>
        </w:rPr>
        <w:t xml:space="preserve">In connection with the </w:t>
      </w:r>
      <w:r w:rsidR="00B93CEE">
        <w:rPr>
          <w:rFonts w:asciiTheme="minorHAnsi" w:hAnsiTheme="minorHAnsi" w:cstheme="minorHAnsi"/>
        </w:rPr>
        <w:t>project</w:t>
      </w:r>
      <w:r w:rsidRPr="00D870F4">
        <w:rPr>
          <w:rFonts w:asciiTheme="minorHAnsi" w:hAnsiTheme="minorHAnsi" w:cstheme="minorHAnsi"/>
        </w:rPr>
        <w:t xml:space="preserve">, Capgemini will be required to submit a change of scope request for any potential scope change that will deviate from the agreed upon original scope of work. The request should include the proposed change, rationale, and potential estimated impact to the overall project scope, timeline, and budget. </w:t>
      </w:r>
    </w:p>
    <w:p w14:paraId="511638D5" w14:textId="77777777" w:rsidR="00286AC5" w:rsidRPr="008B70BD" w:rsidRDefault="00286AC5" w:rsidP="00CD5637">
      <w:pPr>
        <w:spacing w:before="60" w:after="120"/>
        <w:rPr>
          <w:rFonts w:asciiTheme="minorHAnsi" w:hAnsiTheme="minorHAnsi" w:cstheme="minorHAnsi"/>
        </w:rPr>
      </w:pPr>
    </w:p>
    <w:p w14:paraId="2098C13A" w14:textId="77777777" w:rsidR="00731725" w:rsidRPr="008B70BD" w:rsidRDefault="00731725" w:rsidP="000748CB">
      <w:pPr>
        <w:pStyle w:val="CapHeading3numbered"/>
        <w:spacing w:before="60"/>
        <w:ind w:left="0"/>
        <w:rPr>
          <w:rFonts w:asciiTheme="minorHAnsi" w:hAnsiTheme="minorHAnsi" w:cstheme="minorHAnsi"/>
        </w:rPr>
      </w:pPr>
      <w:r w:rsidRPr="008B70BD">
        <w:rPr>
          <w:rFonts w:asciiTheme="minorHAnsi" w:hAnsiTheme="minorHAnsi" w:cstheme="minorHAnsi"/>
        </w:rPr>
        <w:t>Risk and Issue Management Plan</w:t>
      </w:r>
    </w:p>
    <w:p w14:paraId="016CED03" w14:textId="08C2643D" w:rsidR="00731725" w:rsidRDefault="00C316E5" w:rsidP="00CD5637">
      <w:pPr>
        <w:spacing w:before="60" w:after="120"/>
        <w:rPr>
          <w:rFonts w:asciiTheme="minorHAnsi" w:hAnsiTheme="minorHAnsi" w:cstheme="minorHAnsi"/>
        </w:rPr>
      </w:pPr>
      <w:r w:rsidRPr="00D870F4">
        <w:rPr>
          <w:rFonts w:asciiTheme="minorHAnsi" w:hAnsiTheme="minorHAnsi" w:cstheme="minorHAnsi"/>
        </w:rPr>
        <w:t xml:space="preserve">Risk and Issue Management process is governed by the Framework Agreement related to Applications Development and Applications Maintenance Services, dated December 17, 2018 (“Agreement”), between Capgemini America, Inc. (“Capgemini”) and National Grid USA Service Company, Inc. (“National </w:t>
      </w:r>
      <w:r w:rsidR="00800613" w:rsidRPr="00D870F4">
        <w:rPr>
          <w:rFonts w:asciiTheme="minorHAnsi" w:hAnsiTheme="minorHAnsi" w:cstheme="minorHAnsi"/>
        </w:rPr>
        <w:t>Grid” or</w:t>
      </w:r>
      <w:r w:rsidRPr="00D870F4">
        <w:rPr>
          <w:rFonts w:asciiTheme="minorHAnsi" w:hAnsiTheme="minorHAnsi" w:cstheme="minorHAnsi"/>
        </w:rPr>
        <w:t xml:space="preserve"> “Client”).</w:t>
      </w:r>
    </w:p>
    <w:p w14:paraId="2AAADED1" w14:textId="77777777" w:rsidR="00286AC5" w:rsidRPr="00CD5637" w:rsidRDefault="00286AC5" w:rsidP="00CD5637">
      <w:pPr>
        <w:spacing w:before="60" w:after="120"/>
        <w:rPr>
          <w:rFonts w:asciiTheme="minorHAnsi" w:hAnsiTheme="minorHAnsi" w:cstheme="minorHAnsi"/>
        </w:rPr>
      </w:pPr>
    </w:p>
    <w:p w14:paraId="4ACD34A0" w14:textId="77777777" w:rsidR="00731725" w:rsidRPr="008B70BD" w:rsidRDefault="00731725" w:rsidP="000748CB">
      <w:pPr>
        <w:pStyle w:val="CapHeading3numbered"/>
        <w:spacing w:before="60"/>
        <w:ind w:left="0"/>
        <w:rPr>
          <w:rFonts w:asciiTheme="minorHAnsi" w:hAnsiTheme="minorHAnsi" w:cstheme="minorHAnsi"/>
        </w:rPr>
      </w:pPr>
      <w:r w:rsidRPr="008B70BD">
        <w:rPr>
          <w:rFonts w:asciiTheme="minorHAnsi" w:hAnsiTheme="minorHAnsi" w:cstheme="minorHAnsi"/>
        </w:rPr>
        <w:t>Risk Management Process</w:t>
      </w:r>
    </w:p>
    <w:p w14:paraId="3D68C23B" w14:textId="327E065A" w:rsidR="00731725" w:rsidRPr="00D870F4" w:rsidRDefault="00800613" w:rsidP="00D870F4">
      <w:pPr>
        <w:spacing w:before="60" w:after="120"/>
        <w:rPr>
          <w:rFonts w:asciiTheme="minorHAnsi" w:hAnsiTheme="minorHAnsi" w:cstheme="minorHAnsi"/>
        </w:rPr>
      </w:pPr>
      <w:r w:rsidRPr="00D870F4">
        <w:rPr>
          <w:rFonts w:asciiTheme="minorHAnsi" w:hAnsiTheme="minorHAnsi" w:cstheme="minorHAnsi"/>
        </w:rPr>
        <w:t>The National Grid Risk Management process</w:t>
      </w:r>
      <w:r w:rsidR="00731725" w:rsidRPr="00D870F4">
        <w:rPr>
          <w:rFonts w:asciiTheme="minorHAnsi" w:hAnsiTheme="minorHAnsi" w:cstheme="minorHAnsi"/>
        </w:rPr>
        <w:t xml:space="preserve"> defines the approach to identifying, documenting, monitoring and controlling Project risks initially and as the Project evolves. The iterative process is designed to promote identification of relevant risks and provide a process through which all identified risks are managed through mitigation, transfer or </w:t>
      </w:r>
      <w:r w:rsidR="005514C2" w:rsidRPr="00D870F4">
        <w:rPr>
          <w:rFonts w:asciiTheme="minorHAnsi" w:hAnsiTheme="minorHAnsi" w:cstheme="minorHAnsi"/>
        </w:rPr>
        <w:t>A</w:t>
      </w:r>
      <w:r w:rsidR="00731725" w:rsidRPr="00D870F4">
        <w:rPr>
          <w:rFonts w:asciiTheme="minorHAnsi" w:hAnsiTheme="minorHAnsi" w:cstheme="minorHAnsi"/>
        </w:rPr>
        <w:t xml:space="preserve">cceptance until they can be closed. </w:t>
      </w:r>
    </w:p>
    <w:p w14:paraId="6BA6215A" w14:textId="0CB957BB" w:rsidR="00D6799E" w:rsidRDefault="00731725" w:rsidP="00D870F4">
      <w:pPr>
        <w:spacing w:before="60" w:after="120"/>
        <w:rPr>
          <w:rFonts w:asciiTheme="minorHAnsi" w:hAnsiTheme="minorHAnsi" w:cstheme="minorHAnsi"/>
        </w:rPr>
      </w:pPr>
      <w:r w:rsidRPr="00D870F4">
        <w:rPr>
          <w:rFonts w:asciiTheme="minorHAnsi" w:hAnsiTheme="minorHAnsi" w:cstheme="minorHAnsi"/>
        </w:rPr>
        <w:t xml:space="preserve">In this context, a risk is defined as an item which may adversely affect the project in one or more dimensions (scope, schedule, financial, company reputation, regulatory, environmental, or health and safety) and jeopardize full realization of Project goals. The </w:t>
      </w:r>
      <w:r w:rsidR="002A64DC" w:rsidRPr="00D870F4">
        <w:rPr>
          <w:rFonts w:asciiTheme="minorHAnsi" w:hAnsiTheme="minorHAnsi" w:cstheme="minorHAnsi"/>
        </w:rPr>
        <w:t>National Grid</w:t>
      </w:r>
      <w:r w:rsidR="00382E73" w:rsidRPr="00D870F4">
        <w:rPr>
          <w:rFonts w:asciiTheme="minorHAnsi" w:hAnsiTheme="minorHAnsi" w:cstheme="minorHAnsi"/>
        </w:rPr>
        <w:t xml:space="preserve"> </w:t>
      </w:r>
      <w:r w:rsidR="002A64DC" w:rsidRPr="00D870F4">
        <w:rPr>
          <w:rFonts w:asciiTheme="minorHAnsi" w:hAnsiTheme="minorHAnsi" w:cstheme="minorHAnsi"/>
        </w:rPr>
        <w:t>Program Manager</w:t>
      </w:r>
      <w:r w:rsidRPr="00D870F4">
        <w:rPr>
          <w:rFonts w:asciiTheme="minorHAnsi" w:hAnsiTheme="minorHAnsi" w:cstheme="minorHAnsi"/>
        </w:rPr>
        <w:t xml:space="preserve"> has primary responsibility for executing this process and for risk management</w:t>
      </w:r>
      <w:r w:rsidR="002A64DC" w:rsidRPr="00D870F4">
        <w:rPr>
          <w:rFonts w:asciiTheme="minorHAnsi" w:hAnsiTheme="minorHAnsi" w:cstheme="minorHAnsi"/>
        </w:rPr>
        <w:t xml:space="preserve"> for the project</w:t>
      </w:r>
      <w:r w:rsidRPr="00D870F4">
        <w:rPr>
          <w:rFonts w:asciiTheme="minorHAnsi" w:hAnsiTheme="minorHAnsi" w:cstheme="minorHAnsi"/>
        </w:rPr>
        <w:t xml:space="preserve">. Capgemini will proactively identify and manage risks within its own scope of work and provide regular updates to </w:t>
      </w:r>
      <w:r w:rsidR="00382E73" w:rsidRPr="00D870F4">
        <w:rPr>
          <w:rFonts w:asciiTheme="minorHAnsi" w:hAnsiTheme="minorHAnsi" w:cstheme="minorHAnsi"/>
        </w:rPr>
        <w:t>the National Grid Program Manager</w:t>
      </w:r>
      <w:r w:rsidRPr="00D870F4">
        <w:rPr>
          <w:rFonts w:asciiTheme="minorHAnsi" w:hAnsiTheme="minorHAnsi" w:cstheme="minorHAnsi"/>
        </w:rPr>
        <w:t>.</w:t>
      </w:r>
      <w:bookmarkStart w:id="80" w:name="_Toc476145734"/>
      <w:bookmarkStart w:id="81" w:name="_Toc479617769"/>
      <w:r w:rsidR="00EA1452" w:rsidRPr="008B70BD">
        <w:rPr>
          <w:rFonts w:asciiTheme="minorHAnsi" w:hAnsiTheme="minorHAnsi" w:cstheme="minorHAnsi"/>
        </w:rPr>
        <w:t xml:space="preserve"> </w:t>
      </w:r>
      <w:r w:rsidR="00D6799E" w:rsidRPr="008B70BD">
        <w:rPr>
          <w:rFonts w:asciiTheme="minorHAnsi" w:hAnsiTheme="minorHAnsi" w:cstheme="minorHAnsi"/>
        </w:rPr>
        <w:t>Issue Resolution Process</w:t>
      </w:r>
      <w:bookmarkEnd w:id="80"/>
      <w:bookmarkEnd w:id="81"/>
    </w:p>
    <w:p w14:paraId="1CF68744" w14:textId="77777777" w:rsidR="00286AC5" w:rsidRPr="008B70BD" w:rsidRDefault="00286AC5" w:rsidP="00D870F4">
      <w:pPr>
        <w:spacing w:before="60" w:after="120"/>
        <w:rPr>
          <w:rFonts w:asciiTheme="minorHAnsi" w:hAnsiTheme="minorHAnsi" w:cstheme="minorHAnsi"/>
        </w:rPr>
      </w:pPr>
    </w:p>
    <w:p w14:paraId="5F5A7C85" w14:textId="77777777" w:rsidR="00D6799E" w:rsidRPr="008B70BD" w:rsidRDefault="00D6799E" w:rsidP="000748CB">
      <w:pPr>
        <w:pStyle w:val="CapHeading3numbered"/>
        <w:spacing w:before="60"/>
        <w:ind w:left="0"/>
        <w:rPr>
          <w:rFonts w:asciiTheme="minorHAnsi" w:hAnsiTheme="minorHAnsi" w:cstheme="minorHAnsi"/>
        </w:rPr>
      </w:pPr>
      <w:r w:rsidRPr="008B70BD">
        <w:rPr>
          <w:rFonts w:asciiTheme="minorHAnsi" w:hAnsiTheme="minorHAnsi" w:cstheme="minorHAnsi"/>
        </w:rPr>
        <w:t>Issue Management Process</w:t>
      </w:r>
    </w:p>
    <w:p w14:paraId="2D67D9DA" w14:textId="77777777" w:rsidR="00D6799E" w:rsidRPr="00D870F4" w:rsidRDefault="00D6799E" w:rsidP="00D870F4">
      <w:pPr>
        <w:spacing w:before="60" w:after="120"/>
        <w:rPr>
          <w:rFonts w:asciiTheme="minorHAnsi" w:hAnsiTheme="minorHAnsi" w:cstheme="minorHAnsi"/>
        </w:rPr>
      </w:pPr>
      <w:r w:rsidRPr="00D870F4">
        <w:rPr>
          <w:rFonts w:asciiTheme="minorHAnsi" w:hAnsiTheme="minorHAnsi" w:cstheme="minorHAnsi"/>
        </w:rPr>
        <w:t>Issues are current problems facing the project which have the potential for negative impact on project cost, schedule, scope, safety or other objectives and require prompt action to prevent or minimize the negative impact. The approach to Issue Management is similar to that for Risk Management, and the process is described below.</w:t>
      </w:r>
    </w:p>
    <w:p w14:paraId="05D1FB25" w14:textId="77777777" w:rsidR="00D6799E" w:rsidRPr="008B70BD" w:rsidRDefault="00D6799E" w:rsidP="006003BE">
      <w:pPr>
        <w:pStyle w:val="CapNormal"/>
        <w:keepNext/>
        <w:rPr>
          <w:rFonts w:asciiTheme="minorHAnsi" w:hAnsiTheme="minorHAnsi" w:cstheme="minorHAnsi"/>
          <w:b/>
          <w:color w:val="000000" w:themeColor="text1"/>
          <w:szCs w:val="20"/>
        </w:rPr>
      </w:pPr>
      <w:r w:rsidRPr="008B70BD">
        <w:rPr>
          <w:rFonts w:asciiTheme="minorHAnsi" w:hAnsiTheme="minorHAnsi" w:cstheme="minorHAnsi"/>
          <w:b/>
          <w:color w:val="000000" w:themeColor="text1"/>
          <w:szCs w:val="20"/>
        </w:rPr>
        <w:t>Issue Communication and Reporting</w:t>
      </w:r>
    </w:p>
    <w:p w14:paraId="639C629A" w14:textId="27E620C4" w:rsidR="00D6799E" w:rsidRPr="00D870F4" w:rsidRDefault="00D6799E" w:rsidP="006003BE">
      <w:pPr>
        <w:keepNext/>
        <w:spacing w:before="60" w:after="120"/>
        <w:rPr>
          <w:rFonts w:asciiTheme="minorHAnsi" w:hAnsiTheme="minorHAnsi" w:cstheme="minorHAnsi"/>
        </w:rPr>
      </w:pPr>
      <w:r w:rsidRPr="00D870F4">
        <w:rPr>
          <w:rFonts w:asciiTheme="minorHAnsi" w:hAnsiTheme="minorHAnsi" w:cstheme="minorHAnsi"/>
        </w:rPr>
        <w:t>Issues will be communicated using the same process as outlined in the risk section above.</w:t>
      </w:r>
      <w:r w:rsidR="00277C82" w:rsidRPr="00D870F4">
        <w:rPr>
          <w:rFonts w:asciiTheme="minorHAnsi" w:hAnsiTheme="minorHAnsi" w:cstheme="minorHAnsi"/>
        </w:rPr>
        <w:t xml:space="preserve"> </w:t>
      </w:r>
      <w:r w:rsidRPr="00D870F4">
        <w:rPr>
          <w:rFonts w:asciiTheme="minorHAnsi" w:hAnsiTheme="minorHAnsi" w:cstheme="minorHAnsi"/>
        </w:rPr>
        <w:t xml:space="preserve">All issues classified as Critical and other issues as needed, at the discretion of the Project Manager will immediately be escalated to </w:t>
      </w:r>
      <w:r w:rsidR="004C38C5" w:rsidRPr="00D870F4">
        <w:rPr>
          <w:rFonts w:asciiTheme="minorHAnsi" w:hAnsiTheme="minorHAnsi" w:cstheme="minorHAnsi"/>
        </w:rPr>
        <w:t>the VOLT Program Manager</w:t>
      </w:r>
      <w:r w:rsidRPr="00D870F4">
        <w:rPr>
          <w:rFonts w:asciiTheme="minorHAnsi" w:hAnsiTheme="minorHAnsi" w:cstheme="minorHAnsi"/>
        </w:rPr>
        <w:t xml:space="preserve">, who will determine if immediate notification and involvement of the </w:t>
      </w:r>
      <w:r w:rsidR="00CF4C03" w:rsidRPr="00D870F4">
        <w:rPr>
          <w:rFonts w:asciiTheme="minorHAnsi" w:hAnsiTheme="minorHAnsi" w:cstheme="minorHAnsi"/>
        </w:rPr>
        <w:t>National Grid Executive Sponsor</w:t>
      </w:r>
      <w:r w:rsidRPr="00D870F4">
        <w:rPr>
          <w:rFonts w:asciiTheme="minorHAnsi" w:hAnsiTheme="minorHAnsi" w:cstheme="minorHAnsi"/>
        </w:rPr>
        <w:t xml:space="preserve"> is warranted.</w:t>
      </w:r>
      <w:r w:rsidR="00C7165C">
        <w:rPr>
          <w:rFonts w:asciiTheme="minorHAnsi" w:hAnsiTheme="minorHAnsi" w:cstheme="minorHAnsi"/>
        </w:rPr>
        <w:br/>
      </w:r>
    </w:p>
    <w:p w14:paraId="35449B56" w14:textId="77777777" w:rsidR="00D6799E" w:rsidRPr="008B70BD" w:rsidRDefault="00D6799E" w:rsidP="000748CB">
      <w:pPr>
        <w:pStyle w:val="CapHeading2numbered"/>
        <w:spacing w:before="60"/>
        <w:rPr>
          <w:rFonts w:asciiTheme="minorHAnsi" w:hAnsiTheme="minorHAnsi" w:cstheme="minorHAnsi"/>
        </w:rPr>
      </w:pPr>
      <w:bookmarkStart w:id="82" w:name="_Toc476145735"/>
      <w:bookmarkStart w:id="83" w:name="_Toc479617770"/>
      <w:r w:rsidRPr="008B70BD">
        <w:rPr>
          <w:rFonts w:asciiTheme="minorHAnsi" w:hAnsiTheme="minorHAnsi" w:cstheme="minorHAnsi"/>
        </w:rPr>
        <w:t>Personnel Replacement Process</w:t>
      </w:r>
      <w:bookmarkEnd w:id="82"/>
      <w:bookmarkEnd w:id="83"/>
    </w:p>
    <w:p w14:paraId="5276CB99" w14:textId="029B72B1" w:rsidR="00731725" w:rsidRDefault="00CF4C03" w:rsidP="00D870F4">
      <w:pPr>
        <w:spacing w:before="60" w:after="120"/>
        <w:rPr>
          <w:rFonts w:asciiTheme="minorHAnsi" w:hAnsiTheme="minorHAnsi" w:cstheme="minorHAnsi"/>
        </w:rPr>
      </w:pPr>
      <w:r w:rsidRPr="008B70BD">
        <w:rPr>
          <w:rFonts w:asciiTheme="minorHAnsi" w:hAnsiTheme="minorHAnsi" w:cstheme="minorHAnsi"/>
        </w:rPr>
        <w:t xml:space="preserve">Personnel replacement is governed by the Framework Agreement related to Applications Development and Applications Maintenance Services, dated December 17, 2018 (“Agreement”), between Capgemini America, Inc. (“Capgemini”) and National Grid USA Service Company, Inc. (“National </w:t>
      </w:r>
      <w:r w:rsidR="00800613" w:rsidRPr="008B70BD">
        <w:rPr>
          <w:rFonts w:asciiTheme="minorHAnsi" w:hAnsiTheme="minorHAnsi" w:cstheme="minorHAnsi"/>
        </w:rPr>
        <w:t>Grid” or</w:t>
      </w:r>
      <w:r w:rsidRPr="008B70BD">
        <w:rPr>
          <w:rFonts w:asciiTheme="minorHAnsi" w:hAnsiTheme="minorHAnsi" w:cstheme="minorHAnsi"/>
        </w:rPr>
        <w:t xml:space="preserve"> “Client”).</w:t>
      </w:r>
    </w:p>
    <w:p w14:paraId="783B8C34" w14:textId="77777777" w:rsidR="00286AC5" w:rsidRPr="00D870F4" w:rsidRDefault="00286AC5" w:rsidP="00D870F4">
      <w:pPr>
        <w:spacing w:before="60" w:after="120"/>
        <w:rPr>
          <w:rFonts w:asciiTheme="minorHAnsi" w:hAnsiTheme="minorHAnsi" w:cstheme="minorHAnsi"/>
        </w:rPr>
      </w:pPr>
    </w:p>
    <w:p w14:paraId="3176D021" w14:textId="77777777" w:rsidR="00BE7DD3" w:rsidRPr="008B70BD" w:rsidRDefault="0066516F" w:rsidP="00D870F4">
      <w:pPr>
        <w:pStyle w:val="CapHeading1numbered"/>
        <w:pageBreakBefore w:val="0"/>
        <w:rPr>
          <w:rFonts w:asciiTheme="minorHAnsi" w:hAnsiTheme="minorHAnsi" w:cstheme="minorHAnsi"/>
        </w:rPr>
      </w:pPr>
      <w:bookmarkStart w:id="84" w:name="_Toc448676699"/>
      <w:bookmarkStart w:id="85" w:name="_Toc450902304"/>
      <w:bookmarkStart w:id="86" w:name="_Toc43216948"/>
      <w:r w:rsidRPr="008B70BD">
        <w:rPr>
          <w:rFonts w:asciiTheme="minorHAnsi" w:hAnsiTheme="minorHAnsi" w:cstheme="minorHAnsi"/>
        </w:rPr>
        <w:t>Assumptions</w:t>
      </w:r>
      <w:bookmarkEnd w:id="84"/>
      <w:bookmarkEnd w:id="85"/>
      <w:bookmarkEnd w:id="86"/>
    </w:p>
    <w:p w14:paraId="4F898FD6" w14:textId="77777777" w:rsidR="008E6214" w:rsidRDefault="0066516F" w:rsidP="003B0437">
      <w:pPr>
        <w:pStyle w:val="CapHeading2numbered"/>
        <w:rPr>
          <w:rFonts w:asciiTheme="minorHAnsi" w:hAnsiTheme="minorHAnsi" w:cstheme="minorHAnsi"/>
        </w:rPr>
      </w:pPr>
      <w:r w:rsidRPr="008B70BD">
        <w:rPr>
          <w:rFonts w:asciiTheme="minorHAnsi" w:hAnsiTheme="minorHAnsi" w:cstheme="minorHAnsi"/>
        </w:rPr>
        <w:t xml:space="preserve">Key </w:t>
      </w:r>
      <w:r w:rsidR="00420CC3" w:rsidRPr="008B70BD">
        <w:rPr>
          <w:rFonts w:asciiTheme="minorHAnsi" w:hAnsiTheme="minorHAnsi" w:cstheme="minorHAnsi"/>
        </w:rPr>
        <w:t xml:space="preserve">Assumptions </w:t>
      </w:r>
      <w:r w:rsidRPr="008B70BD">
        <w:rPr>
          <w:rFonts w:asciiTheme="minorHAnsi" w:hAnsiTheme="minorHAnsi" w:cstheme="minorHAnsi"/>
        </w:rPr>
        <w:t xml:space="preserve">and </w:t>
      </w:r>
      <w:r w:rsidR="00420CC3" w:rsidRPr="008B70BD">
        <w:rPr>
          <w:rFonts w:asciiTheme="minorHAnsi" w:hAnsiTheme="minorHAnsi" w:cstheme="minorHAnsi"/>
        </w:rPr>
        <w:t>Dependencies</w:t>
      </w:r>
    </w:p>
    <w:p w14:paraId="630FC1BC" w14:textId="47C92DC1" w:rsidR="00BB23C0" w:rsidRPr="000832F8" w:rsidRDefault="008E6214" w:rsidP="00F60DBA">
      <w:pPr>
        <w:rPr>
          <w:rFonts w:asciiTheme="minorHAnsi" w:hAnsiTheme="minorHAnsi" w:cstheme="minorHAnsi"/>
        </w:rPr>
      </w:pPr>
      <w:r w:rsidRPr="000832F8">
        <w:rPr>
          <w:rFonts w:asciiTheme="minorHAnsi" w:hAnsiTheme="minorHAnsi" w:cstheme="minorHAnsi"/>
        </w:rPr>
        <w:t>Service Provider has relied on the assumptions stated below in pricing, planning, and determining its approach to the Services. National Grid acknowledges that project duration and cost to National Grid under this SOW may be adversely affected if any project assumptions are changed or not realized, or if there are any additional elements or assumptions.</w:t>
      </w:r>
      <w:r w:rsidR="008971F1" w:rsidRPr="000832F8">
        <w:rPr>
          <w:rFonts w:asciiTheme="minorHAnsi" w:hAnsiTheme="minorHAnsi" w:cstheme="minorHAnsi"/>
        </w:rPr>
        <w:br/>
      </w:r>
    </w:p>
    <w:tbl>
      <w:tblPr>
        <w:tblStyle w:val="TableGrid"/>
        <w:tblW w:w="4997" w:type="pct"/>
        <w:jc w:val="center"/>
        <w:tblLook w:val="04A0" w:firstRow="1" w:lastRow="0" w:firstColumn="1" w:lastColumn="0" w:noHBand="0" w:noVBand="1"/>
      </w:tblPr>
      <w:tblGrid>
        <w:gridCol w:w="2298"/>
        <w:gridCol w:w="7591"/>
      </w:tblGrid>
      <w:tr w:rsidR="008971F1" w:rsidRPr="000832F8" w14:paraId="1F2D59DA" w14:textId="77777777" w:rsidTr="00CA35C3">
        <w:trPr>
          <w:cnfStyle w:val="100000000000" w:firstRow="1" w:lastRow="0" w:firstColumn="0" w:lastColumn="0" w:oddVBand="0" w:evenVBand="0" w:oddHBand="0" w:evenHBand="0" w:firstRowFirstColumn="0" w:firstRowLastColumn="0" w:lastRowFirstColumn="0" w:lastRowLastColumn="0"/>
          <w:jc w:val="center"/>
        </w:trPr>
        <w:tc>
          <w:tcPr>
            <w:tcW w:w="5000" w:type="pct"/>
            <w:gridSpan w:val="2"/>
            <w:shd w:val="clear" w:color="auto" w:fill="0070C0"/>
            <w:tcMar>
              <w:left w:w="115" w:type="dxa"/>
              <w:right w:w="115" w:type="dxa"/>
            </w:tcMar>
          </w:tcPr>
          <w:p w14:paraId="26798699" w14:textId="71AFC572" w:rsidR="008971F1" w:rsidRPr="000832F8" w:rsidRDefault="009628A2" w:rsidP="00286AC5">
            <w:pPr>
              <w:spacing w:before="60" w:after="60"/>
              <w:rPr>
                <w:rFonts w:asciiTheme="minorHAnsi" w:hAnsiTheme="minorHAnsi" w:cstheme="minorHAnsi"/>
                <w:color w:val="FFFFFF"/>
                <w:lang w:eastAsia="en-US"/>
              </w:rPr>
            </w:pPr>
            <w:r w:rsidRPr="000832F8">
              <w:rPr>
                <w:rFonts w:asciiTheme="minorHAnsi" w:hAnsiTheme="minorHAnsi" w:cstheme="minorHAnsi"/>
                <w:color w:val="FFFFFF"/>
                <w:sz w:val="22"/>
                <w:szCs w:val="32"/>
                <w:lang w:eastAsia="en-US"/>
              </w:rPr>
              <w:t>Source Data</w:t>
            </w:r>
            <w:r w:rsidR="008F4788">
              <w:rPr>
                <w:rFonts w:asciiTheme="minorHAnsi" w:hAnsiTheme="minorHAnsi" w:cstheme="minorHAnsi"/>
                <w:color w:val="FFFFFF"/>
                <w:sz w:val="22"/>
                <w:szCs w:val="32"/>
                <w:lang w:eastAsia="en-US"/>
              </w:rPr>
              <w:t xml:space="preserve"> / Repositories</w:t>
            </w:r>
          </w:p>
        </w:tc>
      </w:tr>
      <w:tr w:rsidR="008971F1" w:rsidRPr="000832F8" w14:paraId="101D9C18" w14:textId="77777777" w:rsidTr="00CA35C3">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162" w:type="pct"/>
            <w:shd w:val="clear" w:color="auto" w:fill="0070C0"/>
            <w:tcMar>
              <w:left w:w="115" w:type="dxa"/>
              <w:right w:w="115" w:type="dxa"/>
            </w:tcMar>
          </w:tcPr>
          <w:p w14:paraId="29DCB180" w14:textId="77777777" w:rsidR="008971F1" w:rsidRPr="00CA35C3" w:rsidRDefault="008971F1" w:rsidP="00286AC5">
            <w:pPr>
              <w:spacing w:before="60" w:after="60"/>
              <w:rPr>
                <w:rFonts w:asciiTheme="minorHAnsi" w:eastAsia="Arial Unicode MS" w:hAnsiTheme="minorHAnsi" w:cstheme="minorHAnsi"/>
                <w:b/>
                <w:color w:val="FFFFFF" w:themeColor="background1"/>
                <w:szCs w:val="18"/>
                <w:lang w:eastAsia="en-US"/>
              </w:rPr>
            </w:pPr>
            <w:r w:rsidRPr="00CA35C3">
              <w:rPr>
                <w:rFonts w:asciiTheme="minorHAnsi" w:eastAsia="Arial Unicode MS" w:hAnsiTheme="minorHAnsi" w:cstheme="minorHAnsi"/>
                <w:b/>
                <w:color w:val="FFFFFF" w:themeColor="background1"/>
                <w:szCs w:val="18"/>
                <w:lang w:eastAsia="en-US"/>
              </w:rPr>
              <w:t>Assumption</w:t>
            </w:r>
          </w:p>
        </w:tc>
        <w:tc>
          <w:tcPr>
            <w:tcW w:w="3838" w:type="pct"/>
            <w:shd w:val="clear" w:color="auto" w:fill="0070C0"/>
            <w:tcMar>
              <w:left w:w="115" w:type="dxa"/>
              <w:right w:w="115" w:type="dxa"/>
            </w:tcMar>
          </w:tcPr>
          <w:p w14:paraId="129242E9" w14:textId="77777777" w:rsidR="008971F1" w:rsidRPr="00CA35C3" w:rsidRDefault="008971F1" w:rsidP="00286AC5">
            <w:pPr>
              <w:spacing w:before="60" w:after="60"/>
              <w:rPr>
                <w:rFonts w:asciiTheme="minorHAnsi" w:eastAsia="Arial Unicode MS" w:hAnsiTheme="minorHAnsi" w:cstheme="minorHAnsi"/>
                <w:b/>
                <w:color w:val="FFFFFF" w:themeColor="background1"/>
                <w:szCs w:val="18"/>
                <w:lang w:eastAsia="en-US"/>
              </w:rPr>
            </w:pPr>
            <w:r w:rsidRPr="00CA35C3">
              <w:rPr>
                <w:rFonts w:asciiTheme="minorHAnsi" w:eastAsia="Arial Unicode MS" w:hAnsiTheme="minorHAnsi" w:cstheme="minorHAnsi"/>
                <w:b/>
                <w:color w:val="FFFFFF" w:themeColor="background1"/>
                <w:szCs w:val="18"/>
                <w:lang w:eastAsia="en-US"/>
              </w:rPr>
              <w:t>Explanation</w:t>
            </w:r>
          </w:p>
        </w:tc>
      </w:tr>
      <w:tr w:rsidR="008971F1" w:rsidRPr="000832F8" w14:paraId="01B6DB77" w14:textId="77777777" w:rsidTr="00BD51AF">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jc w:val="center"/>
        </w:trPr>
        <w:tc>
          <w:tcPr>
            <w:tcW w:w="1162" w:type="pct"/>
            <w:shd w:val="clear" w:color="auto" w:fill="DAEEF3" w:themeFill="accent5" w:themeFillTint="33"/>
            <w:tcMar>
              <w:top w:w="29" w:type="dxa"/>
              <w:left w:w="115" w:type="dxa"/>
              <w:bottom w:w="29" w:type="dxa"/>
              <w:right w:w="115" w:type="dxa"/>
            </w:tcMar>
          </w:tcPr>
          <w:p w14:paraId="5AFA0814" w14:textId="77777777" w:rsidR="008971F1" w:rsidRPr="000832F8" w:rsidRDefault="008971F1" w:rsidP="00286AC5">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Source Data Availability</w:t>
            </w:r>
          </w:p>
        </w:tc>
        <w:tc>
          <w:tcPr>
            <w:tcW w:w="3838" w:type="pct"/>
            <w:tcMar>
              <w:top w:w="29" w:type="dxa"/>
              <w:left w:w="115" w:type="dxa"/>
              <w:bottom w:w="29" w:type="dxa"/>
              <w:right w:w="115" w:type="dxa"/>
            </w:tcMar>
          </w:tcPr>
          <w:p w14:paraId="3D6D2CE9" w14:textId="06ECE6D7" w:rsidR="009E1113" w:rsidRPr="000832F8" w:rsidRDefault="008971F1" w:rsidP="00286AC5">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 xml:space="preserve">National Grid served programs will provide current pre-cleansed and production level data to support development, system testing, performance testing, and user acceptance testing activities. </w:t>
            </w:r>
          </w:p>
          <w:p w14:paraId="7FBD34BC" w14:textId="01EB8571" w:rsidR="00E50675" w:rsidRPr="000832F8" w:rsidRDefault="00DD3E49" w:rsidP="00286AC5">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 xml:space="preserve">No customer or </w:t>
            </w:r>
            <w:r w:rsidR="008971F1" w:rsidRPr="000832F8">
              <w:rPr>
                <w:rFonts w:asciiTheme="minorHAnsi" w:hAnsiTheme="minorHAnsi" w:cstheme="minorHAnsi"/>
                <w:szCs w:val="16"/>
                <w:lang w:eastAsia="en-US"/>
              </w:rPr>
              <w:t xml:space="preserve">personally identifiable information or sensitive personal information </w:t>
            </w:r>
            <w:r w:rsidR="009D3CA6" w:rsidRPr="000832F8">
              <w:rPr>
                <w:rFonts w:asciiTheme="minorHAnsi" w:hAnsiTheme="minorHAnsi" w:cstheme="minorHAnsi"/>
                <w:szCs w:val="16"/>
                <w:lang w:eastAsia="en-US"/>
              </w:rPr>
              <w:t>will be accessed or used for this project</w:t>
            </w:r>
            <w:r w:rsidR="003E634A" w:rsidRPr="000832F8">
              <w:rPr>
                <w:rFonts w:asciiTheme="minorHAnsi" w:hAnsiTheme="minorHAnsi" w:cstheme="minorHAnsi"/>
                <w:szCs w:val="16"/>
                <w:lang w:eastAsia="en-US"/>
              </w:rPr>
              <w:t>.</w:t>
            </w:r>
            <w:r w:rsidR="00E50675" w:rsidRPr="000832F8">
              <w:rPr>
                <w:rFonts w:asciiTheme="minorHAnsi" w:hAnsiTheme="minorHAnsi" w:cstheme="minorHAnsi"/>
                <w:szCs w:val="16"/>
                <w:lang w:eastAsia="en-US"/>
              </w:rPr>
              <w:t xml:space="preserve"> There are no Customer Compliance Directives for the purposes of this SOW.  The addition of any Customer Compliance Directive shall require the mutual written agreement of the parties.</w:t>
            </w:r>
          </w:p>
          <w:p w14:paraId="49F306F4" w14:textId="1E24AAE7" w:rsidR="008971F1" w:rsidRPr="000832F8" w:rsidRDefault="000878CA" w:rsidP="00286AC5">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To the extent that the parties have access to personal data subject to the EU Data Protection Directive or General Data Protection Regulation, the statutory and regulatory requirements applicable to such data shall apply and Service Provider shall handle receipt of such data in accordance with the Binding Corporate Rules of the Service Provider Group.</w:t>
            </w:r>
          </w:p>
          <w:p w14:paraId="45B667BF" w14:textId="4A29624F" w:rsidR="008971F1" w:rsidRPr="000832F8" w:rsidRDefault="008971F1" w:rsidP="00286AC5">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 xml:space="preserve">Capgemini will work with National Grid DBA’s, </w:t>
            </w:r>
            <w:r w:rsidR="007D0CF6" w:rsidRPr="000832F8">
              <w:rPr>
                <w:rFonts w:asciiTheme="minorHAnsi" w:hAnsiTheme="minorHAnsi" w:cstheme="minorHAnsi"/>
                <w:szCs w:val="16"/>
                <w:lang w:eastAsia="en-US"/>
              </w:rPr>
              <w:t xml:space="preserve">SME’s, </w:t>
            </w:r>
            <w:r w:rsidRPr="000832F8">
              <w:rPr>
                <w:rFonts w:asciiTheme="minorHAnsi" w:hAnsiTheme="minorHAnsi" w:cstheme="minorHAnsi"/>
                <w:szCs w:val="16"/>
                <w:lang w:eastAsia="en-US"/>
              </w:rPr>
              <w:t>contractors and the application vendors</w:t>
            </w:r>
            <w:r w:rsidR="00AF0BDD" w:rsidRPr="000832F8">
              <w:rPr>
                <w:rFonts w:asciiTheme="minorHAnsi" w:hAnsiTheme="minorHAnsi" w:cstheme="minorHAnsi"/>
                <w:szCs w:val="16"/>
                <w:lang w:eastAsia="en-US"/>
              </w:rPr>
              <w:t xml:space="preserve">, if needed, </w:t>
            </w:r>
            <w:r w:rsidRPr="000832F8">
              <w:rPr>
                <w:rFonts w:asciiTheme="minorHAnsi" w:hAnsiTheme="minorHAnsi" w:cstheme="minorHAnsi"/>
                <w:szCs w:val="16"/>
                <w:lang w:eastAsia="en-US"/>
              </w:rPr>
              <w:t>to develop a data refresh strategy that will allow fresh production data into core systems while retaining test data</w:t>
            </w:r>
            <w:r w:rsidR="009D3CA6" w:rsidRPr="000832F8">
              <w:rPr>
                <w:rFonts w:asciiTheme="minorHAnsi" w:hAnsiTheme="minorHAnsi" w:cstheme="minorHAnsi"/>
                <w:szCs w:val="16"/>
                <w:lang w:eastAsia="en-US"/>
              </w:rPr>
              <w:t>.</w:t>
            </w:r>
          </w:p>
        </w:tc>
      </w:tr>
      <w:tr w:rsidR="009628A2" w:rsidRPr="000832F8" w14:paraId="557D3BAC" w14:textId="77777777" w:rsidTr="00BD51AF">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162" w:type="pct"/>
            <w:shd w:val="clear" w:color="auto" w:fill="DAEEF3" w:themeFill="accent5" w:themeFillTint="33"/>
            <w:tcMar>
              <w:top w:w="29" w:type="dxa"/>
              <w:left w:w="115" w:type="dxa"/>
              <w:bottom w:w="29" w:type="dxa"/>
              <w:right w:w="115" w:type="dxa"/>
            </w:tcMar>
          </w:tcPr>
          <w:p w14:paraId="158AE562" w14:textId="31D63D84" w:rsidR="009628A2" w:rsidRPr="000832F8" w:rsidRDefault="009628A2" w:rsidP="00286AC5">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Firewall/Security</w:t>
            </w:r>
          </w:p>
        </w:tc>
        <w:tc>
          <w:tcPr>
            <w:tcW w:w="3838" w:type="pct"/>
            <w:tcMar>
              <w:top w:w="29" w:type="dxa"/>
              <w:left w:w="115" w:type="dxa"/>
              <w:bottom w:w="29" w:type="dxa"/>
              <w:right w:w="115" w:type="dxa"/>
            </w:tcMar>
          </w:tcPr>
          <w:p w14:paraId="0C8E9881" w14:textId="35D19B8D" w:rsidR="009628A2" w:rsidRPr="000832F8" w:rsidRDefault="009628A2" w:rsidP="00286AC5">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Firewall/security access to National Grid’s servers for the Service Provider support team will be the sole responsibility of National Grid. Firewall issues on Service Provider network side will be the sole responsibility of Service Provider</w:t>
            </w:r>
            <w:r w:rsidR="006003BE">
              <w:rPr>
                <w:rFonts w:asciiTheme="minorHAnsi" w:hAnsiTheme="minorHAnsi" w:cstheme="minorHAnsi"/>
                <w:szCs w:val="16"/>
                <w:lang w:eastAsia="en-US"/>
              </w:rPr>
              <w:t>.</w:t>
            </w:r>
          </w:p>
        </w:tc>
      </w:tr>
      <w:tr w:rsidR="00A52E62" w:rsidRPr="000832F8" w14:paraId="1910A4B8" w14:textId="77777777" w:rsidTr="00BD51AF">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jc w:val="center"/>
        </w:trPr>
        <w:tc>
          <w:tcPr>
            <w:tcW w:w="1162" w:type="pct"/>
            <w:shd w:val="clear" w:color="auto" w:fill="DAEEF3" w:themeFill="accent5" w:themeFillTint="33"/>
            <w:tcMar>
              <w:top w:w="29" w:type="dxa"/>
              <w:left w:w="115" w:type="dxa"/>
              <w:bottom w:w="29" w:type="dxa"/>
              <w:right w:w="115" w:type="dxa"/>
            </w:tcMar>
          </w:tcPr>
          <w:p w14:paraId="2A613856" w14:textId="5C55C436" w:rsidR="00A52E62" w:rsidRPr="000832F8" w:rsidRDefault="00A52E62" w:rsidP="00286AC5">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Accuracy</w:t>
            </w:r>
          </w:p>
        </w:tc>
        <w:tc>
          <w:tcPr>
            <w:tcW w:w="3838" w:type="pct"/>
            <w:tcMar>
              <w:top w:w="29" w:type="dxa"/>
              <w:left w:w="115" w:type="dxa"/>
              <w:bottom w:w="29" w:type="dxa"/>
              <w:right w:w="115" w:type="dxa"/>
            </w:tcMar>
          </w:tcPr>
          <w:p w14:paraId="6EBB0DE3" w14:textId="3CEE316B" w:rsidR="00A52E62" w:rsidRPr="000832F8" w:rsidRDefault="00A52E62" w:rsidP="00286AC5">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Service Provider shall have no obligation independently to verify the accuracy or completeness of the information provided by National Grid or its agents. Service Provider’s services are informational and advisory in nature, and National Grid has full responsibility for the use of, and the results obtained from, the services and any deliverables.</w:t>
            </w:r>
          </w:p>
        </w:tc>
      </w:tr>
      <w:tr w:rsidR="00F66AAB" w:rsidRPr="000832F8" w14:paraId="04B10E86" w14:textId="77777777" w:rsidTr="00BD51AF">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162" w:type="pct"/>
            <w:shd w:val="clear" w:color="auto" w:fill="DAEEF3" w:themeFill="accent5" w:themeFillTint="33"/>
            <w:tcMar>
              <w:top w:w="29" w:type="dxa"/>
              <w:left w:w="115" w:type="dxa"/>
              <w:bottom w:w="29" w:type="dxa"/>
              <w:right w:w="115" w:type="dxa"/>
            </w:tcMar>
          </w:tcPr>
          <w:p w14:paraId="6F002EF7" w14:textId="0F884437" w:rsidR="00F66AAB" w:rsidRPr="000832F8" w:rsidRDefault="00F66AAB" w:rsidP="00286AC5">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Disaster Recovery</w:t>
            </w:r>
          </w:p>
        </w:tc>
        <w:tc>
          <w:tcPr>
            <w:tcW w:w="3838" w:type="pct"/>
            <w:tcMar>
              <w:top w:w="29" w:type="dxa"/>
              <w:left w:w="115" w:type="dxa"/>
              <w:bottom w:w="29" w:type="dxa"/>
              <w:right w:w="115" w:type="dxa"/>
            </w:tcMar>
          </w:tcPr>
          <w:p w14:paraId="7516BF2D" w14:textId="48F04BAE" w:rsidR="00F66AAB" w:rsidRPr="000832F8" w:rsidRDefault="00F66AAB" w:rsidP="00286AC5">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National Grid shall be responsible for the back-up of any National Grid Data.</w:t>
            </w:r>
          </w:p>
        </w:tc>
      </w:tr>
      <w:tr w:rsidR="008971F1" w:rsidRPr="000832F8" w14:paraId="12FA7004" w14:textId="77777777" w:rsidTr="00BD51AF">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jc w:val="center"/>
        </w:trPr>
        <w:tc>
          <w:tcPr>
            <w:tcW w:w="1162" w:type="pct"/>
            <w:shd w:val="clear" w:color="auto" w:fill="DAEEF3" w:themeFill="accent5" w:themeFillTint="33"/>
            <w:tcMar>
              <w:top w:w="29" w:type="dxa"/>
              <w:left w:w="115" w:type="dxa"/>
              <w:bottom w:w="29" w:type="dxa"/>
              <w:right w:w="115" w:type="dxa"/>
            </w:tcMar>
          </w:tcPr>
          <w:p w14:paraId="5F0E05DF" w14:textId="5F4DF43E" w:rsidR="008971F1" w:rsidRPr="000832F8" w:rsidRDefault="004D4185" w:rsidP="00286AC5">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Testing</w:t>
            </w:r>
          </w:p>
        </w:tc>
        <w:tc>
          <w:tcPr>
            <w:tcW w:w="3838" w:type="pct"/>
            <w:tcMar>
              <w:top w:w="29" w:type="dxa"/>
              <w:left w:w="115" w:type="dxa"/>
              <w:bottom w:w="29" w:type="dxa"/>
              <w:right w:w="115" w:type="dxa"/>
            </w:tcMar>
          </w:tcPr>
          <w:p w14:paraId="38042B35" w14:textId="60363FE1" w:rsidR="008971F1" w:rsidRPr="000832F8" w:rsidRDefault="008971F1" w:rsidP="00286AC5">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 xml:space="preserve">Capgemini </w:t>
            </w:r>
            <w:r w:rsidR="00825213" w:rsidRPr="000832F8">
              <w:rPr>
                <w:rFonts w:asciiTheme="minorHAnsi" w:hAnsiTheme="minorHAnsi" w:cstheme="minorHAnsi"/>
                <w:szCs w:val="16"/>
                <w:lang w:eastAsia="en-US"/>
              </w:rPr>
              <w:t xml:space="preserve">data team </w:t>
            </w:r>
            <w:r w:rsidRPr="000832F8">
              <w:rPr>
                <w:rFonts w:asciiTheme="minorHAnsi" w:hAnsiTheme="minorHAnsi" w:cstheme="minorHAnsi"/>
                <w:szCs w:val="16"/>
                <w:lang w:eastAsia="en-US"/>
              </w:rPr>
              <w:t xml:space="preserve">will provide the oversight and direction for </w:t>
            </w:r>
            <w:r w:rsidR="00825213" w:rsidRPr="000832F8">
              <w:rPr>
                <w:rFonts w:asciiTheme="minorHAnsi" w:hAnsiTheme="minorHAnsi" w:cstheme="minorHAnsi"/>
                <w:szCs w:val="16"/>
                <w:lang w:eastAsia="en-US"/>
              </w:rPr>
              <w:t xml:space="preserve">build, design, configure and test of MDM data trust elements </w:t>
            </w:r>
            <w:r w:rsidR="00831BF1" w:rsidRPr="000832F8">
              <w:rPr>
                <w:rFonts w:asciiTheme="minorHAnsi" w:hAnsiTheme="minorHAnsi" w:cstheme="minorHAnsi"/>
                <w:szCs w:val="16"/>
                <w:lang w:eastAsia="en-US"/>
              </w:rPr>
              <w:t>and relationship mapping.</w:t>
            </w:r>
            <w:r w:rsidRPr="000832F8">
              <w:rPr>
                <w:rFonts w:asciiTheme="minorHAnsi" w:hAnsiTheme="minorHAnsi" w:cstheme="minorHAnsi"/>
                <w:szCs w:val="16"/>
                <w:lang w:eastAsia="en-US"/>
              </w:rPr>
              <w:t xml:space="preserve"> Capge</w:t>
            </w:r>
            <w:r w:rsidR="00831BF1" w:rsidRPr="000832F8">
              <w:rPr>
                <w:rFonts w:asciiTheme="minorHAnsi" w:hAnsiTheme="minorHAnsi" w:cstheme="minorHAnsi"/>
                <w:szCs w:val="16"/>
                <w:lang w:eastAsia="en-US"/>
              </w:rPr>
              <w:t>mini will require access</w:t>
            </w:r>
            <w:r w:rsidR="005D7534">
              <w:rPr>
                <w:rFonts w:asciiTheme="minorHAnsi" w:hAnsiTheme="minorHAnsi" w:cstheme="minorHAnsi"/>
                <w:szCs w:val="16"/>
                <w:lang w:eastAsia="en-US"/>
              </w:rPr>
              <w:t xml:space="preserve"> </w:t>
            </w:r>
            <w:r w:rsidR="00831BF1" w:rsidRPr="000832F8">
              <w:rPr>
                <w:rFonts w:asciiTheme="minorHAnsi" w:hAnsiTheme="minorHAnsi" w:cstheme="minorHAnsi"/>
                <w:szCs w:val="16"/>
                <w:lang w:eastAsia="en-US"/>
              </w:rPr>
              <w:t xml:space="preserve">and National Grid resource </w:t>
            </w:r>
            <w:r w:rsidR="00800613" w:rsidRPr="000832F8">
              <w:rPr>
                <w:rFonts w:asciiTheme="minorHAnsi" w:hAnsiTheme="minorHAnsi" w:cstheme="minorHAnsi"/>
                <w:szCs w:val="16"/>
                <w:lang w:eastAsia="en-US"/>
              </w:rPr>
              <w:t>support</w:t>
            </w:r>
            <w:r w:rsidR="005D7534">
              <w:rPr>
                <w:rFonts w:asciiTheme="minorHAnsi" w:hAnsiTheme="minorHAnsi" w:cstheme="minorHAnsi"/>
                <w:szCs w:val="16"/>
                <w:lang w:eastAsia="en-US"/>
              </w:rPr>
              <w:t xml:space="preserve"> to build the test bed(s</w:t>
            </w:r>
            <w:r w:rsidR="00817CC6">
              <w:rPr>
                <w:rFonts w:asciiTheme="minorHAnsi" w:hAnsiTheme="minorHAnsi" w:cstheme="minorHAnsi"/>
                <w:szCs w:val="16"/>
                <w:lang w:eastAsia="en-US"/>
              </w:rPr>
              <w:t>) but</w:t>
            </w:r>
            <w:r w:rsidR="00831BF1" w:rsidRPr="000832F8">
              <w:rPr>
                <w:rFonts w:asciiTheme="minorHAnsi" w:hAnsiTheme="minorHAnsi" w:cstheme="minorHAnsi"/>
                <w:szCs w:val="16"/>
                <w:lang w:eastAsia="en-US"/>
              </w:rPr>
              <w:t xml:space="preserve"> will </w:t>
            </w:r>
            <w:r w:rsidR="00707C95" w:rsidRPr="000832F8">
              <w:rPr>
                <w:rFonts w:asciiTheme="minorHAnsi" w:hAnsiTheme="minorHAnsi" w:cstheme="minorHAnsi"/>
                <w:szCs w:val="16"/>
                <w:lang w:eastAsia="en-US"/>
              </w:rPr>
              <w:t>be responsible for the test environment once built</w:t>
            </w:r>
            <w:r w:rsidR="00925F23" w:rsidRPr="000832F8">
              <w:rPr>
                <w:rFonts w:asciiTheme="minorHAnsi" w:hAnsiTheme="minorHAnsi" w:cstheme="minorHAnsi"/>
                <w:szCs w:val="16"/>
                <w:lang w:eastAsia="en-US"/>
              </w:rPr>
              <w:t>.</w:t>
            </w:r>
          </w:p>
        </w:tc>
      </w:tr>
    </w:tbl>
    <w:p w14:paraId="2CA8022D" w14:textId="77777777" w:rsidR="008971F1" w:rsidRPr="00CA35C3" w:rsidRDefault="008971F1" w:rsidP="00286AC5">
      <w:pPr>
        <w:spacing w:before="60" w:after="120"/>
        <w:rPr>
          <w:rFonts w:asciiTheme="minorHAnsi" w:hAnsiTheme="minorHAnsi" w:cstheme="minorHAnsi"/>
          <w:color w:val="FFFFFF" w:themeColor="background1"/>
        </w:rPr>
      </w:pPr>
    </w:p>
    <w:tbl>
      <w:tblPr>
        <w:tblStyle w:val="TableGrid"/>
        <w:tblW w:w="4997" w:type="pct"/>
        <w:jc w:val="center"/>
        <w:tblLook w:val="04A0" w:firstRow="1" w:lastRow="0" w:firstColumn="1" w:lastColumn="0" w:noHBand="0" w:noVBand="1"/>
      </w:tblPr>
      <w:tblGrid>
        <w:gridCol w:w="2280"/>
        <w:gridCol w:w="7609"/>
      </w:tblGrid>
      <w:tr w:rsidR="00CA35C3" w:rsidRPr="00CA35C3" w14:paraId="6E48CE16" w14:textId="77777777" w:rsidTr="00CA35C3">
        <w:trPr>
          <w:cnfStyle w:val="100000000000" w:firstRow="1" w:lastRow="0" w:firstColumn="0" w:lastColumn="0" w:oddVBand="0" w:evenVBand="0" w:oddHBand="0" w:evenHBand="0" w:firstRowFirstColumn="0" w:firstRowLastColumn="0" w:lastRowFirstColumn="0" w:lastRowLastColumn="0"/>
          <w:jc w:val="center"/>
        </w:trPr>
        <w:tc>
          <w:tcPr>
            <w:tcW w:w="5000" w:type="pct"/>
            <w:gridSpan w:val="2"/>
            <w:shd w:val="clear" w:color="auto" w:fill="0070C0"/>
            <w:tcMar>
              <w:left w:w="115" w:type="dxa"/>
              <w:right w:w="115" w:type="dxa"/>
            </w:tcMar>
          </w:tcPr>
          <w:p w14:paraId="44683F14" w14:textId="77777777" w:rsidR="008971F1" w:rsidRPr="00CA35C3" w:rsidRDefault="008971F1" w:rsidP="00286AC5">
            <w:pPr>
              <w:spacing w:before="60" w:after="60"/>
              <w:rPr>
                <w:rFonts w:asciiTheme="minorHAnsi" w:hAnsiTheme="minorHAnsi" w:cstheme="minorHAnsi"/>
                <w:lang w:eastAsia="en-US"/>
              </w:rPr>
            </w:pPr>
            <w:r w:rsidRPr="00CA35C3">
              <w:rPr>
                <w:rFonts w:asciiTheme="minorHAnsi" w:hAnsiTheme="minorHAnsi" w:cstheme="minorHAnsi"/>
                <w:sz w:val="22"/>
                <w:szCs w:val="32"/>
                <w:lang w:eastAsia="en-US"/>
              </w:rPr>
              <w:t>Required support from National Grid leadership to execute this project</w:t>
            </w:r>
          </w:p>
        </w:tc>
      </w:tr>
      <w:tr w:rsidR="00CA35C3" w:rsidRPr="00CA35C3" w14:paraId="365FF09C" w14:textId="77777777" w:rsidTr="00CA35C3">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153" w:type="pct"/>
            <w:shd w:val="clear" w:color="auto" w:fill="0070C0"/>
            <w:tcMar>
              <w:left w:w="115" w:type="dxa"/>
              <w:right w:w="115" w:type="dxa"/>
            </w:tcMar>
          </w:tcPr>
          <w:p w14:paraId="7A170A70" w14:textId="77777777" w:rsidR="008971F1" w:rsidRPr="00CA35C3" w:rsidRDefault="008971F1" w:rsidP="00286AC5">
            <w:pPr>
              <w:spacing w:before="60" w:after="60"/>
              <w:rPr>
                <w:rFonts w:asciiTheme="minorHAnsi" w:eastAsia="Arial Unicode MS" w:hAnsiTheme="minorHAnsi" w:cstheme="minorHAnsi"/>
                <w:b/>
                <w:color w:val="FFFFFF" w:themeColor="background1"/>
                <w:szCs w:val="18"/>
                <w:lang w:eastAsia="en-US"/>
              </w:rPr>
            </w:pPr>
            <w:r w:rsidRPr="00CA35C3">
              <w:rPr>
                <w:rFonts w:asciiTheme="minorHAnsi" w:eastAsia="Arial Unicode MS" w:hAnsiTheme="minorHAnsi" w:cstheme="minorHAnsi"/>
                <w:b/>
                <w:color w:val="FFFFFF" w:themeColor="background1"/>
                <w:szCs w:val="18"/>
                <w:lang w:eastAsia="en-US"/>
              </w:rPr>
              <w:t>Assumption</w:t>
            </w:r>
          </w:p>
        </w:tc>
        <w:tc>
          <w:tcPr>
            <w:tcW w:w="3847" w:type="pct"/>
            <w:shd w:val="clear" w:color="auto" w:fill="0070C0"/>
            <w:tcMar>
              <w:left w:w="115" w:type="dxa"/>
              <w:right w:w="115" w:type="dxa"/>
            </w:tcMar>
          </w:tcPr>
          <w:p w14:paraId="60F872FB" w14:textId="77777777" w:rsidR="008971F1" w:rsidRPr="00CA35C3" w:rsidRDefault="008971F1" w:rsidP="00286AC5">
            <w:pPr>
              <w:spacing w:before="60" w:after="60"/>
              <w:rPr>
                <w:rFonts w:asciiTheme="minorHAnsi" w:eastAsia="Arial Unicode MS" w:hAnsiTheme="minorHAnsi" w:cstheme="minorHAnsi"/>
                <w:b/>
                <w:color w:val="FFFFFF" w:themeColor="background1"/>
                <w:szCs w:val="18"/>
                <w:lang w:eastAsia="en-US"/>
              </w:rPr>
            </w:pPr>
            <w:r w:rsidRPr="00CA35C3">
              <w:rPr>
                <w:rFonts w:asciiTheme="minorHAnsi" w:eastAsia="Arial Unicode MS" w:hAnsiTheme="minorHAnsi" w:cstheme="minorHAnsi"/>
                <w:b/>
                <w:color w:val="FFFFFF" w:themeColor="background1"/>
                <w:szCs w:val="18"/>
                <w:lang w:eastAsia="en-US"/>
              </w:rPr>
              <w:t>Explanation</w:t>
            </w:r>
          </w:p>
        </w:tc>
      </w:tr>
      <w:tr w:rsidR="009E00E5" w:rsidRPr="000832F8" w14:paraId="12FF01F6" w14:textId="77777777" w:rsidTr="00BD51AF">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jc w:val="center"/>
        </w:trPr>
        <w:tc>
          <w:tcPr>
            <w:tcW w:w="1153" w:type="pct"/>
            <w:vMerge w:val="restart"/>
            <w:shd w:val="clear" w:color="auto" w:fill="DAEEF3" w:themeFill="accent5" w:themeFillTint="33"/>
            <w:tcMar>
              <w:top w:w="29" w:type="dxa"/>
              <w:left w:w="115" w:type="dxa"/>
              <w:bottom w:w="29" w:type="dxa"/>
              <w:right w:w="115" w:type="dxa"/>
            </w:tcMar>
          </w:tcPr>
          <w:p w14:paraId="2E936B59" w14:textId="4EFCDE82" w:rsidR="009E00E5" w:rsidRPr="000832F8" w:rsidRDefault="009E00E5" w:rsidP="00286AC5">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National Grid Leadership/SME’s</w:t>
            </w:r>
          </w:p>
        </w:tc>
        <w:tc>
          <w:tcPr>
            <w:tcW w:w="3847" w:type="pct"/>
            <w:tcMar>
              <w:top w:w="29" w:type="dxa"/>
              <w:left w:w="115" w:type="dxa"/>
              <w:bottom w:w="29" w:type="dxa"/>
              <w:right w:w="115" w:type="dxa"/>
            </w:tcMar>
          </w:tcPr>
          <w:p w14:paraId="6B8B5710" w14:textId="15F01553" w:rsidR="00773736" w:rsidRPr="000832F8" w:rsidRDefault="00773736" w:rsidP="00286AC5">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 xml:space="preserve">National Grid will provide timely access to the resources required to complete the activities defined within this proposal. These individuals are to include key users, access to the staff of the current provider, and executive management as required by the Service Provider project team. National Grid will encourage staff and management to attend meetings and address issues raised on a timely basis. National Grid will </w:t>
            </w:r>
            <w:proofErr w:type="gramStart"/>
            <w:r w:rsidRPr="000832F8">
              <w:rPr>
                <w:rFonts w:asciiTheme="minorHAnsi" w:hAnsiTheme="minorHAnsi" w:cstheme="minorHAnsi"/>
                <w:szCs w:val="16"/>
                <w:lang w:eastAsia="en-US"/>
              </w:rPr>
              <w:t>provide assistance</w:t>
            </w:r>
            <w:proofErr w:type="gramEnd"/>
            <w:r w:rsidRPr="000832F8">
              <w:rPr>
                <w:rFonts w:asciiTheme="minorHAnsi" w:hAnsiTheme="minorHAnsi" w:cstheme="minorHAnsi"/>
                <w:szCs w:val="16"/>
                <w:lang w:eastAsia="en-US"/>
              </w:rPr>
              <w:t xml:space="preserve"> with scheduling, communication, and other logistics associated with all meetings.  National Grid will perform its required tasks and make decisions in a timely manner so as not to delay Service Provider</w:t>
            </w:r>
            <w:r w:rsidR="00BD628F">
              <w:rPr>
                <w:rFonts w:asciiTheme="minorHAnsi" w:hAnsiTheme="minorHAnsi" w:cstheme="minorHAnsi"/>
                <w:szCs w:val="16"/>
                <w:lang w:eastAsia="en-US"/>
              </w:rPr>
              <w:t>.</w:t>
            </w:r>
          </w:p>
          <w:p w14:paraId="688A0C19" w14:textId="20760ADC" w:rsidR="009E00E5" w:rsidRPr="000832F8" w:rsidRDefault="009E00E5" w:rsidP="00286AC5">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National Grid will have the necessary Subject Matter Specialists (SME) available to support project activities either at Waltham, MA or via teleconference.</w:t>
            </w:r>
          </w:p>
        </w:tc>
      </w:tr>
      <w:tr w:rsidR="009E00E5" w:rsidRPr="000832F8" w14:paraId="491EE067" w14:textId="77777777" w:rsidTr="00BD51AF">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jc w:val="center"/>
        </w:trPr>
        <w:tc>
          <w:tcPr>
            <w:tcW w:w="1153" w:type="pct"/>
            <w:vMerge/>
            <w:shd w:val="clear" w:color="auto" w:fill="DAEEF3" w:themeFill="accent5" w:themeFillTint="33"/>
            <w:tcMar>
              <w:top w:w="29" w:type="dxa"/>
              <w:left w:w="115" w:type="dxa"/>
              <w:bottom w:w="29" w:type="dxa"/>
              <w:right w:w="115" w:type="dxa"/>
            </w:tcMar>
          </w:tcPr>
          <w:p w14:paraId="34C90032" w14:textId="77777777" w:rsidR="009E00E5" w:rsidRPr="000832F8" w:rsidRDefault="009E00E5" w:rsidP="00286AC5">
            <w:pPr>
              <w:spacing w:before="60" w:after="60"/>
              <w:rPr>
                <w:rFonts w:asciiTheme="minorHAnsi" w:hAnsiTheme="minorHAnsi" w:cstheme="minorHAnsi"/>
                <w:b/>
                <w:szCs w:val="16"/>
                <w:lang w:eastAsia="en-US"/>
              </w:rPr>
            </w:pPr>
          </w:p>
        </w:tc>
        <w:tc>
          <w:tcPr>
            <w:tcW w:w="3847" w:type="pct"/>
            <w:tcMar>
              <w:top w:w="29" w:type="dxa"/>
              <w:left w:w="115" w:type="dxa"/>
              <w:bottom w:w="29" w:type="dxa"/>
              <w:right w:w="115" w:type="dxa"/>
            </w:tcMar>
          </w:tcPr>
          <w:p w14:paraId="1E193BFB" w14:textId="55F106E7" w:rsidR="009E00E5" w:rsidRPr="000832F8" w:rsidRDefault="009E00E5" w:rsidP="00286AC5">
            <w:pPr>
              <w:spacing w:before="60" w:after="60"/>
              <w:rPr>
                <w:rFonts w:asciiTheme="minorHAnsi" w:hAnsiTheme="minorHAnsi" w:cstheme="minorHAnsi"/>
                <w:szCs w:val="16"/>
                <w:lang w:eastAsia="en-US"/>
              </w:rPr>
            </w:pPr>
            <w:r w:rsidRPr="000832F8">
              <w:rPr>
                <w:rFonts w:asciiTheme="minorHAnsi" w:hAnsiTheme="minorHAnsi" w:cstheme="minorHAnsi"/>
                <w:szCs w:val="16"/>
                <w:lang w:eastAsia="en-US"/>
              </w:rPr>
              <w:t>The activities under this SOW involve a collaborative effort by the parties and Service Provider will rely upon National Grid’s participation in such activities. National Grid acknowledges that the results of the services will be based, in part, upon the information, materials and guidance provided by National Grid.</w:t>
            </w:r>
          </w:p>
        </w:tc>
      </w:tr>
      <w:tr w:rsidR="008971F1" w:rsidRPr="000832F8" w14:paraId="10E2E77E" w14:textId="77777777" w:rsidTr="00BD51AF">
        <w:tblPrEx>
          <w:tblCellMar>
            <w:left w:w="115" w:type="dxa"/>
            <w:right w:w="115" w:type="dxa"/>
          </w:tblCellMar>
        </w:tblPrEx>
        <w:trPr>
          <w:cnfStyle w:val="000000010000" w:firstRow="0" w:lastRow="0" w:firstColumn="0" w:lastColumn="0" w:oddVBand="0" w:evenVBand="0" w:oddHBand="0" w:evenHBand="1" w:firstRowFirstColumn="0" w:firstRowLastColumn="0" w:lastRowFirstColumn="0" w:lastRowLastColumn="0"/>
          <w:jc w:val="center"/>
        </w:trPr>
        <w:tc>
          <w:tcPr>
            <w:tcW w:w="1153" w:type="pct"/>
            <w:shd w:val="clear" w:color="auto" w:fill="DAEEF3" w:themeFill="accent5" w:themeFillTint="33"/>
            <w:tcMar>
              <w:top w:w="29" w:type="dxa"/>
              <w:left w:w="115" w:type="dxa"/>
              <w:bottom w:w="29" w:type="dxa"/>
              <w:right w:w="115" w:type="dxa"/>
            </w:tcMar>
          </w:tcPr>
          <w:p w14:paraId="5BFAFCE7" w14:textId="02EB6D67" w:rsidR="008971F1" w:rsidRPr="000832F8" w:rsidRDefault="008971F1" w:rsidP="00286AC5">
            <w:pPr>
              <w:spacing w:before="60" w:after="60"/>
              <w:rPr>
                <w:rFonts w:asciiTheme="minorHAnsi" w:hAnsiTheme="minorHAnsi" w:cstheme="minorHAnsi"/>
                <w:b/>
                <w:szCs w:val="16"/>
                <w:lang w:eastAsia="en-US"/>
              </w:rPr>
            </w:pPr>
            <w:r w:rsidRPr="000832F8">
              <w:rPr>
                <w:rFonts w:asciiTheme="minorHAnsi" w:hAnsiTheme="minorHAnsi" w:cstheme="minorHAnsi"/>
                <w:b/>
                <w:szCs w:val="16"/>
                <w:lang w:eastAsia="en-US"/>
              </w:rPr>
              <w:t>Data</w:t>
            </w:r>
            <w:r w:rsidR="008511B9" w:rsidRPr="000832F8">
              <w:rPr>
                <w:rFonts w:asciiTheme="minorHAnsi" w:hAnsiTheme="minorHAnsi" w:cstheme="minorHAnsi"/>
                <w:b/>
                <w:szCs w:val="16"/>
                <w:lang w:eastAsia="en-US"/>
              </w:rPr>
              <w:t xml:space="preserve"> Repositories</w:t>
            </w:r>
          </w:p>
        </w:tc>
        <w:tc>
          <w:tcPr>
            <w:tcW w:w="3847" w:type="pct"/>
            <w:tcMar>
              <w:top w:w="29" w:type="dxa"/>
              <w:left w:w="115" w:type="dxa"/>
              <w:bottom w:w="29" w:type="dxa"/>
              <w:right w:w="115" w:type="dxa"/>
            </w:tcMar>
          </w:tcPr>
          <w:p w14:paraId="46C50F25" w14:textId="067F1A44" w:rsidR="008971F1" w:rsidRPr="000832F8" w:rsidRDefault="008971F1" w:rsidP="00286AC5">
            <w:pPr>
              <w:spacing w:before="60" w:after="60"/>
              <w:rPr>
                <w:rFonts w:asciiTheme="minorHAnsi" w:hAnsiTheme="minorHAnsi" w:cstheme="minorHAnsi"/>
                <w:b/>
                <w:szCs w:val="16"/>
                <w:lang w:eastAsia="en-US"/>
              </w:rPr>
            </w:pPr>
            <w:r w:rsidRPr="000832F8">
              <w:rPr>
                <w:rFonts w:asciiTheme="minorHAnsi" w:hAnsiTheme="minorHAnsi" w:cstheme="minorHAnsi"/>
                <w:szCs w:val="16"/>
                <w:lang w:eastAsia="en-US"/>
              </w:rPr>
              <w:t xml:space="preserve">National Grid will see </w:t>
            </w:r>
            <w:r w:rsidR="00632DD7" w:rsidRPr="000832F8">
              <w:rPr>
                <w:rFonts w:asciiTheme="minorHAnsi" w:hAnsiTheme="minorHAnsi" w:cstheme="minorHAnsi"/>
                <w:szCs w:val="16"/>
                <w:lang w:eastAsia="en-US"/>
              </w:rPr>
              <w:t>Capgemini has the</w:t>
            </w:r>
            <w:r w:rsidRPr="000832F8">
              <w:rPr>
                <w:rFonts w:asciiTheme="minorHAnsi" w:hAnsiTheme="minorHAnsi" w:cstheme="minorHAnsi"/>
                <w:szCs w:val="16"/>
                <w:lang w:eastAsia="en-US"/>
              </w:rPr>
              <w:t xml:space="preserve"> necessary authorization </w:t>
            </w:r>
            <w:r w:rsidR="00632DD7" w:rsidRPr="000832F8">
              <w:rPr>
                <w:rFonts w:asciiTheme="minorHAnsi" w:hAnsiTheme="minorHAnsi" w:cstheme="minorHAnsi"/>
                <w:szCs w:val="16"/>
                <w:lang w:eastAsia="en-US"/>
              </w:rPr>
              <w:t>to acces</w:t>
            </w:r>
            <w:r w:rsidR="00966248" w:rsidRPr="000832F8">
              <w:rPr>
                <w:rFonts w:asciiTheme="minorHAnsi" w:hAnsiTheme="minorHAnsi" w:cstheme="minorHAnsi"/>
                <w:szCs w:val="16"/>
                <w:lang w:eastAsia="en-US"/>
              </w:rPr>
              <w:t>s data</w:t>
            </w:r>
            <w:r w:rsidR="00BF700A" w:rsidRPr="000832F8">
              <w:rPr>
                <w:rFonts w:asciiTheme="minorHAnsi" w:hAnsiTheme="minorHAnsi" w:cstheme="minorHAnsi"/>
                <w:szCs w:val="16"/>
                <w:lang w:eastAsia="en-US"/>
              </w:rPr>
              <w:t xml:space="preserve"> </w:t>
            </w:r>
            <w:r w:rsidR="008511B9" w:rsidRPr="000832F8">
              <w:rPr>
                <w:rFonts w:asciiTheme="minorHAnsi" w:hAnsiTheme="minorHAnsi" w:cstheme="minorHAnsi"/>
                <w:szCs w:val="16"/>
                <w:lang w:eastAsia="en-US"/>
              </w:rPr>
              <w:t xml:space="preserve">repositories and </w:t>
            </w:r>
            <w:r w:rsidR="00BF700A" w:rsidRPr="000832F8">
              <w:rPr>
                <w:rFonts w:asciiTheme="minorHAnsi" w:hAnsiTheme="minorHAnsi" w:cstheme="minorHAnsi"/>
                <w:szCs w:val="16"/>
                <w:lang w:eastAsia="en-US"/>
              </w:rPr>
              <w:t>streams as needed</w:t>
            </w:r>
            <w:r w:rsidRPr="000832F8">
              <w:rPr>
                <w:rFonts w:asciiTheme="minorHAnsi" w:hAnsiTheme="minorHAnsi" w:cstheme="minorHAnsi"/>
                <w:szCs w:val="16"/>
                <w:lang w:eastAsia="en-US"/>
              </w:rPr>
              <w:t xml:space="preserve">, </w:t>
            </w:r>
            <w:r w:rsidR="00225F73">
              <w:rPr>
                <w:rFonts w:asciiTheme="minorHAnsi" w:hAnsiTheme="minorHAnsi" w:cstheme="minorHAnsi"/>
                <w:szCs w:val="16"/>
                <w:lang w:eastAsia="en-US"/>
              </w:rPr>
              <w:t xml:space="preserve">for </w:t>
            </w:r>
            <w:r w:rsidR="00BF700A" w:rsidRPr="000832F8">
              <w:rPr>
                <w:rFonts w:asciiTheme="minorHAnsi" w:hAnsiTheme="minorHAnsi" w:cstheme="minorHAnsi"/>
                <w:szCs w:val="16"/>
                <w:lang w:eastAsia="en-US"/>
              </w:rPr>
              <w:t xml:space="preserve">Capgemini </w:t>
            </w:r>
            <w:r w:rsidRPr="000832F8">
              <w:rPr>
                <w:rFonts w:asciiTheme="minorHAnsi" w:hAnsiTheme="minorHAnsi" w:cstheme="minorHAnsi"/>
                <w:szCs w:val="16"/>
                <w:lang w:eastAsia="en-US"/>
              </w:rPr>
              <w:t>to perform the services contemplated hereunder.</w:t>
            </w:r>
            <w:r w:rsidR="00F43D1F" w:rsidRPr="000832F8">
              <w:rPr>
                <w:rFonts w:asciiTheme="minorHAnsi" w:hAnsiTheme="minorHAnsi" w:cstheme="minorHAnsi"/>
                <w:szCs w:val="16"/>
                <w:lang w:eastAsia="en-US"/>
              </w:rPr>
              <w:t xml:space="preserve"> No customer data or personal identifiable data will be required or accessed during this project.</w:t>
            </w:r>
          </w:p>
        </w:tc>
      </w:tr>
    </w:tbl>
    <w:p w14:paraId="62625B44" w14:textId="77777777" w:rsidR="008971F1" w:rsidRPr="00685DC1" w:rsidRDefault="008971F1" w:rsidP="00685DC1"/>
    <w:p w14:paraId="108E35A5" w14:textId="1E48E43D" w:rsidR="005C0D67" w:rsidRPr="008B70BD" w:rsidRDefault="005C0D67" w:rsidP="005C0D67">
      <w:pPr>
        <w:pStyle w:val="ListParagraph"/>
        <w:spacing w:before="80" w:after="80"/>
        <w:jc w:val="both"/>
        <w:rPr>
          <w:rFonts w:asciiTheme="minorHAnsi" w:hAnsiTheme="minorHAnsi" w:cstheme="minorHAnsi"/>
        </w:rPr>
      </w:pPr>
    </w:p>
    <w:p w14:paraId="4FF3FCC1" w14:textId="5F1500B8" w:rsidR="00B93F0F" w:rsidRPr="008B70BD" w:rsidRDefault="00B93F0F" w:rsidP="005424BA">
      <w:pPr>
        <w:pStyle w:val="CapNormal"/>
        <w:ind w:left="360" w:firstLine="360"/>
        <w:rPr>
          <w:rFonts w:asciiTheme="minorHAnsi" w:hAnsiTheme="minorHAnsi" w:cstheme="minorHAnsi"/>
        </w:rPr>
      </w:pPr>
    </w:p>
    <w:p w14:paraId="671057E1" w14:textId="77777777" w:rsidR="004D3413" w:rsidRPr="008B70BD" w:rsidRDefault="004D3413" w:rsidP="001B74C2">
      <w:pPr>
        <w:pStyle w:val="CapNormal"/>
        <w:rPr>
          <w:rFonts w:asciiTheme="minorHAnsi" w:hAnsiTheme="minorHAnsi" w:cstheme="minorHAnsi"/>
        </w:rPr>
      </w:pPr>
    </w:p>
    <w:p w14:paraId="55D69997" w14:textId="77777777" w:rsidR="006E3A9F" w:rsidRPr="008B70BD" w:rsidRDefault="006E3A9F" w:rsidP="00755695">
      <w:pPr>
        <w:pStyle w:val="CapNormal"/>
        <w:keepNext/>
        <w:rPr>
          <w:rFonts w:asciiTheme="minorHAnsi" w:hAnsiTheme="minorHAnsi" w:cstheme="minorHAnsi"/>
          <w:szCs w:val="22"/>
          <w:lang w:val="la-Latn"/>
        </w:rPr>
      </w:pPr>
      <w:r w:rsidRPr="008B70BD">
        <w:rPr>
          <w:rFonts w:asciiTheme="minorHAnsi" w:hAnsiTheme="minorHAnsi" w:cstheme="minorHAnsi"/>
          <w:szCs w:val="22"/>
          <w:lang w:val="la-Latn"/>
        </w:rPr>
        <w:t>IN WITNESS WHEREOF, the undersigned, acting through their authorized representatives, have signed this SOW to be effective as of the SOW Effective Date.</w:t>
      </w:r>
    </w:p>
    <w:p w14:paraId="24CF1338" w14:textId="77777777" w:rsidR="006E3A9F" w:rsidRPr="008B70BD" w:rsidRDefault="006E3A9F" w:rsidP="00755695">
      <w:pPr>
        <w:keepNext/>
        <w:spacing w:before="60" w:after="120"/>
        <w:rPr>
          <w:rFonts w:asciiTheme="minorHAnsi" w:hAnsiTheme="minorHAnsi" w:cstheme="minorHAnsi"/>
          <w:szCs w:val="22"/>
          <w:lang w:val="la-Latn"/>
        </w:rPr>
      </w:pPr>
    </w:p>
    <w:tbl>
      <w:tblPr>
        <w:tblW w:w="5000" w:type="pct"/>
        <w:tblLook w:val="0000" w:firstRow="0" w:lastRow="0" w:firstColumn="0" w:lastColumn="0" w:noHBand="0" w:noVBand="0"/>
      </w:tblPr>
      <w:tblGrid>
        <w:gridCol w:w="4734"/>
        <w:gridCol w:w="273"/>
        <w:gridCol w:w="4352"/>
        <w:gridCol w:w="541"/>
      </w:tblGrid>
      <w:tr w:rsidR="006E3A9F" w:rsidRPr="008B70BD" w14:paraId="07DA234C" w14:textId="77777777" w:rsidTr="00D93DDF">
        <w:tc>
          <w:tcPr>
            <w:tcW w:w="2529" w:type="pct"/>
            <w:gridSpan w:val="2"/>
          </w:tcPr>
          <w:p w14:paraId="420B38EF" w14:textId="77777777" w:rsidR="006E3A9F" w:rsidRPr="008B70BD" w:rsidRDefault="006E3A9F" w:rsidP="00755695">
            <w:pPr>
              <w:keepNext/>
              <w:spacing w:before="60" w:after="60"/>
              <w:rPr>
                <w:rFonts w:asciiTheme="minorHAnsi" w:hAnsiTheme="minorHAnsi" w:cstheme="minorHAnsi"/>
                <w:szCs w:val="22"/>
                <w:lang w:val="en-GB" w:eastAsia="en-US"/>
              </w:rPr>
            </w:pPr>
          </w:p>
        </w:tc>
        <w:tc>
          <w:tcPr>
            <w:tcW w:w="2471" w:type="pct"/>
            <w:gridSpan w:val="2"/>
          </w:tcPr>
          <w:p w14:paraId="4C983FF3" w14:textId="77777777" w:rsidR="006E3A9F" w:rsidRPr="008B70BD" w:rsidRDefault="006E3A9F" w:rsidP="00755695">
            <w:pPr>
              <w:keepNext/>
              <w:spacing w:before="60" w:after="60"/>
              <w:rPr>
                <w:rFonts w:asciiTheme="minorHAnsi" w:hAnsiTheme="minorHAnsi" w:cstheme="minorHAnsi"/>
                <w:spacing w:val="-3"/>
                <w:szCs w:val="22"/>
                <w:lang w:val="en-GB" w:eastAsia="en-US"/>
              </w:rPr>
            </w:pPr>
          </w:p>
        </w:tc>
      </w:tr>
      <w:tr w:rsidR="00575874" w:rsidRPr="008B70BD" w14:paraId="1E99D064" w14:textId="77777777" w:rsidTr="00575874">
        <w:trPr>
          <w:gridAfter w:val="1"/>
          <w:wAfter w:w="273" w:type="pct"/>
        </w:trPr>
        <w:tc>
          <w:tcPr>
            <w:tcW w:w="2391" w:type="pct"/>
          </w:tcPr>
          <w:p w14:paraId="32C2B367" w14:textId="77777777" w:rsidR="00575874" w:rsidRPr="008B70BD" w:rsidRDefault="00575874" w:rsidP="00755695">
            <w:pPr>
              <w:keepNext/>
              <w:spacing w:before="60" w:after="60"/>
              <w:rPr>
                <w:rFonts w:asciiTheme="minorHAnsi" w:hAnsiTheme="minorHAnsi" w:cstheme="minorHAnsi"/>
                <w:b/>
                <w:szCs w:val="22"/>
                <w:lang w:val="en-GB" w:eastAsia="en-US"/>
              </w:rPr>
            </w:pPr>
            <w:r w:rsidRPr="008B70BD">
              <w:rPr>
                <w:rFonts w:asciiTheme="minorHAnsi" w:hAnsiTheme="minorHAnsi" w:cstheme="minorHAnsi"/>
                <w:b/>
                <w:szCs w:val="22"/>
                <w:lang w:val="en-GB" w:eastAsia="en-US"/>
              </w:rPr>
              <w:t>Capgemini America, Inc.</w:t>
            </w:r>
          </w:p>
          <w:p w14:paraId="7269397A" w14:textId="77777777" w:rsidR="00575874" w:rsidRPr="008B70BD" w:rsidRDefault="00575874" w:rsidP="00755695">
            <w:pPr>
              <w:keepNext/>
              <w:spacing w:before="60" w:after="60"/>
              <w:rPr>
                <w:rFonts w:asciiTheme="minorHAnsi" w:hAnsiTheme="minorHAnsi" w:cstheme="minorHAnsi"/>
                <w:szCs w:val="22"/>
                <w:lang w:val="en-GB" w:eastAsia="en-US"/>
              </w:rPr>
            </w:pPr>
          </w:p>
          <w:p w14:paraId="49CEECF7" w14:textId="77777777" w:rsidR="00575874" w:rsidRPr="008B70BD" w:rsidRDefault="00575874" w:rsidP="00755695">
            <w:pPr>
              <w:keepNext/>
              <w:spacing w:before="60" w:after="60"/>
              <w:rPr>
                <w:rFonts w:asciiTheme="minorHAnsi" w:hAnsiTheme="minorHAnsi" w:cstheme="minorHAnsi"/>
                <w:szCs w:val="22"/>
                <w:lang w:val="en-GB" w:eastAsia="en-US"/>
              </w:rPr>
            </w:pPr>
          </w:p>
          <w:p w14:paraId="22658C16" w14:textId="1AE1CEE8" w:rsidR="00575874" w:rsidRPr="008B70BD" w:rsidRDefault="00575874" w:rsidP="00755695">
            <w:pPr>
              <w:keepNext/>
              <w:spacing w:before="60" w:after="60"/>
              <w:rPr>
                <w:rFonts w:asciiTheme="minorHAnsi" w:hAnsiTheme="minorHAnsi" w:cstheme="minorHAnsi"/>
                <w:noProof/>
                <w:lang w:eastAsia="en-US"/>
              </w:rPr>
            </w:pPr>
            <w:r w:rsidRPr="008B70BD">
              <w:rPr>
                <w:rFonts w:asciiTheme="minorHAnsi" w:hAnsiTheme="minorHAnsi" w:cstheme="minorHAnsi"/>
                <w:szCs w:val="22"/>
                <w:lang w:val="en-GB" w:eastAsia="en-US"/>
              </w:rPr>
              <w:t xml:space="preserve">By:     </w:t>
            </w:r>
            <w:r w:rsidRPr="008B70BD">
              <w:rPr>
                <w:rFonts w:asciiTheme="minorHAnsi" w:hAnsiTheme="minorHAnsi" w:cstheme="minorHAnsi"/>
                <w:szCs w:val="22"/>
                <w:u w:val="single"/>
                <w:lang w:val="en-GB" w:eastAsia="en-US"/>
              </w:rPr>
              <w:t xml:space="preserve"> _______________________________</w:t>
            </w:r>
            <w:r w:rsidRPr="008B70BD">
              <w:rPr>
                <w:rFonts w:asciiTheme="minorHAnsi" w:hAnsiTheme="minorHAnsi" w:cstheme="minorHAnsi"/>
                <w:noProof/>
                <w:u w:val="single"/>
                <w:lang w:eastAsia="en-US"/>
              </w:rPr>
              <w:t xml:space="preserve">              </w:t>
            </w:r>
          </w:p>
          <w:p w14:paraId="2CBBDEFE" w14:textId="77777777" w:rsidR="00575874" w:rsidRPr="008B70BD" w:rsidRDefault="00575874" w:rsidP="00755695">
            <w:pPr>
              <w:keepNext/>
              <w:spacing w:before="60" w:after="60"/>
              <w:rPr>
                <w:rFonts w:asciiTheme="minorHAnsi" w:hAnsiTheme="minorHAnsi" w:cstheme="minorHAnsi"/>
                <w:szCs w:val="22"/>
                <w:lang w:val="en-GB" w:eastAsia="en-US"/>
              </w:rPr>
            </w:pPr>
          </w:p>
          <w:p w14:paraId="3E667630" w14:textId="6463ADF2" w:rsidR="00575874" w:rsidRPr="008B70BD" w:rsidRDefault="00575874" w:rsidP="00755695">
            <w:pPr>
              <w:keepNext/>
              <w:spacing w:before="60" w:after="60"/>
              <w:rPr>
                <w:rFonts w:asciiTheme="minorHAnsi" w:hAnsiTheme="minorHAnsi" w:cstheme="minorHAnsi"/>
                <w:spacing w:val="-3"/>
                <w:szCs w:val="22"/>
                <w:u w:val="single"/>
                <w:lang w:val="en-GB" w:eastAsia="en-US"/>
              </w:rPr>
            </w:pPr>
            <w:r w:rsidRPr="008B70BD">
              <w:rPr>
                <w:rFonts w:asciiTheme="minorHAnsi" w:hAnsiTheme="minorHAnsi" w:cstheme="minorHAnsi"/>
                <w:spacing w:val="-3"/>
                <w:szCs w:val="22"/>
                <w:lang w:val="en-GB" w:eastAsia="en-US"/>
              </w:rPr>
              <w:t xml:space="preserve">Print Name:  </w:t>
            </w:r>
            <w:r w:rsidRPr="008B70BD">
              <w:rPr>
                <w:rFonts w:asciiTheme="minorHAnsi" w:hAnsiTheme="minorHAnsi" w:cstheme="minorHAnsi"/>
                <w:spacing w:val="-3"/>
                <w:szCs w:val="22"/>
                <w:u w:val="single"/>
                <w:lang w:val="en-GB" w:eastAsia="en-US"/>
              </w:rPr>
              <w:tab/>
            </w:r>
            <w:r w:rsidR="00D345EC">
              <w:rPr>
                <w:rFonts w:asciiTheme="minorHAnsi" w:hAnsiTheme="minorHAnsi" w:cstheme="minorHAnsi"/>
                <w:spacing w:val="-3"/>
                <w:szCs w:val="22"/>
                <w:u w:val="single"/>
                <w:lang w:val="en-GB" w:eastAsia="en-US"/>
              </w:rPr>
              <w:t>Eric Jacobs</w:t>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t>______</w:t>
            </w:r>
          </w:p>
          <w:p w14:paraId="7BD0E6F3" w14:textId="77777777" w:rsidR="00575874" w:rsidRPr="008B70BD" w:rsidRDefault="00575874" w:rsidP="00755695">
            <w:pPr>
              <w:keepNext/>
              <w:spacing w:before="60" w:after="60"/>
              <w:rPr>
                <w:rFonts w:asciiTheme="minorHAnsi" w:hAnsiTheme="minorHAnsi" w:cstheme="minorHAnsi"/>
                <w:szCs w:val="22"/>
                <w:lang w:val="en-GB" w:eastAsia="en-US"/>
              </w:rPr>
            </w:pPr>
          </w:p>
          <w:p w14:paraId="1838FE7A" w14:textId="4674854B" w:rsidR="00575874" w:rsidRPr="008B70BD" w:rsidRDefault="00575874" w:rsidP="00755695">
            <w:pPr>
              <w:keepNext/>
              <w:spacing w:before="60" w:after="60"/>
              <w:rPr>
                <w:rFonts w:asciiTheme="minorHAnsi" w:hAnsiTheme="minorHAnsi" w:cstheme="minorHAnsi"/>
                <w:szCs w:val="22"/>
                <w:lang w:val="en-GB" w:eastAsia="en-US"/>
              </w:rPr>
            </w:pPr>
            <w:r w:rsidRPr="008B70BD">
              <w:rPr>
                <w:rFonts w:asciiTheme="minorHAnsi" w:hAnsiTheme="minorHAnsi" w:cstheme="minorHAnsi"/>
                <w:spacing w:val="-3"/>
                <w:szCs w:val="22"/>
                <w:lang w:val="en-GB" w:eastAsia="en-US"/>
              </w:rPr>
              <w:t xml:space="preserve">Title:  </w:t>
            </w:r>
            <w:r w:rsidRPr="008B70BD">
              <w:rPr>
                <w:rFonts w:asciiTheme="minorHAnsi" w:hAnsiTheme="minorHAnsi" w:cstheme="minorHAnsi"/>
                <w:spacing w:val="-3"/>
                <w:szCs w:val="22"/>
                <w:u w:val="single"/>
                <w:lang w:val="en-GB" w:eastAsia="en-US"/>
              </w:rPr>
              <w:tab/>
              <w:t>Account Executive</w:t>
            </w:r>
            <w:r w:rsidRPr="008B70BD">
              <w:rPr>
                <w:rFonts w:asciiTheme="minorHAnsi" w:hAnsiTheme="minorHAnsi" w:cstheme="minorHAnsi"/>
                <w:spacing w:val="-3"/>
                <w:szCs w:val="22"/>
                <w:u w:val="single"/>
                <w:lang w:val="en-GB" w:eastAsia="en-US"/>
              </w:rPr>
              <w:tab/>
              <w:t>______</w:t>
            </w:r>
            <w:r w:rsidRPr="008B70BD">
              <w:rPr>
                <w:rFonts w:asciiTheme="minorHAnsi" w:hAnsiTheme="minorHAnsi" w:cstheme="minorHAnsi"/>
                <w:spacing w:val="-3"/>
                <w:szCs w:val="22"/>
                <w:u w:val="single"/>
                <w:lang w:val="en-GB" w:eastAsia="en-US"/>
              </w:rPr>
              <w:tab/>
            </w:r>
          </w:p>
          <w:p w14:paraId="5D874E15" w14:textId="77777777" w:rsidR="00575874" w:rsidRPr="008B70BD" w:rsidRDefault="00575874" w:rsidP="00755695">
            <w:pPr>
              <w:keepNext/>
              <w:spacing w:before="60" w:after="60"/>
              <w:rPr>
                <w:rFonts w:asciiTheme="minorHAnsi" w:hAnsiTheme="minorHAnsi" w:cstheme="minorHAnsi"/>
                <w:szCs w:val="22"/>
                <w:lang w:val="en-GB" w:eastAsia="en-US"/>
              </w:rPr>
            </w:pPr>
          </w:p>
        </w:tc>
        <w:tc>
          <w:tcPr>
            <w:tcW w:w="2336" w:type="pct"/>
            <w:gridSpan w:val="2"/>
          </w:tcPr>
          <w:p w14:paraId="2ACB6B93" w14:textId="76B19093" w:rsidR="00575874" w:rsidRPr="008B70BD" w:rsidRDefault="00575874" w:rsidP="00755695">
            <w:pPr>
              <w:keepNext/>
              <w:spacing w:before="60" w:after="60"/>
              <w:rPr>
                <w:rFonts w:asciiTheme="minorHAnsi" w:hAnsiTheme="minorHAnsi" w:cstheme="minorHAnsi"/>
                <w:b/>
                <w:spacing w:val="-3"/>
                <w:szCs w:val="22"/>
                <w:lang w:val="fr-FR" w:eastAsia="en-US"/>
              </w:rPr>
            </w:pPr>
            <w:r w:rsidRPr="008B70BD">
              <w:rPr>
                <w:rFonts w:asciiTheme="minorHAnsi" w:hAnsiTheme="minorHAnsi" w:cstheme="minorHAnsi"/>
                <w:b/>
                <w:spacing w:val="-3"/>
                <w:szCs w:val="22"/>
                <w:lang w:eastAsia="en-US"/>
              </w:rPr>
              <w:t xml:space="preserve">National Grid USA Service Company, </w:t>
            </w:r>
            <w:r w:rsidR="000A1ED3" w:rsidRPr="008B70BD">
              <w:rPr>
                <w:rFonts w:asciiTheme="minorHAnsi" w:hAnsiTheme="minorHAnsi" w:cstheme="minorHAnsi"/>
                <w:b/>
                <w:spacing w:val="-3"/>
                <w:szCs w:val="22"/>
                <w:lang w:eastAsia="en-US"/>
              </w:rPr>
              <w:t>Inc.</w:t>
            </w:r>
          </w:p>
          <w:p w14:paraId="58EAA81D" w14:textId="77777777" w:rsidR="00575874" w:rsidRPr="008B70BD" w:rsidRDefault="00575874" w:rsidP="00755695">
            <w:pPr>
              <w:keepNext/>
              <w:spacing w:before="60" w:after="60"/>
              <w:rPr>
                <w:rFonts w:asciiTheme="minorHAnsi" w:hAnsiTheme="minorHAnsi" w:cstheme="minorHAnsi"/>
                <w:spacing w:val="-3"/>
                <w:szCs w:val="22"/>
                <w:lang w:val="en-GB" w:eastAsia="en-US"/>
              </w:rPr>
            </w:pPr>
          </w:p>
          <w:p w14:paraId="3D4045D7" w14:textId="77777777" w:rsidR="00575874" w:rsidRPr="008B70BD" w:rsidRDefault="00575874" w:rsidP="00755695">
            <w:pPr>
              <w:keepNext/>
              <w:spacing w:before="60" w:after="60"/>
              <w:rPr>
                <w:rFonts w:asciiTheme="minorHAnsi" w:hAnsiTheme="minorHAnsi" w:cstheme="minorHAnsi"/>
                <w:spacing w:val="-3"/>
                <w:szCs w:val="22"/>
                <w:lang w:val="en-GB" w:eastAsia="en-US"/>
              </w:rPr>
            </w:pPr>
          </w:p>
          <w:p w14:paraId="65C412C2" w14:textId="77777777" w:rsidR="00575874" w:rsidRPr="008B70BD" w:rsidRDefault="00575874" w:rsidP="00755695">
            <w:pPr>
              <w:keepNext/>
              <w:spacing w:before="60" w:after="60"/>
              <w:rPr>
                <w:rFonts w:asciiTheme="minorHAnsi" w:hAnsiTheme="minorHAnsi" w:cstheme="minorHAnsi"/>
                <w:szCs w:val="22"/>
                <w:u w:val="single"/>
                <w:lang w:val="en-GB" w:eastAsia="en-US"/>
              </w:rPr>
            </w:pPr>
            <w:r w:rsidRPr="008B70BD">
              <w:rPr>
                <w:rFonts w:asciiTheme="minorHAnsi" w:hAnsiTheme="minorHAnsi" w:cstheme="minorHAnsi"/>
                <w:szCs w:val="22"/>
                <w:lang w:val="en-GB" w:eastAsia="en-US"/>
              </w:rPr>
              <w:t xml:space="preserve">By: </w:t>
            </w:r>
            <w:r w:rsidRPr="008B70BD">
              <w:rPr>
                <w:rFonts w:asciiTheme="minorHAnsi" w:hAnsiTheme="minorHAnsi" w:cstheme="minorHAnsi"/>
                <w:szCs w:val="22"/>
                <w:u w:val="single"/>
                <w:lang w:val="en-GB" w:eastAsia="en-US"/>
              </w:rPr>
              <w:t xml:space="preserve"> </w:t>
            </w:r>
            <w:r w:rsidRPr="008B70BD">
              <w:rPr>
                <w:rFonts w:asciiTheme="minorHAnsi" w:hAnsiTheme="minorHAnsi" w:cstheme="minorHAnsi"/>
                <w:szCs w:val="22"/>
                <w:u w:val="single"/>
                <w:lang w:val="en-GB" w:eastAsia="en-US"/>
              </w:rPr>
              <w:tab/>
            </w:r>
            <w:r w:rsidRPr="008B70BD">
              <w:rPr>
                <w:rFonts w:asciiTheme="minorHAnsi" w:hAnsiTheme="minorHAnsi" w:cstheme="minorHAnsi"/>
                <w:szCs w:val="22"/>
                <w:u w:val="single"/>
                <w:lang w:val="en-GB" w:eastAsia="en-US"/>
              </w:rPr>
              <w:tab/>
            </w:r>
            <w:r w:rsidRPr="008B70BD">
              <w:rPr>
                <w:rFonts w:asciiTheme="minorHAnsi" w:hAnsiTheme="minorHAnsi" w:cstheme="minorHAnsi"/>
                <w:szCs w:val="22"/>
                <w:u w:val="single"/>
                <w:lang w:val="en-GB" w:eastAsia="en-US"/>
              </w:rPr>
              <w:tab/>
            </w:r>
            <w:r w:rsidRPr="008B70BD">
              <w:rPr>
                <w:rFonts w:asciiTheme="minorHAnsi" w:hAnsiTheme="minorHAnsi" w:cstheme="minorHAnsi"/>
                <w:szCs w:val="22"/>
                <w:u w:val="single"/>
                <w:lang w:val="en-GB" w:eastAsia="en-US"/>
              </w:rPr>
              <w:tab/>
            </w:r>
            <w:r w:rsidRPr="008B70BD">
              <w:rPr>
                <w:rFonts w:asciiTheme="minorHAnsi" w:hAnsiTheme="minorHAnsi" w:cstheme="minorHAnsi"/>
                <w:szCs w:val="22"/>
                <w:u w:val="single"/>
                <w:lang w:val="en-GB" w:eastAsia="en-US"/>
              </w:rPr>
              <w:tab/>
            </w:r>
            <w:r w:rsidRPr="008B70BD">
              <w:rPr>
                <w:rFonts w:asciiTheme="minorHAnsi" w:hAnsiTheme="minorHAnsi" w:cstheme="minorHAnsi"/>
                <w:szCs w:val="22"/>
                <w:u w:val="single"/>
                <w:lang w:val="en-GB" w:eastAsia="en-US"/>
              </w:rPr>
              <w:tab/>
            </w:r>
          </w:p>
          <w:p w14:paraId="2E108B86" w14:textId="77777777" w:rsidR="00575874" w:rsidRPr="008B70BD" w:rsidRDefault="00575874" w:rsidP="00755695">
            <w:pPr>
              <w:keepNext/>
              <w:spacing w:before="60" w:after="60"/>
              <w:rPr>
                <w:rFonts w:asciiTheme="minorHAnsi" w:hAnsiTheme="minorHAnsi" w:cstheme="minorHAnsi"/>
                <w:szCs w:val="22"/>
                <w:lang w:val="en-GB" w:eastAsia="en-US"/>
              </w:rPr>
            </w:pPr>
          </w:p>
          <w:p w14:paraId="4BC54E7F" w14:textId="77777777" w:rsidR="00575874" w:rsidRPr="008B70BD" w:rsidRDefault="00575874" w:rsidP="00755695">
            <w:pPr>
              <w:keepNext/>
              <w:spacing w:before="60" w:after="60"/>
              <w:rPr>
                <w:rFonts w:asciiTheme="minorHAnsi" w:hAnsiTheme="minorHAnsi" w:cstheme="minorHAnsi"/>
                <w:spacing w:val="-3"/>
                <w:szCs w:val="22"/>
                <w:u w:val="single"/>
                <w:lang w:val="en-GB" w:eastAsia="en-US"/>
              </w:rPr>
            </w:pPr>
            <w:r w:rsidRPr="008B70BD">
              <w:rPr>
                <w:rFonts w:asciiTheme="minorHAnsi" w:hAnsiTheme="minorHAnsi" w:cstheme="minorHAnsi"/>
                <w:spacing w:val="-3"/>
                <w:szCs w:val="22"/>
                <w:lang w:val="en-GB" w:eastAsia="en-US"/>
              </w:rPr>
              <w:t xml:space="preserve">Print Name:  </w:t>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p>
          <w:p w14:paraId="6B614E87" w14:textId="77777777" w:rsidR="00575874" w:rsidRPr="008B70BD" w:rsidRDefault="00575874" w:rsidP="00755695">
            <w:pPr>
              <w:keepNext/>
              <w:spacing w:before="60" w:after="60"/>
              <w:rPr>
                <w:rFonts w:asciiTheme="minorHAnsi" w:hAnsiTheme="minorHAnsi" w:cstheme="minorHAnsi"/>
                <w:szCs w:val="22"/>
                <w:lang w:val="en-GB" w:eastAsia="en-US"/>
              </w:rPr>
            </w:pPr>
          </w:p>
          <w:p w14:paraId="0F0E7C92" w14:textId="77777777" w:rsidR="00575874" w:rsidRPr="008B70BD" w:rsidRDefault="00575874" w:rsidP="00755695">
            <w:pPr>
              <w:keepNext/>
              <w:spacing w:before="60" w:after="60"/>
              <w:rPr>
                <w:rFonts w:asciiTheme="minorHAnsi" w:hAnsiTheme="minorHAnsi" w:cstheme="minorHAnsi"/>
                <w:szCs w:val="22"/>
                <w:lang w:val="en-GB" w:eastAsia="en-US"/>
              </w:rPr>
            </w:pPr>
            <w:r w:rsidRPr="008B70BD">
              <w:rPr>
                <w:rFonts w:asciiTheme="minorHAnsi" w:hAnsiTheme="minorHAnsi" w:cstheme="minorHAnsi"/>
                <w:spacing w:val="-3"/>
                <w:szCs w:val="22"/>
                <w:lang w:val="en-GB" w:eastAsia="en-US"/>
              </w:rPr>
              <w:t xml:space="preserve">Title:  </w:t>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r w:rsidRPr="008B70BD">
              <w:rPr>
                <w:rFonts w:asciiTheme="minorHAnsi" w:hAnsiTheme="minorHAnsi" w:cstheme="minorHAnsi"/>
                <w:spacing w:val="-3"/>
                <w:szCs w:val="22"/>
                <w:u w:val="single"/>
                <w:lang w:val="en-GB" w:eastAsia="en-US"/>
              </w:rPr>
              <w:tab/>
            </w:r>
          </w:p>
          <w:p w14:paraId="39CD9354" w14:textId="77777777" w:rsidR="00575874" w:rsidRPr="008B70BD" w:rsidRDefault="00575874" w:rsidP="00755695">
            <w:pPr>
              <w:keepNext/>
              <w:spacing w:before="60" w:after="60"/>
              <w:rPr>
                <w:rFonts w:asciiTheme="minorHAnsi" w:hAnsiTheme="minorHAnsi" w:cstheme="minorHAnsi"/>
                <w:spacing w:val="-3"/>
                <w:szCs w:val="22"/>
                <w:lang w:val="en-GB" w:eastAsia="en-US"/>
              </w:rPr>
            </w:pPr>
          </w:p>
        </w:tc>
      </w:tr>
    </w:tbl>
    <w:p w14:paraId="5C595101" w14:textId="77777777" w:rsidR="0042779C" w:rsidRPr="008B70BD" w:rsidRDefault="0042779C" w:rsidP="00493788">
      <w:pPr>
        <w:pStyle w:val="CapNormal"/>
        <w:rPr>
          <w:rFonts w:asciiTheme="minorHAnsi" w:hAnsiTheme="minorHAnsi" w:cstheme="minorHAnsi"/>
        </w:rPr>
      </w:pPr>
    </w:p>
    <w:sectPr w:rsidR="0042779C" w:rsidRPr="008B70BD" w:rsidSect="00A82D20">
      <w:headerReference w:type="default" r:id="rId20"/>
      <w:footerReference w:type="default" r:id="rId21"/>
      <w:pgSz w:w="12240" w:h="15840"/>
      <w:pgMar w:top="1440" w:right="1440" w:bottom="1440" w:left="90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962C9" w14:textId="77777777" w:rsidR="00B31E93" w:rsidRDefault="00B31E93" w:rsidP="001A37FF">
      <w:pPr>
        <w:spacing w:after="0"/>
      </w:pPr>
      <w:r>
        <w:separator/>
      </w:r>
    </w:p>
  </w:endnote>
  <w:endnote w:type="continuationSeparator" w:id="0">
    <w:p w14:paraId="4D00C608" w14:textId="77777777" w:rsidR="00B31E93" w:rsidRDefault="00B31E93" w:rsidP="001A37FF">
      <w:pPr>
        <w:spacing w:after="0"/>
      </w:pPr>
      <w:r>
        <w:continuationSeparator/>
      </w:r>
    </w:p>
  </w:endnote>
  <w:endnote w:type="continuationNotice" w:id="1">
    <w:p w14:paraId="4628CAD1" w14:textId="77777777" w:rsidR="00B31E93" w:rsidRDefault="00B31E9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Arial Bold">
    <w:altName w:val="Arial"/>
    <w:panose1 w:val="020B0704020202020204"/>
    <w:charset w:val="00"/>
    <w:family w:val="roman"/>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029FE" w14:textId="56296D73" w:rsidR="0058380B" w:rsidRDefault="0058380B" w:rsidP="00390196">
    <w:pPr>
      <w:pStyle w:val="Footer"/>
    </w:pPr>
    <w:r>
      <w:rPr>
        <w:noProof/>
        <w:lang w:eastAsia="en-US"/>
      </w:rPr>
      <w:drawing>
        <wp:anchor distT="0" distB="0" distL="114300" distR="114300" simplePos="0" relativeHeight="251655680" behindDoc="0" locked="0" layoutInCell="1" allowOverlap="1" wp14:anchorId="4724569B" wp14:editId="08DD9B8B">
          <wp:simplePos x="0" y="0"/>
          <wp:positionH relativeFrom="column">
            <wp:posOffset>27415</wp:posOffset>
          </wp:positionH>
          <wp:positionV relativeFrom="paragraph">
            <wp:posOffset>153670</wp:posOffset>
          </wp:positionV>
          <wp:extent cx="993775" cy="220097"/>
          <wp:effectExtent l="0" t="0" r="0" b="8890"/>
          <wp:wrapNone/>
          <wp:docPr id="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gemini_rgb.jpg"/>
                  <pic:cNvPicPr/>
                </pic:nvPicPr>
                <pic:blipFill>
                  <a:blip r:embed="rId1">
                    <a:extLst>
                      <a:ext uri="{28A0092B-C50C-407E-A947-70E740481C1C}">
                        <a14:useLocalDpi xmlns:a14="http://schemas.microsoft.com/office/drawing/2010/main" val="0"/>
                      </a:ext>
                    </a:extLst>
                  </a:blip>
                  <a:stretch>
                    <a:fillRect/>
                  </a:stretch>
                </pic:blipFill>
                <pic:spPr>
                  <a:xfrm>
                    <a:off x="0" y="0"/>
                    <a:ext cx="993775" cy="220097"/>
                  </a:xfrm>
                  <a:prstGeom prst="rect">
                    <a:avLst/>
                  </a:prstGeom>
                </pic:spPr>
              </pic:pic>
            </a:graphicData>
          </a:graphic>
          <wp14:sizeRelV relativeFrom="margin">
            <wp14:pctHeight>0</wp14:pctHeight>
          </wp14:sizeRelV>
        </wp:anchor>
      </w:drawing>
    </w:r>
    <w:r>
      <w:br/>
    </w:r>
  </w:p>
  <w:p w14:paraId="0827DEDA" w14:textId="6946A4B4" w:rsidR="0058380B" w:rsidRPr="00E66F9C" w:rsidRDefault="0058380B" w:rsidP="00A42CA2">
    <w:pPr>
      <w:pStyle w:val="CapNormal"/>
      <w:rPr>
        <w:lang w:eastAsia="en-GB"/>
      </w:rPr>
    </w:pPr>
  </w:p>
  <w:p w14:paraId="7C9D021F" w14:textId="40A44D3D" w:rsidR="0058380B" w:rsidRDefault="0058380B" w:rsidP="00390196">
    <w:pPr>
      <w:pStyle w:val="Footer"/>
      <w:tabs>
        <w:tab w:val="clear" w:pos="9000"/>
        <w:tab w:val="right" w:pos="9900"/>
      </w:tabs>
      <w:rPr>
        <w:bCs/>
      </w:rPr>
    </w:pPr>
    <w:r w:rsidRPr="004D554C">
      <w:t xml:space="preserve">The information contained in this document is proprietary. Copyright © </w:t>
    </w:r>
    <w:r>
      <w:t>2019</w:t>
    </w:r>
    <w:r w:rsidRPr="004D554C">
      <w:t xml:space="preserve"> Capgemini. All rights reserved.</w:t>
    </w:r>
    <w:r w:rsidRPr="00A607C9">
      <w:tab/>
    </w:r>
    <w:r w:rsidRPr="003C74D6">
      <w:rPr>
        <w:color w:val="BFBFBF" w:themeColor="background1" w:themeShade="BF"/>
      </w:rPr>
      <w:t>|</w:t>
    </w:r>
    <w:r>
      <w:rPr>
        <w:color w:val="BFBFBF" w:themeColor="background1" w:themeShade="BF"/>
      </w:rPr>
      <w:t xml:space="preserve"> </w:t>
    </w:r>
    <w:r>
      <w:t xml:space="preserve"> </w:t>
    </w:r>
    <w:r w:rsidRPr="00A607C9">
      <w:rPr>
        <w:szCs w:val="16"/>
      </w:rPr>
      <w:t>Page</w:t>
    </w:r>
    <w:r w:rsidRPr="00A607C9">
      <w:rPr>
        <w:szCs w:val="20"/>
      </w:rPr>
      <w:t xml:space="preserve"> </w:t>
    </w:r>
    <w:r w:rsidRPr="00A607C9">
      <w:rPr>
        <w:bCs/>
      </w:rPr>
      <w:fldChar w:fldCharType="begin"/>
    </w:r>
    <w:r w:rsidRPr="00A607C9">
      <w:rPr>
        <w:bCs/>
      </w:rPr>
      <w:instrText xml:space="preserve"> PAGE </w:instrText>
    </w:r>
    <w:r w:rsidRPr="00A607C9">
      <w:rPr>
        <w:bCs/>
      </w:rPr>
      <w:fldChar w:fldCharType="separate"/>
    </w:r>
    <w:r>
      <w:rPr>
        <w:bCs/>
        <w:noProof/>
      </w:rPr>
      <w:t>ii</w:t>
    </w:r>
    <w:r w:rsidRPr="00A607C9">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92FC3" w14:textId="77777777" w:rsidR="0058380B" w:rsidRDefault="0058380B" w:rsidP="00390196">
    <w:pPr>
      <w:pStyle w:val="Footer"/>
    </w:pPr>
    <w:r>
      <w:rPr>
        <w:noProof/>
        <w:lang w:eastAsia="en-US"/>
      </w:rPr>
      <w:drawing>
        <wp:anchor distT="0" distB="0" distL="114300" distR="114300" simplePos="0" relativeHeight="251658240" behindDoc="0" locked="0" layoutInCell="1" allowOverlap="1" wp14:anchorId="4724569B" wp14:editId="08DD9B8B">
          <wp:simplePos x="0" y="0"/>
          <wp:positionH relativeFrom="column">
            <wp:posOffset>27415</wp:posOffset>
          </wp:positionH>
          <wp:positionV relativeFrom="paragraph">
            <wp:posOffset>153670</wp:posOffset>
          </wp:positionV>
          <wp:extent cx="993775" cy="220097"/>
          <wp:effectExtent l="0" t="0" r="0" b="8890"/>
          <wp:wrapNone/>
          <wp:docPr id="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gemini_rgb.jpg"/>
                  <pic:cNvPicPr/>
                </pic:nvPicPr>
                <pic:blipFill>
                  <a:blip r:embed="rId1">
                    <a:extLst>
                      <a:ext uri="{28A0092B-C50C-407E-A947-70E740481C1C}">
                        <a14:useLocalDpi xmlns:a14="http://schemas.microsoft.com/office/drawing/2010/main" val="0"/>
                      </a:ext>
                    </a:extLst>
                  </a:blip>
                  <a:stretch>
                    <a:fillRect/>
                  </a:stretch>
                </pic:blipFill>
                <pic:spPr>
                  <a:xfrm>
                    <a:off x="0" y="0"/>
                    <a:ext cx="993775" cy="220097"/>
                  </a:xfrm>
                  <a:prstGeom prst="rect">
                    <a:avLst/>
                  </a:prstGeom>
                </pic:spPr>
              </pic:pic>
            </a:graphicData>
          </a:graphic>
          <wp14:sizeRelV relativeFrom="margin">
            <wp14:pctHeight>0</wp14:pctHeight>
          </wp14:sizeRelV>
        </wp:anchor>
      </w:drawing>
    </w:r>
    <w:r>
      <w:br/>
    </w:r>
  </w:p>
  <w:p w14:paraId="027A22D6" w14:textId="77777777" w:rsidR="0058380B" w:rsidRPr="00E66F9C" w:rsidRDefault="0058380B" w:rsidP="00A42CA2">
    <w:pPr>
      <w:pStyle w:val="CapNormal"/>
      <w:rPr>
        <w:lang w:eastAsia="en-GB"/>
      </w:rPr>
    </w:pPr>
  </w:p>
  <w:p w14:paraId="22971ACD" w14:textId="0022302D" w:rsidR="0058380B" w:rsidRDefault="0058380B" w:rsidP="00390196">
    <w:pPr>
      <w:pStyle w:val="Footer"/>
      <w:tabs>
        <w:tab w:val="clear" w:pos="9000"/>
        <w:tab w:val="right" w:pos="9900"/>
      </w:tabs>
      <w:rPr>
        <w:bCs/>
      </w:rPr>
    </w:pPr>
    <w:r w:rsidRPr="004D554C">
      <w:t xml:space="preserve">The information contained in this document is proprietary. Copyright © </w:t>
    </w:r>
    <w:r>
      <w:t>2019</w:t>
    </w:r>
    <w:r w:rsidRPr="004D554C">
      <w:t xml:space="preserve"> Capgemini. All rights reserved.</w:t>
    </w:r>
    <w:r w:rsidRPr="00A607C9">
      <w:tab/>
    </w:r>
    <w:r w:rsidRPr="003C74D6">
      <w:rPr>
        <w:color w:val="BFBFBF" w:themeColor="background1" w:themeShade="BF"/>
      </w:rPr>
      <w:t>|</w:t>
    </w:r>
    <w:r>
      <w:rPr>
        <w:color w:val="BFBFBF" w:themeColor="background1" w:themeShade="BF"/>
      </w:rPr>
      <w:t xml:space="preserve"> </w:t>
    </w:r>
    <w:r>
      <w:t xml:space="preserve"> </w:t>
    </w:r>
    <w:r w:rsidRPr="00A607C9">
      <w:rPr>
        <w:szCs w:val="16"/>
      </w:rPr>
      <w:t>Page</w:t>
    </w:r>
    <w:r w:rsidRPr="00A607C9">
      <w:rPr>
        <w:szCs w:val="20"/>
      </w:rPr>
      <w:t xml:space="preserve"> </w:t>
    </w:r>
    <w:r w:rsidRPr="00A607C9">
      <w:rPr>
        <w:bCs/>
      </w:rPr>
      <w:fldChar w:fldCharType="begin"/>
    </w:r>
    <w:r w:rsidRPr="00A607C9">
      <w:rPr>
        <w:bCs/>
      </w:rPr>
      <w:instrText xml:space="preserve"> PAGE </w:instrText>
    </w:r>
    <w:r w:rsidRPr="00A607C9">
      <w:rPr>
        <w:bCs/>
      </w:rPr>
      <w:fldChar w:fldCharType="separate"/>
    </w:r>
    <w:r>
      <w:rPr>
        <w:bCs/>
        <w:noProof/>
      </w:rPr>
      <w:t>ii</w:t>
    </w:r>
    <w:r w:rsidRPr="00A607C9">
      <w:rPr>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A3CFB" w14:textId="77777777" w:rsidR="0058380B" w:rsidRDefault="0058380B" w:rsidP="001A37FF">
    <w:pPr>
      <w:pStyle w:val="Footer"/>
    </w:pPr>
  </w:p>
  <w:p w14:paraId="3B724F03" w14:textId="77777777" w:rsidR="0058380B" w:rsidRDefault="0058380B" w:rsidP="001A37FF">
    <w:pPr>
      <w:pStyle w:val="Footer"/>
    </w:pPr>
    <w:r w:rsidRPr="00E75488">
      <w:rPr>
        <w:noProof/>
        <w:lang w:eastAsia="en-US"/>
      </w:rPr>
      <w:drawing>
        <wp:inline distT="0" distB="0" distL="0" distR="0" wp14:anchorId="66AF8DA1" wp14:editId="425602A3">
          <wp:extent cx="981097" cy="219456"/>
          <wp:effectExtent l="0" t="0" r="0" b="952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apgemini_rgb-[Conver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gray">
                  <a:xfrm>
                    <a:off x="0" y="0"/>
                    <a:ext cx="981097" cy="219456"/>
                  </a:xfrm>
                  <a:prstGeom prst="rect">
                    <a:avLst/>
                  </a:prstGeom>
                  <a:noFill/>
                  <a:ln w="9525">
                    <a:noFill/>
                    <a:miter lim="800000"/>
                    <a:headEnd/>
                    <a:tailEnd/>
                  </a:ln>
                </pic:spPr>
              </pic:pic>
            </a:graphicData>
          </a:graphic>
        </wp:inline>
      </w:drawing>
    </w:r>
  </w:p>
  <w:p w14:paraId="2B4DFA29" w14:textId="77777777" w:rsidR="0058380B" w:rsidRPr="00E66F9C" w:rsidRDefault="0058380B" w:rsidP="001A37FF">
    <w:pPr>
      <w:tabs>
        <w:tab w:val="right" w:pos="9360"/>
      </w:tabs>
      <w:rPr>
        <w:sz w:val="20"/>
        <w:szCs w:val="20"/>
        <w:lang w:eastAsia="en-GB"/>
      </w:rPr>
    </w:pPr>
  </w:p>
  <w:p w14:paraId="6982C917" w14:textId="01A7B25F" w:rsidR="0058380B" w:rsidRPr="00932800" w:rsidRDefault="0058380B" w:rsidP="001A37FF">
    <w:pPr>
      <w:pStyle w:val="Footer"/>
      <w:tabs>
        <w:tab w:val="clear" w:pos="9000"/>
        <w:tab w:val="right" w:pos="9360"/>
      </w:tabs>
    </w:pPr>
    <w:r w:rsidRPr="004D554C">
      <w:t xml:space="preserve">The information contained in this document is proprietary. Copyright © </w:t>
    </w:r>
    <w:r>
      <w:t>2019</w:t>
    </w:r>
    <w:r w:rsidRPr="004D554C">
      <w:t xml:space="preserve"> Capgemini. All rights reserved.</w:t>
    </w:r>
    <w:r w:rsidRPr="00A607C9">
      <w:tab/>
    </w:r>
    <w:r w:rsidRPr="00A607C9">
      <w:rPr>
        <w:szCs w:val="16"/>
      </w:rPr>
      <w:t>Page</w:t>
    </w:r>
    <w:r w:rsidRPr="00A607C9">
      <w:rPr>
        <w:szCs w:val="20"/>
      </w:rPr>
      <w:t xml:space="preserve"> </w:t>
    </w:r>
    <w:r w:rsidRPr="00A607C9">
      <w:rPr>
        <w:rStyle w:val="PageNumber"/>
        <w:bCs w:val="0"/>
      </w:rPr>
      <w:fldChar w:fldCharType="begin"/>
    </w:r>
    <w:r w:rsidRPr="00A607C9">
      <w:rPr>
        <w:rStyle w:val="PageNumber"/>
      </w:rPr>
      <w:instrText xml:space="preserve"> PAGE </w:instrText>
    </w:r>
    <w:r w:rsidRPr="00A607C9">
      <w:rPr>
        <w:rStyle w:val="PageNumber"/>
        <w:bCs w:val="0"/>
      </w:rPr>
      <w:fldChar w:fldCharType="separate"/>
    </w:r>
    <w:r>
      <w:rPr>
        <w:rStyle w:val="PageNumber"/>
        <w:noProof/>
      </w:rPr>
      <w:t>80</w:t>
    </w:r>
    <w:r w:rsidRPr="00A607C9">
      <w:rPr>
        <w:rStyle w:val="PageNumber"/>
        <w:bCs w:val="0"/>
      </w:rPr>
      <w:fldChar w:fldCharType="end"/>
    </w:r>
  </w:p>
  <w:p w14:paraId="59695B29" w14:textId="77777777" w:rsidR="0058380B" w:rsidRDefault="0058380B"/>
  <w:p w14:paraId="39DB0BA3" w14:textId="77777777" w:rsidR="0058380B" w:rsidRDefault="005838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40F59" w14:textId="77777777" w:rsidR="00B31E93" w:rsidRDefault="00B31E93" w:rsidP="001A37FF">
      <w:pPr>
        <w:spacing w:after="0"/>
      </w:pPr>
      <w:r>
        <w:separator/>
      </w:r>
    </w:p>
  </w:footnote>
  <w:footnote w:type="continuationSeparator" w:id="0">
    <w:p w14:paraId="74368ADF" w14:textId="77777777" w:rsidR="00B31E93" w:rsidRDefault="00B31E93" w:rsidP="001A37FF">
      <w:pPr>
        <w:spacing w:after="0"/>
      </w:pPr>
      <w:r>
        <w:continuationSeparator/>
      </w:r>
    </w:p>
  </w:footnote>
  <w:footnote w:type="continuationNotice" w:id="1">
    <w:p w14:paraId="54830B97" w14:textId="77777777" w:rsidR="00B31E93" w:rsidRDefault="00B31E9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4A266" w14:textId="37B9665E" w:rsidR="0058380B" w:rsidRDefault="0058380B">
    <w:r w:rsidRPr="00BC3B02">
      <w:rPr>
        <w:noProof/>
        <w:lang w:eastAsia="en-US"/>
      </w:rPr>
      <w:drawing>
        <wp:anchor distT="0" distB="0" distL="114300" distR="114300" simplePos="0" relativeHeight="251657728" behindDoc="1" locked="0" layoutInCell="1" allowOverlap="1" wp14:anchorId="5FCA9A98" wp14:editId="5A5C813F">
          <wp:simplePos x="0" y="0"/>
          <wp:positionH relativeFrom="column">
            <wp:posOffset>-616585</wp:posOffset>
          </wp:positionH>
          <wp:positionV relativeFrom="paragraph">
            <wp:posOffset>3716655</wp:posOffset>
          </wp:positionV>
          <wp:extent cx="7796243" cy="474692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finklea\My Documents\CSG\clients-Martha\INDIA TRIP\TEMPLATE\digital bridge.jp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bwMode="auto">
                  <a:xfrm>
                    <a:off x="0" y="0"/>
                    <a:ext cx="7796243" cy="4746928"/>
                  </a:xfrm>
                  <a:prstGeom prst="rect">
                    <a:avLst/>
                  </a:prstGeom>
                  <a:noFill/>
                  <a:ln w="9525">
                    <a:noFill/>
                    <a:miter lim="800000"/>
                    <a:headEnd/>
                    <a:tailEnd/>
                  </a:ln>
                </pic:spPr>
              </pic:pic>
            </a:graphicData>
          </a:graphic>
          <wp14:sizeRelV relativeFrom="margin">
            <wp14:pctHeight>0</wp14:pctHeight>
          </wp14:sizeRelV>
        </wp:anchor>
      </w:drawing>
    </w:r>
    <w:r>
      <w:rPr>
        <w:noProof/>
        <w:lang w:eastAsia="en-US"/>
      </w:rPr>
      <w:drawing>
        <wp:anchor distT="0" distB="0" distL="114300" distR="114300" simplePos="0" relativeHeight="251658752" behindDoc="0" locked="0" layoutInCell="1" allowOverlap="1" wp14:anchorId="71D66AAB" wp14:editId="29D72AB9">
          <wp:simplePos x="0" y="0"/>
          <wp:positionH relativeFrom="column">
            <wp:posOffset>-619429</wp:posOffset>
          </wp:positionH>
          <wp:positionV relativeFrom="paragraph">
            <wp:posOffset>2624041</wp:posOffset>
          </wp:positionV>
          <wp:extent cx="7895240" cy="2191407"/>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
                  <a:srcRect/>
                  <a:stretch>
                    <a:fillRect/>
                  </a:stretch>
                </pic:blipFill>
                <pic:spPr bwMode="auto">
                  <a:xfrm>
                    <a:off x="0" y="0"/>
                    <a:ext cx="7895240" cy="2191407"/>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A69EE" w14:textId="29767642" w:rsidR="0058380B" w:rsidRPr="00D92412" w:rsidRDefault="0058380B" w:rsidP="008B33C1">
    <w:pPr>
      <w:ind w:left="6480" w:firstLine="7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31C19" w14:textId="77777777" w:rsidR="0058380B" w:rsidRDefault="0058380B" w:rsidP="00806AEE">
    <w:pPr>
      <w:tabs>
        <w:tab w:val="right" w:pos="10080"/>
      </w:tabs>
      <w:spacing w:after="0"/>
      <w:rPr>
        <w:rFonts w:ascii="Arial" w:hAnsi="Arial" w:cs="Arial"/>
        <w:sz w:val="16"/>
        <w:szCs w:val="18"/>
      </w:rPr>
    </w:pPr>
    <w:r>
      <w:rPr>
        <w:noProof/>
      </w:rPr>
      <w:drawing>
        <wp:anchor distT="0" distB="0" distL="114300" distR="114300" simplePos="0" relativeHeight="251659776" behindDoc="1" locked="0" layoutInCell="1" allowOverlap="1" wp14:anchorId="5477C484" wp14:editId="38A4DA58">
          <wp:simplePos x="0" y="0"/>
          <wp:positionH relativeFrom="column">
            <wp:posOffset>-3175</wp:posOffset>
          </wp:positionH>
          <wp:positionV relativeFrom="paragraph">
            <wp:posOffset>3810</wp:posOffset>
          </wp:positionV>
          <wp:extent cx="920750" cy="18923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0750" cy="189230"/>
                  </a:xfrm>
                  <a:prstGeom prst="rect">
                    <a:avLst/>
                  </a:prstGeom>
                  <a:noFill/>
                </pic:spPr>
              </pic:pic>
            </a:graphicData>
          </a:graphic>
        </wp:anchor>
      </w:drawing>
    </w:r>
    <w:r>
      <w:tab/>
    </w:r>
    <w:r w:rsidRPr="002537CE">
      <w:rPr>
        <w:rFonts w:ascii="Arial" w:hAnsi="Arial" w:cs="Arial"/>
        <w:sz w:val="16"/>
        <w:szCs w:val="18"/>
      </w:rPr>
      <w:t>National Grid</w:t>
    </w:r>
  </w:p>
  <w:p w14:paraId="4C09A946" w14:textId="4A8D8CE4" w:rsidR="0058380B" w:rsidRDefault="0058380B" w:rsidP="00806AEE">
    <w:pPr>
      <w:tabs>
        <w:tab w:val="right" w:pos="10080"/>
      </w:tabs>
      <w:spacing w:after="0"/>
      <w:rPr>
        <w:rFonts w:ascii="Arial" w:hAnsi="Arial" w:cs="Arial"/>
        <w:sz w:val="16"/>
        <w:szCs w:val="18"/>
      </w:rPr>
    </w:pPr>
    <w:r>
      <w:rPr>
        <w:rFonts w:ascii="Arial" w:hAnsi="Arial" w:cs="Arial"/>
        <w:sz w:val="16"/>
        <w:szCs w:val="18"/>
      </w:rPr>
      <w:tab/>
    </w:r>
    <w:r w:rsidR="00D12665">
      <w:rPr>
        <w:rFonts w:ascii="Arial" w:hAnsi="Arial" w:cs="Arial"/>
        <w:sz w:val="16"/>
        <w:szCs w:val="18"/>
      </w:rPr>
      <w:t xml:space="preserve">Customer Data </w:t>
    </w:r>
    <w:r w:rsidR="00E1101F">
      <w:rPr>
        <w:rFonts w:ascii="Arial" w:hAnsi="Arial" w:cs="Arial"/>
        <w:sz w:val="16"/>
        <w:szCs w:val="18"/>
      </w:rPr>
      <w:t>Transformation Assessment</w:t>
    </w:r>
  </w:p>
  <w:p w14:paraId="3F16313F" w14:textId="2DCFC015" w:rsidR="0058380B" w:rsidRDefault="0058380B" w:rsidP="00806AEE">
    <w:pPr>
      <w:tabs>
        <w:tab w:val="right" w:pos="10080"/>
      </w:tabs>
      <w:spacing w:after="0"/>
      <w:rPr>
        <w:rFonts w:ascii="Arial" w:hAnsi="Arial" w:cs="Arial"/>
        <w:i/>
        <w:iCs/>
        <w:sz w:val="16"/>
        <w:szCs w:val="18"/>
      </w:rPr>
    </w:pPr>
    <w:r>
      <w:rPr>
        <w:rFonts w:ascii="Arial" w:hAnsi="Arial" w:cs="Arial"/>
        <w:sz w:val="16"/>
        <w:szCs w:val="18"/>
      </w:rPr>
      <w:tab/>
    </w:r>
    <w:r w:rsidRPr="00806AEE">
      <w:rPr>
        <w:rFonts w:ascii="Arial" w:hAnsi="Arial" w:cs="Arial"/>
        <w:i/>
        <w:iCs/>
        <w:sz w:val="16"/>
        <w:szCs w:val="18"/>
      </w:rPr>
      <w:t>Statement of Work</w:t>
    </w:r>
  </w:p>
  <w:p w14:paraId="27958663" w14:textId="77777777" w:rsidR="0058380B" w:rsidRPr="00806AEE" w:rsidRDefault="0058380B" w:rsidP="00806AEE">
    <w:pPr>
      <w:tabs>
        <w:tab w:val="right" w:pos="10080"/>
      </w:tabs>
      <w:spacing w:after="0"/>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48D"/>
    <w:multiLevelType w:val="hybridMultilevel"/>
    <w:tmpl w:val="CC5C6418"/>
    <w:lvl w:ilvl="0" w:tplc="092E9758">
      <w:start w:val="78"/>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E02C3"/>
    <w:multiLevelType w:val="hybridMultilevel"/>
    <w:tmpl w:val="45B22080"/>
    <w:name w:val="WW8Num32"/>
    <w:lvl w:ilvl="0" w:tplc="C5E8E8D0">
      <w:start w:val="1"/>
      <w:numFmt w:val="bullet"/>
      <w:lvlText w:val=""/>
      <w:lvlJc w:val="left"/>
      <w:pPr>
        <w:tabs>
          <w:tab w:val="num" w:pos="-360"/>
        </w:tabs>
        <w:ind w:left="360" w:hanging="360"/>
      </w:pPr>
      <w:rPr>
        <w:rFonts w:ascii="Symbol" w:hAnsi="Symbol" w:cs="Symbol" w:hint="default"/>
        <w:color w:val="009BCC"/>
        <w:sz w:val="20"/>
        <w:szCs w:val="2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12671A"/>
    <w:multiLevelType w:val="hybridMultilevel"/>
    <w:tmpl w:val="5466379C"/>
    <w:lvl w:ilvl="0" w:tplc="6FA6B94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A0419"/>
    <w:multiLevelType w:val="hybridMultilevel"/>
    <w:tmpl w:val="CFEAED58"/>
    <w:lvl w:ilvl="0" w:tplc="04090001">
      <w:start w:val="1"/>
      <w:numFmt w:val="bullet"/>
      <w:lvlText w:val=""/>
      <w:lvlJc w:val="left"/>
      <w:pPr>
        <w:ind w:left="360" w:hanging="360"/>
      </w:pPr>
      <w:rPr>
        <w:rFonts w:ascii="Symbol" w:hAnsi="Symbol" w:hint="default"/>
      </w:rPr>
    </w:lvl>
    <w:lvl w:ilvl="1" w:tplc="092E9758">
      <w:start w:val="78"/>
      <w:numFmt w:val="bullet"/>
      <w:lvlText w:val="-"/>
      <w:lvlJc w:val="left"/>
      <w:pPr>
        <w:ind w:left="1080" w:hanging="360"/>
      </w:pPr>
      <w:rPr>
        <w:rFonts w:ascii="Verdana" w:hAnsi="Verdana"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6745372"/>
    <w:multiLevelType w:val="hybridMultilevel"/>
    <w:tmpl w:val="EB886906"/>
    <w:lvl w:ilvl="0" w:tplc="092E9758">
      <w:start w:val="78"/>
      <w:numFmt w:val="bullet"/>
      <w:lvlText w:val="-"/>
      <w:lvlJc w:val="left"/>
      <w:pPr>
        <w:ind w:left="360" w:hanging="360"/>
      </w:pPr>
      <w:rPr>
        <w:rFonts w:ascii="Verdana" w:hAnsi="Verdan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E332C3"/>
    <w:multiLevelType w:val="hybridMultilevel"/>
    <w:tmpl w:val="E94207A2"/>
    <w:lvl w:ilvl="0" w:tplc="553A2678">
      <w:start w:val="1"/>
      <w:numFmt w:val="bullet"/>
      <w:pStyle w:val="Bulleted1"/>
      <w:lvlText w:val=""/>
      <w:lvlJc w:val="left"/>
      <w:pPr>
        <w:tabs>
          <w:tab w:val="num" w:pos="360"/>
        </w:tabs>
        <w:ind w:left="360" w:hanging="360"/>
      </w:pPr>
      <w:rPr>
        <w:rFonts w:ascii="Symbol" w:hAnsi="Symbol" w:hint="default"/>
      </w:rPr>
    </w:lvl>
    <w:lvl w:ilvl="1" w:tplc="4912867A">
      <w:start w:val="1"/>
      <w:numFmt w:val="bullet"/>
      <w:pStyle w:val="StyleStyleHeading210ptNotItalicComplex12pt"/>
      <w:lvlText w:val="o"/>
      <w:lvlJc w:val="left"/>
      <w:pPr>
        <w:tabs>
          <w:tab w:val="num" w:pos="1080"/>
        </w:tabs>
        <w:ind w:left="1080" w:hanging="360"/>
      </w:pPr>
      <w:rPr>
        <w:rFonts w:ascii="Courier New" w:hAnsi="Courier New" w:hint="default"/>
      </w:rPr>
    </w:lvl>
    <w:lvl w:ilvl="2" w:tplc="666CD2C2">
      <w:start w:val="1"/>
      <w:numFmt w:val="bullet"/>
      <w:lvlText w:val=""/>
      <w:lvlJc w:val="left"/>
      <w:pPr>
        <w:tabs>
          <w:tab w:val="num" w:pos="1800"/>
        </w:tabs>
        <w:ind w:left="1800" w:hanging="360"/>
      </w:pPr>
      <w:rPr>
        <w:rFonts w:ascii="Wingdings" w:hAnsi="Wingdings" w:hint="default"/>
      </w:rPr>
    </w:lvl>
    <w:lvl w:ilvl="3" w:tplc="133A1DBA">
      <w:start w:val="1"/>
      <w:numFmt w:val="bullet"/>
      <w:lvlText w:val=""/>
      <w:lvlJc w:val="left"/>
      <w:pPr>
        <w:tabs>
          <w:tab w:val="num" w:pos="2520"/>
        </w:tabs>
        <w:ind w:left="2520" w:hanging="360"/>
      </w:pPr>
      <w:rPr>
        <w:rFonts w:ascii="Symbol" w:hAnsi="Symbol" w:hint="default"/>
      </w:rPr>
    </w:lvl>
    <w:lvl w:ilvl="4" w:tplc="CD56E8DA">
      <w:start w:val="1"/>
      <w:numFmt w:val="bullet"/>
      <w:lvlText w:val="o"/>
      <w:lvlJc w:val="left"/>
      <w:pPr>
        <w:tabs>
          <w:tab w:val="num" w:pos="3240"/>
        </w:tabs>
        <w:ind w:left="3240" w:hanging="360"/>
      </w:pPr>
      <w:rPr>
        <w:rFonts w:ascii="Courier New" w:hAnsi="Courier New" w:hint="default"/>
      </w:rPr>
    </w:lvl>
    <w:lvl w:ilvl="5" w:tplc="B3208A76">
      <w:start w:val="1"/>
      <w:numFmt w:val="bullet"/>
      <w:lvlText w:val=""/>
      <w:lvlJc w:val="left"/>
      <w:pPr>
        <w:tabs>
          <w:tab w:val="num" w:pos="3960"/>
        </w:tabs>
        <w:ind w:left="3960" w:hanging="360"/>
      </w:pPr>
      <w:rPr>
        <w:rFonts w:ascii="Wingdings" w:hAnsi="Wingdings" w:hint="default"/>
      </w:rPr>
    </w:lvl>
    <w:lvl w:ilvl="6" w:tplc="4EB861BA">
      <w:start w:val="1"/>
      <w:numFmt w:val="bullet"/>
      <w:lvlText w:val=""/>
      <w:lvlJc w:val="left"/>
      <w:pPr>
        <w:tabs>
          <w:tab w:val="num" w:pos="4680"/>
        </w:tabs>
        <w:ind w:left="4680" w:hanging="360"/>
      </w:pPr>
      <w:rPr>
        <w:rFonts w:ascii="Symbol" w:hAnsi="Symbol" w:hint="default"/>
      </w:rPr>
    </w:lvl>
    <w:lvl w:ilvl="7" w:tplc="9B22D138">
      <w:start w:val="1"/>
      <w:numFmt w:val="bullet"/>
      <w:lvlText w:val="o"/>
      <w:lvlJc w:val="left"/>
      <w:pPr>
        <w:tabs>
          <w:tab w:val="num" w:pos="5400"/>
        </w:tabs>
        <w:ind w:left="5400" w:hanging="360"/>
      </w:pPr>
      <w:rPr>
        <w:rFonts w:ascii="Courier New" w:hAnsi="Courier New" w:hint="default"/>
      </w:rPr>
    </w:lvl>
    <w:lvl w:ilvl="8" w:tplc="D19ABD44">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8D5783D"/>
    <w:multiLevelType w:val="hybridMultilevel"/>
    <w:tmpl w:val="150C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D7800"/>
    <w:multiLevelType w:val="hybridMultilevel"/>
    <w:tmpl w:val="0D3AC78A"/>
    <w:lvl w:ilvl="0" w:tplc="792AD8E2">
      <w:start w:val="1"/>
      <w:numFmt w:val="decimal"/>
      <w:pStyle w:val="ClientQuestionnumberedbulle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4B1CDC"/>
    <w:multiLevelType w:val="hybridMultilevel"/>
    <w:tmpl w:val="93EA1B1C"/>
    <w:lvl w:ilvl="0" w:tplc="04090001">
      <w:start w:val="1"/>
      <w:numFmt w:val="bullet"/>
      <w:lvlText w:val=""/>
      <w:lvlJc w:val="left"/>
      <w:pPr>
        <w:ind w:left="875" w:hanging="360"/>
      </w:pPr>
      <w:rPr>
        <w:rFonts w:ascii="Symbol" w:hAnsi="Symbol" w:hint="default"/>
      </w:rPr>
    </w:lvl>
    <w:lvl w:ilvl="1" w:tplc="092E9758">
      <w:start w:val="78"/>
      <w:numFmt w:val="bullet"/>
      <w:lvlText w:val="-"/>
      <w:lvlJc w:val="left"/>
      <w:pPr>
        <w:ind w:left="1595" w:hanging="360"/>
      </w:pPr>
      <w:rPr>
        <w:rFonts w:ascii="Verdana" w:hAnsi="Verdana" w:hint="default"/>
      </w:rPr>
    </w:lvl>
    <w:lvl w:ilvl="2" w:tplc="04090005" w:tentative="1">
      <w:start w:val="1"/>
      <w:numFmt w:val="bullet"/>
      <w:lvlText w:val=""/>
      <w:lvlJc w:val="left"/>
      <w:pPr>
        <w:ind w:left="2315" w:hanging="360"/>
      </w:pPr>
      <w:rPr>
        <w:rFonts w:ascii="Wingdings" w:hAnsi="Wingdings" w:hint="default"/>
      </w:rPr>
    </w:lvl>
    <w:lvl w:ilvl="3" w:tplc="04090001" w:tentative="1">
      <w:start w:val="1"/>
      <w:numFmt w:val="bullet"/>
      <w:lvlText w:val=""/>
      <w:lvlJc w:val="left"/>
      <w:pPr>
        <w:ind w:left="3035" w:hanging="360"/>
      </w:pPr>
      <w:rPr>
        <w:rFonts w:ascii="Symbol" w:hAnsi="Symbol" w:hint="default"/>
      </w:rPr>
    </w:lvl>
    <w:lvl w:ilvl="4" w:tplc="04090003" w:tentative="1">
      <w:start w:val="1"/>
      <w:numFmt w:val="bullet"/>
      <w:lvlText w:val="o"/>
      <w:lvlJc w:val="left"/>
      <w:pPr>
        <w:ind w:left="3755" w:hanging="360"/>
      </w:pPr>
      <w:rPr>
        <w:rFonts w:ascii="Courier New" w:hAnsi="Courier New" w:cs="Courier New" w:hint="default"/>
      </w:rPr>
    </w:lvl>
    <w:lvl w:ilvl="5" w:tplc="04090005" w:tentative="1">
      <w:start w:val="1"/>
      <w:numFmt w:val="bullet"/>
      <w:lvlText w:val=""/>
      <w:lvlJc w:val="left"/>
      <w:pPr>
        <w:ind w:left="4475" w:hanging="360"/>
      </w:pPr>
      <w:rPr>
        <w:rFonts w:ascii="Wingdings" w:hAnsi="Wingdings" w:hint="default"/>
      </w:rPr>
    </w:lvl>
    <w:lvl w:ilvl="6" w:tplc="04090001" w:tentative="1">
      <w:start w:val="1"/>
      <w:numFmt w:val="bullet"/>
      <w:lvlText w:val=""/>
      <w:lvlJc w:val="left"/>
      <w:pPr>
        <w:ind w:left="5195" w:hanging="360"/>
      </w:pPr>
      <w:rPr>
        <w:rFonts w:ascii="Symbol" w:hAnsi="Symbol" w:hint="default"/>
      </w:rPr>
    </w:lvl>
    <w:lvl w:ilvl="7" w:tplc="04090003" w:tentative="1">
      <w:start w:val="1"/>
      <w:numFmt w:val="bullet"/>
      <w:lvlText w:val="o"/>
      <w:lvlJc w:val="left"/>
      <w:pPr>
        <w:ind w:left="5915" w:hanging="360"/>
      </w:pPr>
      <w:rPr>
        <w:rFonts w:ascii="Courier New" w:hAnsi="Courier New" w:cs="Courier New" w:hint="default"/>
      </w:rPr>
    </w:lvl>
    <w:lvl w:ilvl="8" w:tplc="04090005" w:tentative="1">
      <w:start w:val="1"/>
      <w:numFmt w:val="bullet"/>
      <w:lvlText w:val=""/>
      <w:lvlJc w:val="left"/>
      <w:pPr>
        <w:ind w:left="6635" w:hanging="360"/>
      </w:pPr>
      <w:rPr>
        <w:rFonts w:ascii="Wingdings" w:hAnsi="Wingdings" w:hint="default"/>
      </w:rPr>
    </w:lvl>
  </w:abstractNum>
  <w:abstractNum w:abstractNumId="9" w15:restartNumberingAfterBreak="0">
    <w:nsid w:val="0A93698E"/>
    <w:multiLevelType w:val="hybridMultilevel"/>
    <w:tmpl w:val="86EA262A"/>
    <w:lvl w:ilvl="0" w:tplc="35FEE2A8">
      <w:start w:val="1"/>
      <w:numFmt w:val="bullet"/>
      <w:pStyle w:val="TableBullet2"/>
      <w:lvlText w:val=""/>
      <w:lvlJc w:val="left"/>
      <w:pPr>
        <w:tabs>
          <w:tab w:val="num" w:pos="1200"/>
        </w:tabs>
        <w:ind w:left="1200" w:hanging="228"/>
      </w:pPr>
      <w:rPr>
        <w:rFonts w:ascii="Symbol" w:hAnsi="Symbol" w:hint="default"/>
        <w:color w:val="003366"/>
        <w:sz w:val="20"/>
        <w:szCs w:val="20"/>
        <w14:shadow w14:blurRad="0" w14:dist="0" w14:dir="0" w14:sx="0" w14:sy="0" w14:kx="0" w14:ky="0" w14:algn="none">
          <w14:srgbClr w14:val="000000"/>
        </w14:shadow>
        <w14:textOutline w14:w="0" w14:cap="rnd" w14:cmpd="sng" w14:algn="ctr">
          <w14:noFill/>
          <w14:prstDash w14:val="solid"/>
          <w14:bevel/>
        </w14:textOutline>
      </w:rPr>
    </w:lvl>
    <w:lvl w:ilvl="1" w:tplc="236A24EC" w:tentative="1">
      <w:start w:val="1"/>
      <w:numFmt w:val="bullet"/>
      <w:lvlText w:val="o"/>
      <w:lvlJc w:val="left"/>
      <w:pPr>
        <w:tabs>
          <w:tab w:val="num" w:pos="1800"/>
        </w:tabs>
        <w:ind w:left="1800" w:hanging="360"/>
      </w:pPr>
      <w:rPr>
        <w:rFonts w:ascii="Courier New" w:hAnsi="Courier New" w:cs="Courier New" w:hint="default"/>
      </w:rPr>
    </w:lvl>
    <w:lvl w:ilvl="2" w:tplc="B40A80DE" w:tentative="1">
      <w:start w:val="1"/>
      <w:numFmt w:val="bullet"/>
      <w:lvlText w:val=""/>
      <w:lvlJc w:val="left"/>
      <w:pPr>
        <w:tabs>
          <w:tab w:val="num" w:pos="2520"/>
        </w:tabs>
        <w:ind w:left="2520" w:hanging="360"/>
      </w:pPr>
      <w:rPr>
        <w:rFonts w:ascii="Wingdings" w:hAnsi="Wingdings" w:hint="default"/>
      </w:rPr>
    </w:lvl>
    <w:lvl w:ilvl="3" w:tplc="5D90EBB2" w:tentative="1">
      <w:start w:val="1"/>
      <w:numFmt w:val="bullet"/>
      <w:lvlText w:val=""/>
      <w:lvlJc w:val="left"/>
      <w:pPr>
        <w:tabs>
          <w:tab w:val="num" w:pos="3240"/>
        </w:tabs>
        <w:ind w:left="3240" w:hanging="360"/>
      </w:pPr>
      <w:rPr>
        <w:rFonts w:ascii="Symbol" w:hAnsi="Symbol" w:hint="default"/>
      </w:rPr>
    </w:lvl>
    <w:lvl w:ilvl="4" w:tplc="8D907938" w:tentative="1">
      <w:start w:val="1"/>
      <w:numFmt w:val="bullet"/>
      <w:lvlText w:val="o"/>
      <w:lvlJc w:val="left"/>
      <w:pPr>
        <w:tabs>
          <w:tab w:val="num" w:pos="3960"/>
        </w:tabs>
        <w:ind w:left="3960" w:hanging="360"/>
      </w:pPr>
      <w:rPr>
        <w:rFonts w:ascii="Courier New" w:hAnsi="Courier New" w:cs="Courier New" w:hint="default"/>
      </w:rPr>
    </w:lvl>
    <w:lvl w:ilvl="5" w:tplc="D126163A" w:tentative="1">
      <w:start w:val="1"/>
      <w:numFmt w:val="bullet"/>
      <w:lvlText w:val=""/>
      <w:lvlJc w:val="left"/>
      <w:pPr>
        <w:tabs>
          <w:tab w:val="num" w:pos="4680"/>
        </w:tabs>
        <w:ind w:left="4680" w:hanging="360"/>
      </w:pPr>
      <w:rPr>
        <w:rFonts w:ascii="Wingdings" w:hAnsi="Wingdings" w:hint="default"/>
      </w:rPr>
    </w:lvl>
    <w:lvl w:ilvl="6" w:tplc="F08232B8" w:tentative="1">
      <w:start w:val="1"/>
      <w:numFmt w:val="bullet"/>
      <w:lvlText w:val=""/>
      <w:lvlJc w:val="left"/>
      <w:pPr>
        <w:tabs>
          <w:tab w:val="num" w:pos="5400"/>
        </w:tabs>
        <w:ind w:left="5400" w:hanging="360"/>
      </w:pPr>
      <w:rPr>
        <w:rFonts w:ascii="Symbol" w:hAnsi="Symbol" w:hint="default"/>
      </w:rPr>
    </w:lvl>
    <w:lvl w:ilvl="7" w:tplc="2B8AA384" w:tentative="1">
      <w:start w:val="1"/>
      <w:numFmt w:val="bullet"/>
      <w:lvlText w:val="o"/>
      <w:lvlJc w:val="left"/>
      <w:pPr>
        <w:tabs>
          <w:tab w:val="num" w:pos="6120"/>
        </w:tabs>
        <w:ind w:left="6120" w:hanging="360"/>
      </w:pPr>
      <w:rPr>
        <w:rFonts w:ascii="Courier New" w:hAnsi="Courier New" w:cs="Courier New" w:hint="default"/>
      </w:rPr>
    </w:lvl>
    <w:lvl w:ilvl="8" w:tplc="70A03378"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0B59782E"/>
    <w:multiLevelType w:val="hybridMultilevel"/>
    <w:tmpl w:val="03CE61FE"/>
    <w:lvl w:ilvl="0" w:tplc="ECB0CD44">
      <w:start w:val="1"/>
      <w:numFmt w:val="bullet"/>
      <w:pStyle w:val="TableBullet1"/>
      <w:lvlText w:val=""/>
      <w:lvlJc w:val="left"/>
      <w:pPr>
        <w:tabs>
          <w:tab w:val="num" w:pos="326"/>
        </w:tabs>
        <w:ind w:left="326" w:hanging="216"/>
      </w:pPr>
      <w:rPr>
        <w:rFonts w:ascii="Wingdings" w:hAnsi="Wingdings"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C461777"/>
    <w:multiLevelType w:val="hybridMultilevel"/>
    <w:tmpl w:val="C5B678B0"/>
    <w:lvl w:ilvl="0" w:tplc="6ED429CA">
      <w:start w:val="1"/>
      <w:numFmt w:val="bullet"/>
      <w:pStyle w:val="Bullet2"/>
      <w:lvlText w:val="•"/>
      <w:lvlJc w:val="left"/>
      <w:pPr>
        <w:ind w:left="720" w:hanging="360"/>
      </w:pPr>
      <w:rPr>
        <w:rFonts w:ascii="Book Antiqua" w:hAnsi="Book Antiqua" w:hint="default"/>
        <w:b w:val="0"/>
        <w:i w:val="0"/>
        <w:color w:val="4F81B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DD05EA"/>
    <w:multiLevelType w:val="hybridMultilevel"/>
    <w:tmpl w:val="19845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5438FD"/>
    <w:multiLevelType w:val="hybridMultilevel"/>
    <w:tmpl w:val="E7ECDDB6"/>
    <w:lvl w:ilvl="0" w:tplc="04090001">
      <w:start w:val="1"/>
      <w:numFmt w:val="bullet"/>
      <w:lvlText w:val=""/>
      <w:lvlJc w:val="left"/>
      <w:pPr>
        <w:ind w:left="360" w:hanging="360"/>
      </w:pPr>
      <w:rPr>
        <w:rFonts w:ascii="Symbol" w:hAnsi="Symbol" w:hint="default"/>
      </w:rPr>
    </w:lvl>
    <w:lvl w:ilvl="1" w:tplc="092E9758">
      <w:start w:val="78"/>
      <w:numFmt w:val="bullet"/>
      <w:lvlText w:val="-"/>
      <w:lvlJc w:val="left"/>
      <w:pPr>
        <w:ind w:left="1080" w:hanging="360"/>
      </w:pPr>
      <w:rPr>
        <w:rFonts w:ascii="Verdana" w:hAnsi="Verdana"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39E39CE"/>
    <w:multiLevelType w:val="hybridMultilevel"/>
    <w:tmpl w:val="9B92B1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33107"/>
    <w:multiLevelType w:val="multilevel"/>
    <w:tmpl w:val="E19CB35A"/>
    <w:styleLink w:val="1ai"/>
    <w:lvl w:ilvl="0">
      <w:start w:val="1"/>
      <w:numFmt w:val="decimal"/>
      <w:pStyle w:val="CapBullet1"/>
      <w:lvlText w:val="%1)"/>
      <w:lvlJc w:val="left"/>
      <w:pPr>
        <w:tabs>
          <w:tab w:val="num" w:pos="360"/>
        </w:tabs>
        <w:ind w:left="360" w:hanging="360"/>
      </w:pPr>
      <w:rPr>
        <w:rFonts w:ascii="Times New Roman" w:hAnsi="Times New Roman" w:hint="default"/>
        <w:color w:val="auto"/>
        <w:sz w:val="20"/>
        <w:szCs w:val="20"/>
        <w:u w:val="none"/>
      </w:rPr>
    </w:lvl>
    <w:lvl w:ilvl="1">
      <w:start w:val="1"/>
      <w:numFmt w:val="lowerLetter"/>
      <w:pStyle w:val="CapBullet2"/>
      <w:lvlText w:val="%2)"/>
      <w:lvlJc w:val="left"/>
      <w:pPr>
        <w:tabs>
          <w:tab w:val="num" w:pos="720"/>
        </w:tabs>
        <w:ind w:left="720" w:hanging="360"/>
      </w:pPr>
      <w:rPr>
        <w:rFonts w:ascii="Times New Roman" w:hAnsi="Times New Roman" w:hint="default"/>
        <w:color w:val="auto"/>
        <w:sz w:val="20"/>
        <w:szCs w:val="20"/>
      </w:rPr>
    </w:lvl>
    <w:lvl w:ilvl="2">
      <w:start w:val="1"/>
      <w:numFmt w:val="lowerRoman"/>
      <w:pStyle w:val="CapBullet3"/>
      <w:lvlText w:val="%3)"/>
      <w:lvlJc w:val="left"/>
      <w:pPr>
        <w:tabs>
          <w:tab w:val="num" w:pos="1080"/>
        </w:tabs>
        <w:ind w:left="1080" w:hanging="360"/>
      </w:pPr>
      <w:rPr>
        <w:rFonts w:ascii="Times New Roman" w:hAnsi="Times New Roman" w:hint="default"/>
        <w:color w:val="auto"/>
        <w:sz w:val="20"/>
        <w:szCs w:val="20"/>
      </w:rPr>
    </w:lvl>
    <w:lvl w:ilvl="3">
      <w:start w:val="1"/>
      <w:numFmt w:val="bullet"/>
      <w:pStyle w:val="CapBullet4"/>
      <w:lvlText w:val=""/>
      <w:lvlJc w:val="left"/>
      <w:pPr>
        <w:tabs>
          <w:tab w:val="num" w:pos="1440"/>
        </w:tabs>
        <w:ind w:left="1440" w:hanging="360"/>
      </w:pPr>
      <w:rPr>
        <w:rFonts w:ascii="Symbol" w:hAnsi="Symbol" w:hint="default"/>
        <w:color w:val="auto"/>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1C8B3F11"/>
    <w:multiLevelType w:val="multilevel"/>
    <w:tmpl w:val="E19CB35A"/>
    <w:numStyleLink w:val="1ai"/>
  </w:abstractNum>
  <w:abstractNum w:abstractNumId="17" w15:restartNumberingAfterBreak="0">
    <w:nsid w:val="1E0F5F87"/>
    <w:multiLevelType w:val="hybridMultilevel"/>
    <w:tmpl w:val="1564DECE"/>
    <w:lvl w:ilvl="0" w:tplc="1F207944">
      <w:start w:val="1"/>
      <w:numFmt w:val="bullet"/>
      <w:pStyle w:val="TableBullet3"/>
      <w:lvlText w:val="o"/>
      <w:lvlJc w:val="left"/>
      <w:pPr>
        <w:tabs>
          <w:tab w:val="num" w:pos="326"/>
        </w:tabs>
        <w:ind w:left="326" w:hanging="216"/>
      </w:pPr>
      <w:rPr>
        <w:rFonts w:ascii="Courier New" w:hAnsi="Courier New" w:cs="Courier New"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39E0D75"/>
    <w:multiLevelType w:val="hybridMultilevel"/>
    <w:tmpl w:val="71C6313C"/>
    <w:lvl w:ilvl="0" w:tplc="4110529E">
      <w:start w:val="1"/>
      <w:numFmt w:val="bullet"/>
      <w:pStyle w:val="Bullet1"/>
      <w:lvlText w:val=""/>
      <w:lvlJc w:val="left"/>
      <w:pPr>
        <w:ind w:left="360" w:hanging="360"/>
      </w:pPr>
      <w:rPr>
        <w:rFonts w:ascii="Wingdings" w:hAnsi="Wingdings" w:cs="Times New Roman" w:hint="default"/>
        <w:b w:val="0"/>
        <w:i w:val="0"/>
        <w:color w:val="4F81BD"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546C75"/>
    <w:multiLevelType w:val="multilevel"/>
    <w:tmpl w:val="3D1A87CA"/>
    <w:lvl w:ilvl="0">
      <w:start w:val="1"/>
      <w:numFmt w:val="decimal"/>
      <w:pStyle w:val="CapHeading1numbered"/>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apHeading2numbered"/>
      <w:lvlText w:val="%1.%2"/>
      <w:lvlJc w:val="left"/>
      <w:pPr>
        <w:ind w:left="0" w:firstLine="0"/>
      </w:pPr>
      <w:rPr>
        <w:rFonts w:hint="default"/>
      </w:rPr>
    </w:lvl>
    <w:lvl w:ilvl="2">
      <w:start w:val="1"/>
      <w:numFmt w:val="decimal"/>
      <w:pStyle w:val="CapHeading3numbered"/>
      <w:lvlText w:val="%1.%2.%3"/>
      <w:lvlJc w:val="left"/>
      <w:pPr>
        <w:ind w:left="180" w:firstLine="0"/>
      </w:pPr>
      <w:rPr>
        <w:rFonts w:hint="default"/>
      </w:rPr>
    </w:lvl>
    <w:lvl w:ilvl="3">
      <w:start w:val="1"/>
      <w:numFmt w:val="decimal"/>
      <w:pStyle w:val="CapHeading4numbered"/>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A146AA"/>
    <w:multiLevelType w:val="hybridMultilevel"/>
    <w:tmpl w:val="7910CD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390EC0"/>
    <w:multiLevelType w:val="hybridMultilevel"/>
    <w:tmpl w:val="12E424F0"/>
    <w:lvl w:ilvl="0" w:tplc="AE104812">
      <w:start w:val="1"/>
      <w:numFmt w:val="bullet"/>
      <w:lvlText w:val=""/>
      <w:lvlJc w:val="left"/>
      <w:pPr>
        <w:tabs>
          <w:tab w:val="num" w:pos="448"/>
        </w:tabs>
        <w:ind w:left="448" w:hanging="228"/>
      </w:pPr>
      <w:rPr>
        <w:rFonts w:ascii="Symbol" w:hAnsi="Symbol" w:hint="default"/>
        <w:color w:val="auto"/>
        <w14:shadow w14:blurRad="0" w14:dist="0" w14:dir="0" w14:sx="0" w14:sy="0" w14:kx="0" w14:ky="0" w14:algn="none">
          <w14:srgbClr w14:val="000000"/>
        </w14:shadow>
        <w14:textOutline w14:w="0" w14:cap="rnd" w14:cmpd="sng" w14:algn="ctr">
          <w14:noFill/>
          <w14:prstDash w14:val="solid"/>
          <w14:bevel/>
        </w14:textOutline>
      </w:rPr>
    </w:lvl>
    <w:lvl w:ilvl="1" w:tplc="664E33B4">
      <w:start w:val="1"/>
      <w:numFmt w:val="bullet"/>
      <w:lvlText w:val="o"/>
      <w:lvlJc w:val="left"/>
      <w:pPr>
        <w:tabs>
          <w:tab w:val="num" w:pos="1620"/>
        </w:tabs>
        <w:ind w:left="1620" w:hanging="360"/>
      </w:pPr>
      <w:rPr>
        <w:rFonts w:ascii="Courier New" w:hAnsi="Courier New" w:cs="Courier New" w:hint="default"/>
      </w:rPr>
    </w:lvl>
    <w:lvl w:ilvl="2" w:tplc="DF5A38DE" w:tentative="1">
      <w:start w:val="1"/>
      <w:numFmt w:val="bullet"/>
      <w:lvlText w:val=""/>
      <w:lvlJc w:val="left"/>
      <w:pPr>
        <w:tabs>
          <w:tab w:val="num" w:pos="2340"/>
        </w:tabs>
        <w:ind w:left="2340" w:hanging="360"/>
      </w:pPr>
      <w:rPr>
        <w:rFonts w:ascii="Wingdings" w:hAnsi="Wingdings" w:hint="default"/>
      </w:rPr>
    </w:lvl>
    <w:lvl w:ilvl="3" w:tplc="1C4E508E" w:tentative="1">
      <w:start w:val="1"/>
      <w:numFmt w:val="bullet"/>
      <w:lvlText w:val=""/>
      <w:lvlJc w:val="left"/>
      <w:pPr>
        <w:tabs>
          <w:tab w:val="num" w:pos="3060"/>
        </w:tabs>
        <w:ind w:left="3060" w:hanging="360"/>
      </w:pPr>
      <w:rPr>
        <w:rFonts w:ascii="Symbol" w:hAnsi="Symbol" w:hint="default"/>
      </w:rPr>
    </w:lvl>
    <w:lvl w:ilvl="4" w:tplc="D8106E20" w:tentative="1">
      <w:start w:val="1"/>
      <w:numFmt w:val="bullet"/>
      <w:lvlText w:val="o"/>
      <w:lvlJc w:val="left"/>
      <w:pPr>
        <w:tabs>
          <w:tab w:val="num" w:pos="3780"/>
        </w:tabs>
        <w:ind w:left="3780" w:hanging="360"/>
      </w:pPr>
      <w:rPr>
        <w:rFonts w:ascii="Courier New" w:hAnsi="Courier New" w:cs="Courier New" w:hint="default"/>
      </w:rPr>
    </w:lvl>
    <w:lvl w:ilvl="5" w:tplc="398E545E" w:tentative="1">
      <w:start w:val="1"/>
      <w:numFmt w:val="bullet"/>
      <w:lvlText w:val=""/>
      <w:lvlJc w:val="left"/>
      <w:pPr>
        <w:tabs>
          <w:tab w:val="num" w:pos="4500"/>
        </w:tabs>
        <w:ind w:left="4500" w:hanging="360"/>
      </w:pPr>
      <w:rPr>
        <w:rFonts w:ascii="Wingdings" w:hAnsi="Wingdings" w:hint="default"/>
      </w:rPr>
    </w:lvl>
    <w:lvl w:ilvl="6" w:tplc="2610B9D2" w:tentative="1">
      <w:start w:val="1"/>
      <w:numFmt w:val="bullet"/>
      <w:lvlText w:val=""/>
      <w:lvlJc w:val="left"/>
      <w:pPr>
        <w:tabs>
          <w:tab w:val="num" w:pos="5220"/>
        </w:tabs>
        <w:ind w:left="5220" w:hanging="360"/>
      </w:pPr>
      <w:rPr>
        <w:rFonts w:ascii="Symbol" w:hAnsi="Symbol" w:hint="default"/>
      </w:rPr>
    </w:lvl>
    <w:lvl w:ilvl="7" w:tplc="1B9A5210" w:tentative="1">
      <w:start w:val="1"/>
      <w:numFmt w:val="bullet"/>
      <w:lvlText w:val="o"/>
      <w:lvlJc w:val="left"/>
      <w:pPr>
        <w:tabs>
          <w:tab w:val="num" w:pos="5940"/>
        </w:tabs>
        <w:ind w:left="5940" w:hanging="360"/>
      </w:pPr>
      <w:rPr>
        <w:rFonts w:ascii="Courier New" w:hAnsi="Courier New" w:cs="Courier New" w:hint="default"/>
      </w:rPr>
    </w:lvl>
    <w:lvl w:ilvl="8" w:tplc="A2D0B2E0" w:tentative="1">
      <w:start w:val="1"/>
      <w:numFmt w:val="bullet"/>
      <w:lvlText w:val=""/>
      <w:lvlJc w:val="left"/>
      <w:pPr>
        <w:tabs>
          <w:tab w:val="num" w:pos="6660"/>
        </w:tabs>
        <w:ind w:left="6660" w:hanging="360"/>
      </w:pPr>
      <w:rPr>
        <w:rFonts w:ascii="Wingdings" w:hAnsi="Wingdings" w:hint="default"/>
      </w:rPr>
    </w:lvl>
  </w:abstractNum>
  <w:abstractNum w:abstractNumId="22" w15:restartNumberingAfterBreak="0">
    <w:nsid w:val="37EF0289"/>
    <w:multiLevelType w:val="hybridMultilevel"/>
    <w:tmpl w:val="AD2CFF1E"/>
    <w:lvl w:ilvl="0" w:tplc="6FA6B944">
      <w:start w:val="1"/>
      <w:numFmt w:val="bullet"/>
      <w:lvlText w:val="•"/>
      <w:lvlJc w:val="left"/>
      <w:pPr>
        <w:tabs>
          <w:tab w:val="num" w:pos="720"/>
        </w:tabs>
        <w:ind w:left="720" w:hanging="360"/>
      </w:pPr>
      <w:rPr>
        <w:rFonts w:ascii="Arial" w:hAnsi="Arial" w:hint="default"/>
      </w:rPr>
    </w:lvl>
    <w:lvl w:ilvl="1" w:tplc="0908C39C">
      <w:start w:val="4063"/>
      <w:numFmt w:val="bullet"/>
      <w:lvlText w:val="o"/>
      <w:lvlJc w:val="left"/>
      <w:pPr>
        <w:tabs>
          <w:tab w:val="num" w:pos="1440"/>
        </w:tabs>
        <w:ind w:left="1440" w:hanging="360"/>
      </w:pPr>
      <w:rPr>
        <w:rFonts w:ascii="Courier New" w:hAnsi="Courier New" w:hint="default"/>
      </w:rPr>
    </w:lvl>
    <w:lvl w:ilvl="2" w:tplc="AFDAADC6" w:tentative="1">
      <w:start w:val="1"/>
      <w:numFmt w:val="bullet"/>
      <w:lvlText w:val="•"/>
      <w:lvlJc w:val="left"/>
      <w:pPr>
        <w:tabs>
          <w:tab w:val="num" w:pos="2160"/>
        </w:tabs>
        <w:ind w:left="2160" w:hanging="360"/>
      </w:pPr>
      <w:rPr>
        <w:rFonts w:ascii="Arial" w:hAnsi="Arial" w:hint="default"/>
      </w:rPr>
    </w:lvl>
    <w:lvl w:ilvl="3" w:tplc="2C4CC8E6" w:tentative="1">
      <w:start w:val="1"/>
      <w:numFmt w:val="bullet"/>
      <w:lvlText w:val="•"/>
      <w:lvlJc w:val="left"/>
      <w:pPr>
        <w:tabs>
          <w:tab w:val="num" w:pos="2880"/>
        </w:tabs>
        <w:ind w:left="2880" w:hanging="360"/>
      </w:pPr>
      <w:rPr>
        <w:rFonts w:ascii="Arial" w:hAnsi="Arial" w:hint="default"/>
      </w:rPr>
    </w:lvl>
    <w:lvl w:ilvl="4" w:tplc="BDB2DC64" w:tentative="1">
      <w:start w:val="1"/>
      <w:numFmt w:val="bullet"/>
      <w:lvlText w:val="•"/>
      <w:lvlJc w:val="left"/>
      <w:pPr>
        <w:tabs>
          <w:tab w:val="num" w:pos="3600"/>
        </w:tabs>
        <w:ind w:left="3600" w:hanging="360"/>
      </w:pPr>
      <w:rPr>
        <w:rFonts w:ascii="Arial" w:hAnsi="Arial" w:hint="default"/>
      </w:rPr>
    </w:lvl>
    <w:lvl w:ilvl="5" w:tplc="ABEC1EDE" w:tentative="1">
      <w:start w:val="1"/>
      <w:numFmt w:val="bullet"/>
      <w:lvlText w:val="•"/>
      <w:lvlJc w:val="left"/>
      <w:pPr>
        <w:tabs>
          <w:tab w:val="num" w:pos="4320"/>
        </w:tabs>
        <w:ind w:left="4320" w:hanging="360"/>
      </w:pPr>
      <w:rPr>
        <w:rFonts w:ascii="Arial" w:hAnsi="Arial" w:hint="default"/>
      </w:rPr>
    </w:lvl>
    <w:lvl w:ilvl="6" w:tplc="8B70AAFE" w:tentative="1">
      <w:start w:val="1"/>
      <w:numFmt w:val="bullet"/>
      <w:lvlText w:val="•"/>
      <w:lvlJc w:val="left"/>
      <w:pPr>
        <w:tabs>
          <w:tab w:val="num" w:pos="5040"/>
        </w:tabs>
        <w:ind w:left="5040" w:hanging="360"/>
      </w:pPr>
      <w:rPr>
        <w:rFonts w:ascii="Arial" w:hAnsi="Arial" w:hint="default"/>
      </w:rPr>
    </w:lvl>
    <w:lvl w:ilvl="7" w:tplc="726E8504" w:tentative="1">
      <w:start w:val="1"/>
      <w:numFmt w:val="bullet"/>
      <w:lvlText w:val="•"/>
      <w:lvlJc w:val="left"/>
      <w:pPr>
        <w:tabs>
          <w:tab w:val="num" w:pos="5760"/>
        </w:tabs>
        <w:ind w:left="5760" w:hanging="360"/>
      </w:pPr>
      <w:rPr>
        <w:rFonts w:ascii="Arial" w:hAnsi="Arial" w:hint="default"/>
      </w:rPr>
    </w:lvl>
    <w:lvl w:ilvl="8" w:tplc="7FB6E82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BCF4625"/>
    <w:multiLevelType w:val="hybridMultilevel"/>
    <w:tmpl w:val="BFCEDE28"/>
    <w:lvl w:ilvl="0" w:tplc="809EBE82">
      <w:start w:val="1"/>
      <w:numFmt w:val="bullet"/>
      <w:pStyle w:val="CapBullet20"/>
      <w:lvlText w:val=""/>
      <w:lvlJc w:val="left"/>
      <w:pPr>
        <w:tabs>
          <w:tab w:val="num" w:pos="690"/>
        </w:tabs>
        <w:ind w:left="690" w:hanging="360"/>
      </w:pPr>
      <w:rPr>
        <w:rFonts w:ascii="Symbol" w:hAnsi="Symbol" w:hint="default"/>
        <w:color w:val="808080"/>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4" w15:restartNumberingAfterBreak="0">
    <w:nsid w:val="3BF27BD7"/>
    <w:multiLevelType w:val="hybridMultilevel"/>
    <w:tmpl w:val="DD72D902"/>
    <w:lvl w:ilvl="0" w:tplc="B596CDE2">
      <w:start w:val="1"/>
      <w:numFmt w:val="lowerLetter"/>
      <w:pStyle w:val="Numbering3"/>
      <w:lvlText w:val="%1."/>
      <w:lvlJc w:val="left"/>
      <w:pPr>
        <w:ind w:left="990" w:hanging="360"/>
      </w:pPr>
      <w:rPr>
        <w:rFonts w:ascii="Arial" w:hAnsi="Arial" w:hint="default"/>
        <w:b w:val="0"/>
        <w:i w:val="0"/>
        <w:color w:val="4F81BD" w:themeColor="accent1"/>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A33E11"/>
    <w:multiLevelType w:val="hybridMultilevel"/>
    <w:tmpl w:val="C94C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674BF"/>
    <w:multiLevelType w:val="hybridMultilevel"/>
    <w:tmpl w:val="402C2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57A0D49"/>
    <w:multiLevelType w:val="hybridMultilevel"/>
    <w:tmpl w:val="ADB6A680"/>
    <w:lvl w:ilvl="0" w:tplc="F2623CDA">
      <w:start w:val="1"/>
      <w:numFmt w:val="bullet"/>
      <w:pStyle w:val="TableBullet10"/>
      <w:lvlText w:val=""/>
      <w:lvlJc w:val="left"/>
      <w:pPr>
        <w:ind w:left="360" w:hanging="360"/>
      </w:pPr>
      <w:rPr>
        <w:rFonts w:ascii="Wingdings" w:hAnsi="Wingdings" w:cs="Times New Roman" w:hint="default"/>
        <w:b w:val="0"/>
        <w:bCs w:val="0"/>
        <w:i w:val="0"/>
        <w:iCs w:val="0"/>
        <w:caps w:val="0"/>
        <w:strike w:val="0"/>
        <w:dstrike w:val="0"/>
        <w:snapToGrid w:val="0"/>
        <w:vanish w:val="0"/>
        <w:color w:val="4F81BD" w:themeColor="accent1"/>
        <w:spacing w:val="0"/>
        <w:w w:val="0"/>
        <w:kern w:val="0"/>
        <w:position w:val="0"/>
        <w:szCs w:val="0"/>
        <w:u w:val="none"/>
        <w:vertAlign w:val="baseline"/>
        <w:em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B5563A"/>
    <w:multiLevelType w:val="hybridMultilevel"/>
    <w:tmpl w:val="7298B048"/>
    <w:lvl w:ilvl="0" w:tplc="6FA6BE5E">
      <w:start w:val="1"/>
      <w:numFmt w:val="bullet"/>
      <w:lvlText w:val=""/>
      <w:lvlJc w:val="left"/>
      <w:pPr>
        <w:tabs>
          <w:tab w:val="num" w:pos="216"/>
        </w:tabs>
        <w:ind w:left="216" w:hanging="216"/>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ED21C3D"/>
    <w:multiLevelType w:val="hybridMultilevel"/>
    <w:tmpl w:val="1C74D8AC"/>
    <w:lvl w:ilvl="0" w:tplc="EFA2C26A">
      <w:start w:val="1"/>
      <w:numFmt w:val="bullet"/>
      <w:pStyle w:val="CapBullet10"/>
      <w:lvlText w:val=""/>
      <w:lvlJc w:val="left"/>
      <w:pPr>
        <w:tabs>
          <w:tab w:val="num" w:pos="448"/>
        </w:tabs>
        <w:ind w:left="448" w:hanging="228"/>
      </w:pPr>
      <w:rPr>
        <w:rFonts w:ascii="Symbol" w:hAnsi="Symbol" w:hint="default"/>
        <w:color w:val="000000" w:themeColor="text1"/>
        <w14:shadow w14:blurRad="0" w14:dist="0" w14:dir="0" w14:sx="0" w14:sy="0" w14:kx="0" w14:ky="0" w14:algn="none">
          <w14:srgbClr w14:val="000000"/>
        </w14:shadow>
        <w14:textOutline w14:w="0" w14:cap="rnd" w14:cmpd="sng" w14:algn="ctr">
          <w14:noFill/>
          <w14:prstDash w14:val="solid"/>
          <w14:bevel/>
        </w14:textOutline>
      </w:rPr>
    </w:lvl>
    <w:lvl w:ilvl="1" w:tplc="664E33B4">
      <w:start w:val="1"/>
      <w:numFmt w:val="bullet"/>
      <w:lvlText w:val="o"/>
      <w:lvlJc w:val="left"/>
      <w:pPr>
        <w:tabs>
          <w:tab w:val="num" w:pos="1620"/>
        </w:tabs>
        <w:ind w:left="1620" w:hanging="360"/>
      </w:pPr>
      <w:rPr>
        <w:rFonts w:ascii="Courier New" w:hAnsi="Courier New" w:cs="Courier New" w:hint="default"/>
      </w:rPr>
    </w:lvl>
    <w:lvl w:ilvl="2" w:tplc="DF5A38DE" w:tentative="1">
      <w:start w:val="1"/>
      <w:numFmt w:val="bullet"/>
      <w:lvlText w:val=""/>
      <w:lvlJc w:val="left"/>
      <w:pPr>
        <w:tabs>
          <w:tab w:val="num" w:pos="2340"/>
        </w:tabs>
        <w:ind w:left="2340" w:hanging="360"/>
      </w:pPr>
      <w:rPr>
        <w:rFonts w:ascii="Wingdings" w:hAnsi="Wingdings" w:hint="default"/>
      </w:rPr>
    </w:lvl>
    <w:lvl w:ilvl="3" w:tplc="1C4E508E" w:tentative="1">
      <w:start w:val="1"/>
      <w:numFmt w:val="bullet"/>
      <w:lvlText w:val=""/>
      <w:lvlJc w:val="left"/>
      <w:pPr>
        <w:tabs>
          <w:tab w:val="num" w:pos="3060"/>
        </w:tabs>
        <w:ind w:left="3060" w:hanging="360"/>
      </w:pPr>
      <w:rPr>
        <w:rFonts w:ascii="Symbol" w:hAnsi="Symbol" w:hint="default"/>
      </w:rPr>
    </w:lvl>
    <w:lvl w:ilvl="4" w:tplc="D8106E20" w:tentative="1">
      <w:start w:val="1"/>
      <w:numFmt w:val="bullet"/>
      <w:lvlText w:val="o"/>
      <w:lvlJc w:val="left"/>
      <w:pPr>
        <w:tabs>
          <w:tab w:val="num" w:pos="3780"/>
        </w:tabs>
        <w:ind w:left="3780" w:hanging="360"/>
      </w:pPr>
      <w:rPr>
        <w:rFonts w:ascii="Courier New" w:hAnsi="Courier New" w:cs="Courier New" w:hint="default"/>
      </w:rPr>
    </w:lvl>
    <w:lvl w:ilvl="5" w:tplc="398E545E" w:tentative="1">
      <w:start w:val="1"/>
      <w:numFmt w:val="bullet"/>
      <w:lvlText w:val=""/>
      <w:lvlJc w:val="left"/>
      <w:pPr>
        <w:tabs>
          <w:tab w:val="num" w:pos="4500"/>
        </w:tabs>
        <w:ind w:left="4500" w:hanging="360"/>
      </w:pPr>
      <w:rPr>
        <w:rFonts w:ascii="Wingdings" w:hAnsi="Wingdings" w:hint="default"/>
      </w:rPr>
    </w:lvl>
    <w:lvl w:ilvl="6" w:tplc="2610B9D2" w:tentative="1">
      <w:start w:val="1"/>
      <w:numFmt w:val="bullet"/>
      <w:lvlText w:val=""/>
      <w:lvlJc w:val="left"/>
      <w:pPr>
        <w:tabs>
          <w:tab w:val="num" w:pos="5220"/>
        </w:tabs>
        <w:ind w:left="5220" w:hanging="360"/>
      </w:pPr>
      <w:rPr>
        <w:rFonts w:ascii="Symbol" w:hAnsi="Symbol" w:hint="default"/>
      </w:rPr>
    </w:lvl>
    <w:lvl w:ilvl="7" w:tplc="1B9A5210" w:tentative="1">
      <w:start w:val="1"/>
      <w:numFmt w:val="bullet"/>
      <w:lvlText w:val="o"/>
      <w:lvlJc w:val="left"/>
      <w:pPr>
        <w:tabs>
          <w:tab w:val="num" w:pos="5940"/>
        </w:tabs>
        <w:ind w:left="5940" w:hanging="360"/>
      </w:pPr>
      <w:rPr>
        <w:rFonts w:ascii="Courier New" w:hAnsi="Courier New" w:cs="Courier New" w:hint="default"/>
      </w:rPr>
    </w:lvl>
    <w:lvl w:ilvl="8" w:tplc="A2D0B2E0" w:tentative="1">
      <w:start w:val="1"/>
      <w:numFmt w:val="bullet"/>
      <w:lvlText w:val=""/>
      <w:lvlJc w:val="left"/>
      <w:pPr>
        <w:tabs>
          <w:tab w:val="num" w:pos="6660"/>
        </w:tabs>
        <w:ind w:left="6660" w:hanging="360"/>
      </w:pPr>
      <w:rPr>
        <w:rFonts w:ascii="Wingdings" w:hAnsi="Wingdings" w:hint="default"/>
      </w:rPr>
    </w:lvl>
  </w:abstractNum>
  <w:abstractNum w:abstractNumId="30" w15:restartNumberingAfterBreak="0">
    <w:nsid w:val="547564A0"/>
    <w:multiLevelType w:val="hybridMultilevel"/>
    <w:tmpl w:val="6C06A000"/>
    <w:lvl w:ilvl="0" w:tplc="E5BE5AD0">
      <w:start w:val="1"/>
      <w:numFmt w:val="bullet"/>
      <w:pStyle w:val="CapBullet30"/>
      <w:lvlText w:val=""/>
      <w:lvlJc w:val="left"/>
      <w:pPr>
        <w:tabs>
          <w:tab w:val="num" w:pos="1020"/>
        </w:tabs>
        <w:ind w:left="1020" w:hanging="360"/>
      </w:pPr>
      <w:rPr>
        <w:rFonts w:ascii="Wingdings" w:hAnsi="Wingdings" w:hint="default"/>
        <w:color w:val="808080"/>
      </w:rPr>
    </w:lvl>
    <w:lvl w:ilvl="1" w:tplc="6264EDF2" w:tentative="1">
      <w:start w:val="1"/>
      <w:numFmt w:val="bullet"/>
      <w:lvlText w:val="o"/>
      <w:lvlJc w:val="left"/>
      <w:pPr>
        <w:tabs>
          <w:tab w:val="num" w:pos="1440"/>
        </w:tabs>
        <w:ind w:left="1440" w:hanging="360"/>
      </w:pPr>
      <w:rPr>
        <w:rFonts w:ascii="Courier New" w:hAnsi="Courier New" w:cs="Courier New" w:hint="default"/>
      </w:rPr>
    </w:lvl>
    <w:lvl w:ilvl="2" w:tplc="0666DCE4" w:tentative="1">
      <w:start w:val="1"/>
      <w:numFmt w:val="bullet"/>
      <w:lvlText w:val=""/>
      <w:lvlJc w:val="left"/>
      <w:pPr>
        <w:tabs>
          <w:tab w:val="num" w:pos="2160"/>
        </w:tabs>
        <w:ind w:left="2160" w:hanging="360"/>
      </w:pPr>
      <w:rPr>
        <w:rFonts w:ascii="Wingdings" w:hAnsi="Wingdings" w:hint="default"/>
      </w:rPr>
    </w:lvl>
    <w:lvl w:ilvl="3" w:tplc="C4F2EDCE" w:tentative="1">
      <w:start w:val="1"/>
      <w:numFmt w:val="bullet"/>
      <w:lvlText w:val=""/>
      <w:lvlJc w:val="left"/>
      <w:pPr>
        <w:tabs>
          <w:tab w:val="num" w:pos="2880"/>
        </w:tabs>
        <w:ind w:left="2880" w:hanging="360"/>
      </w:pPr>
      <w:rPr>
        <w:rFonts w:ascii="Symbol" w:hAnsi="Symbol" w:hint="default"/>
      </w:rPr>
    </w:lvl>
    <w:lvl w:ilvl="4" w:tplc="BFEA231C" w:tentative="1">
      <w:start w:val="1"/>
      <w:numFmt w:val="bullet"/>
      <w:lvlText w:val="o"/>
      <w:lvlJc w:val="left"/>
      <w:pPr>
        <w:tabs>
          <w:tab w:val="num" w:pos="3600"/>
        </w:tabs>
        <w:ind w:left="3600" w:hanging="360"/>
      </w:pPr>
      <w:rPr>
        <w:rFonts w:ascii="Courier New" w:hAnsi="Courier New" w:cs="Courier New" w:hint="default"/>
      </w:rPr>
    </w:lvl>
    <w:lvl w:ilvl="5" w:tplc="35D45A08" w:tentative="1">
      <w:start w:val="1"/>
      <w:numFmt w:val="bullet"/>
      <w:lvlText w:val=""/>
      <w:lvlJc w:val="left"/>
      <w:pPr>
        <w:tabs>
          <w:tab w:val="num" w:pos="4320"/>
        </w:tabs>
        <w:ind w:left="4320" w:hanging="360"/>
      </w:pPr>
      <w:rPr>
        <w:rFonts w:ascii="Wingdings" w:hAnsi="Wingdings" w:hint="default"/>
      </w:rPr>
    </w:lvl>
    <w:lvl w:ilvl="6" w:tplc="70A61AD0" w:tentative="1">
      <w:start w:val="1"/>
      <w:numFmt w:val="bullet"/>
      <w:lvlText w:val=""/>
      <w:lvlJc w:val="left"/>
      <w:pPr>
        <w:tabs>
          <w:tab w:val="num" w:pos="5040"/>
        </w:tabs>
        <w:ind w:left="5040" w:hanging="360"/>
      </w:pPr>
      <w:rPr>
        <w:rFonts w:ascii="Symbol" w:hAnsi="Symbol" w:hint="default"/>
      </w:rPr>
    </w:lvl>
    <w:lvl w:ilvl="7" w:tplc="E52EC3E6" w:tentative="1">
      <w:start w:val="1"/>
      <w:numFmt w:val="bullet"/>
      <w:lvlText w:val="o"/>
      <w:lvlJc w:val="left"/>
      <w:pPr>
        <w:tabs>
          <w:tab w:val="num" w:pos="5760"/>
        </w:tabs>
        <w:ind w:left="5760" w:hanging="360"/>
      </w:pPr>
      <w:rPr>
        <w:rFonts w:ascii="Courier New" w:hAnsi="Courier New" w:cs="Courier New" w:hint="default"/>
      </w:rPr>
    </w:lvl>
    <w:lvl w:ilvl="8" w:tplc="C63C9DB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C59147A"/>
    <w:multiLevelType w:val="hybridMultilevel"/>
    <w:tmpl w:val="DCF67D9A"/>
    <w:lvl w:ilvl="0" w:tplc="B44E96CA">
      <w:start w:val="1"/>
      <w:numFmt w:val="bullet"/>
      <w:pStyle w:val="ClientQuestion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042A3F"/>
    <w:multiLevelType w:val="hybridMultilevel"/>
    <w:tmpl w:val="BB38CAA2"/>
    <w:lvl w:ilvl="0" w:tplc="1E7CFC3A">
      <w:start w:val="1"/>
      <w:numFmt w:val="bullet"/>
      <w:lvlText w:val="•"/>
      <w:lvlJc w:val="left"/>
      <w:pPr>
        <w:tabs>
          <w:tab w:val="num" w:pos="720"/>
        </w:tabs>
        <w:ind w:left="720" w:hanging="360"/>
      </w:pPr>
      <w:rPr>
        <w:rFonts w:ascii="Arial" w:hAnsi="Arial" w:hint="default"/>
      </w:rPr>
    </w:lvl>
    <w:lvl w:ilvl="1" w:tplc="D3723630">
      <w:start w:val="4063"/>
      <w:numFmt w:val="bullet"/>
      <w:lvlText w:val="o"/>
      <w:lvlJc w:val="left"/>
      <w:pPr>
        <w:tabs>
          <w:tab w:val="num" w:pos="1440"/>
        </w:tabs>
        <w:ind w:left="1440" w:hanging="360"/>
      </w:pPr>
      <w:rPr>
        <w:rFonts w:ascii="Courier New" w:hAnsi="Courier New" w:hint="default"/>
      </w:rPr>
    </w:lvl>
    <w:lvl w:ilvl="2" w:tplc="2DD4AB30" w:tentative="1">
      <w:start w:val="1"/>
      <w:numFmt w:val="bullet"/>
      <w:lvlText w:val="•"/>
      <w:lvlJc w:val="left"/>
      <w:pPr>
        <w:tabs>
          <w:tab w:val="num" w:pos="2160"/>
        </w:tabs>
        <w:ind w:left="2160" w:hanging="360"/>
      </w:pPr>
      <w:rPr>
        <w:rFonts w:ascii="Arial" w:hAnsi="Arial" w:hint="default"/>
      </w:rPr>
    </w:lvl>
    <w:lvl w:ilvl="3" w:tplc="EBE44F02" w:tentative="1">
      <w:start w:val="1"/>
      <w:numFmt w:val="bullet"/>
      <w:lvlText w:val="•"/>
      <w:lvlJc w:val="left"/>
      <w:pPr>
        <w:tabs>
          <w:tab w:val="num" w:pos="2880"/>
        </w:tabs>
        <w:ind w:left="2880" w:hanging="360"/>
      </w:pPr>
      <w:rPr>
        <w:rFonts w:ascii="Arial" w:hAnsi="Arial" w:hint="default"/>
      </w:rPr>
    </w:lvl>
    <w:lvl w:ilvl="4" w:tplc="56F8C3BC" w:tentative="1">
      <w:start w:val="1"/>
      <w:numFmt w:val="bullet"/>
      <w:lvlText w:val="•"/>
      <w:lvlJc w:val="left"/>
      <w:pPr>
        <w:tabs>
          <w:tab w:val="num" w:pos="3600"/>
        </w:tabs>
        <w:ind w:left="3600" w:hanging="360"/>
      </w:pPr>
      <w:rPr>
        <w:rFonts w:ascii="Arial" w:hAnsi="Arial" w:hint="default"/>
      </w:rPr>
    </w:lvl>
    <w:lvl w:ilvl="5" w:tplc="8D7E98E0" w:tentative="1">
      <w:start w:val="1"/>
      <w:numFmt w:val="bullet"/>
      <w:lvlText w:val="•"/>
      <w:lvlJc w:val="left"/>
      <w:pPr>
        <w:tabs>
          <w:tab w:val="num" w:pos="4320"/>
        </w:tabs>
        <w:ind w:left="4320" w:hanging="360"/>
      </w:pPr>
      <w:rPr>
        <w:rFonts w:ascii="Arial" w:hAnsi="Arial" w:hint="default"/>
      </w:rPr>
    </w:lvl>
    <w:lvl w:ilvl="6" w:tplc="5620A0D4" w:tentative="1">
      <w:start w:val="1"/>
      <w:numFmt w:val="bullet"/>
      <w:lvlText w:val="•"/>
      <w:lvlJc w:val="left"/>
      <w:pPr>
        <w:tabs>
          <w:tab w:val="num" w:pos="5040"/>
        </w:tabs>
        <w:ind w:left="5040" w:hanging="360"/>
      </w:pPr>
      <w:rPr>
        <w:rFonts w:ascii="Arial" w:hAnsi="Arial" w:hint="default"/>
      </w:rPr>
    </w:lvl>
    <w:lvl w:ilvl="7" w:tplc="6144DE68" w:tentative="1">
      <w:start w:val="1"/>
      <w:numFmt w:val="bullet"/>
      <w:lvlText w:val="•"/>
      <w:lvlJc w:val="left"/>
      <w:pPr>
        <w:tabs>
          <w:tab w:val="num" w:pos="5760"/>
        </w:tabs>
        <w:ind w:left="5760" w:hanging="360"/>
      </w:pPr>
      <w:rPr>
        <w:rFonts w:ascii="Arial" w:hAnsi="Arial" w:hint="default"/>
      </w:rPr>
    </w:lvl>
    <w:lvl w:ilvl="8" w:tplc="FE76A85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7587A9E"/>
    <w:multiLevelType w:val="hybridMultilevel"/>
    <w:tmpl w:val="90C8E5B6"/>
    <w:name w:val="WW8Num322"/>
    <w:lvl w:ilvl="0" w:tplc="C5E8E8D0">
      <w:start w:val="1"/>
      <w:numFmt w:val="bullet"/>
      <w:lvlText w:val=""/>
      <w:lvlJc w:val="left"/>
      <w:pPr>
        <w:tabs>
          <w:tab w:val="num" w:pos="-360"/>
        </w:tabs>
        <w:ind w:left="360" w:hanging="360"/>
      </w:pPr>
      <w:rPr>
        <w:rFonts w:ascii="Symbol" w:hAnsi="Symbol" w:cs="Symbol" w:hint="default"/>
        <w:color w:val="009BCC"/>
        <w:sz w:val="20"/>
        <w:szCs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9B76159"/>
    <w:multiLevelType w:val="hybridMultilevel"/>
    <w:tmpl w:val="D96CA3E2"/>
    <w:lvl w:ilvl="0" w:tplc="6FA6B944">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F70711"/>
    <w:multiLevelType w:val="hybridMultilevel"/>
    <w:tmpl w:val="AF944F5C"/>
    <w:lvl w:ilvl="0" w:tplc="6FA6B94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471D72"/>
    <w:multiLevelType w:val="hybridMultilevel"/>
    <w:tmpl w:val="A0AEA9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3637821"/>
    <w:multiLevelType w:val="hybridMultilevel"/>
    <w:tmpl w:val="BB48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332633"/>
    <w:multiLevelType w:val="multilevel"/>
    <w:tmpl w:val="8438B7BC"/>
    <w:lvl w:ilvl="0">
      <w:start w:val="1"/>
      <w:numFmt w:val="none"/>
      <w:lvlRestart w:val="0"/>
      <w:pStyle w:val="CNLevel1Bullet"/>
      <w:lvlText w:val="●"/>
      <w:lvlJc w:val="left"/>
      <w:pPr>
        <w:tabs>
          <w:tab w:val="num" w:pos="1224"/>
        </w:tabs>
        <w:ind w:left="1224" w:hanging="504"/>
      </w:pPr>
    </w:lvl>
    <w:lvl w:ilvl="1">
      <w:start w:val="1"/>
      <w:numFmt w:val="bullet"/>
      <w:pStyle w:val="CNLevel2Bullet"/>
      <w:lvlText w:val=""/>
      <w:lvlJc w:val="left"/>
      <w:pPr>
        <w:tabs>
          <w:tab w:val="num" w:pos="1728"/>
        </w:tabs>
        <w:ind w:left="1728" w:hanging="504"/>
      </w:pPr>
      <w:rPr>
        <w:rFonts w:ascii="Wingdings" w:hAnsi="Wingdings" w:hint="default"/>
      </w:rPr>
    </w:lvl>
    <w:lvl w:ilvl="2">
      <w:start w:val="1"/>
      <w:numFmt w:val="none"/>
      <w:lvlRestart w:val="0"/>
      <w:pStyle w:val="CNLevel3Bullet"/>
      <w:lvlText w:val="●"/>
      <w:lvlJc w:val="left"/>
      <w:pPr>
        <w:tabs>
          <w:tab w:val="num" w:pos="2232"/>
        </w:tabs>
        <w:ind w:left="2232" w:hanging="504"/>
      </w:pPr>
    </w:lvl>
    <w:lvl w:ilvl="3">
      <w:start w:val="1"/>
      <w:numFmt w:val="none"/>
      <w:lvlRestart w:val="0"/>
      <w:pStyle w:val="CNLevel4Bullet"/>
      <w:lvlText w:val="●"/>
      <w:lvlJc w:val="left"/>
      <w:pPr>
        <w:tabs>
          <w:tab w:val="num" w:pos="2736"/>
        </w:tabs>
        <w:ind w:left="2736" w:hanging="504"/>
      </w:pPr>
    </w:lvl>
    <w:lvl w:ilvl="4">
      <w:start w:val="1"/>
      <w:numFmt w:val="none"/>
      <w:lvlRestart w:val="0"/>
      <w:pStyle w:val="CNLevel5Bullet"/>
      <w:lvlText w:val="●"/>
      <w:lvlJc w:val="left"/>
      <w:pPr>
        <w:tabs>
          <w:tab w:val="num" w:pos="3240"/>
        </w:tabs>
        <w:ind w:left="3240" w:hanging="504"/>
      </w:pPr>
    </w:lvl>
    <w:lvl w:ilvl="5">
      <w:start w:val="1"/>
      <w:numFmt w:val="none"/>
      <w:lvlRestart w:val="0"/>
      <w:pStyle w:val="CNLevel6Bullet"/>
      <w:lvlText w:val="●"/>
      <w:lvlJc w:val="left"/>
      <w:pPr>
        <w:tabs>
          <w:tab w:val="num" w:pos="3744"/>
        </w:tabs>
        <w:ind w:left="3744" w:hanging="504"/>
      </w:pPr>
    </w:lvl>
    <w:lvl w:ilvl="6">
      <w:start w:val="1"/>
      <w:numFmt w:val="none"/>
      <w:lvlRestart w:val="0"/>
      <w:suff w:val="nothing"/>
      <w:lvlText w:val=""/>
      <w:lvlJc w:val="left"/>
      <w:pPr>
        <w:ind w:left="0" w:firstLine="0"/>
      </w:pPr>
    </w:lvl>
    <w:lvl w:ilvl="7">
      <w:start w:val="1"/>
      <w:numFmt w:val="none"/>
      <w:lvlRestart w:val="0"/>
      <w:suff w:val="nothing"/>
      <w:lvlText w:val=""/>
      <w:lvlJc w:val="left"/>
      <w:pPr>
        <w:ind w:left="0" w:firstLine="0"/>
      </w:pPr>
    </w:lvl>
    <w:lvl w:ilvl="8">
      <w:start w:val="1"/>
      <w:numFmt w:val="none"/>
      <w:lvlRestart w:val="0"/>
      <w:suff w:val="nothing"/>
      <w:lvlText w:val=""/>
      <w:lvlJc w:val="left"/>
      <w:pPr>
        <w:ind w:left="0" w:firstLine="0"/>
      </w:pPr>
    </w:lvl>
  </w:abstractNum>
  <w:abstractNum w:abstractNumId="39" w15:restartNumberingAfterBreak="0">
    <w:nsid w:val="7B152643"/>
    <w:multiLevelType w:val="hybridMultilevel"/>
    <w:tmpl w:val="03A8A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9"/>
  </w:num>
  <w:num w:numId="3">
    <w:abstractNumId w:val="38"/>
  </w:num>
  <w:num w:numId="4">
    <w:abstractNumId w:val="30"/>
  </w:num>
  <w:num w:numId="5">
    <w:abstractNumId w:val="31"/>
  </w:num>
  <w:num w:numId="6">
    <w:abstractNumId w:val="7"/>
  </w:num>
  <w:num w:numId="7">
    <w:abstractNumId w:val="23"/>
  </w:num>
  <w:num w:numId="8">
    <w:abstractNumId w:val="10"/>
  </w:num>
  <w:num w:numId="9">
    <w:abstractNumId w:val="9"/>
  </w:num>
  <w:num w:numId="10">
    <w:abstractNumId w:val="17"/>
  </w:num>
  <w:num w:numId="11">
    <w:abstractNumId w:val="5"/>
  </w:num>
  <w:num w:numId="12">
    <w:abstractNumId w:val="21"/>
  </w:num>
  <w:num w:numId="13">
    <w:abstractNumId w:val="11"/>
  </w:num>
  <w:num w:numId="14">
    <w:abstractNumId w:val="18"/>
  </w:num>
  <w:num w:numId="15">
    <w:abstractNumId w:val="24"/>
  </w:num>
  <w:num w:numId="16">
    <w:abstractNumId w:val="27"/>
  </w:num>
  <w:num w:numId="17">
    <w:abstractNumId w:val="16"/>
  </w:num>
  <w:num w:numId="18">
    <w:abstractNumId w:val="19"/>
  </w:num>
  <w:num w:numId="19">
    <w:abstractNumId w:val="39"/>
  </w:num>
  <w:num w:numId="20">
    <w:abstractNumId w:val="8"/>
  </w:num>
  <w:num w:numId="21">
    <w:abstractNumId w:val="6"/>
  </w:num>
  <w:num w:numId="22">
    <w:abstractNumId w:val="25"/>
  </w:num>
  <w:num w:numId="23">
    <w:abstractNumId w:val="32"/>
  </w:num>
  <w:num w:numId="24">
    <w:abstractNumId w:val="22"/>
  </w:num>
  <w:num w:numId="25">
    <w:abstractNumId w:val="1"/>
  </w:num>
  <w:num w:numId="26">
    <w:abstractNumId w:val="34"/>
  </w:num>
  <w:num w:numId="27">
    <w:abstractNumId w:val="35"/>
  </w:num>
  <w:num w:numId="28">
    <w:abstractNumId w:val="4"/>
  </w:num>
  <w:num w:numId="29">
    <w:abstractNumId w:val="2"/>
  </w:num>
  <w:num w:numId="30">
    <w:abstractNumId w:val="12"/>
  </w:num>
  <w:num w:numId="31">
    <w:abstractNumId w:val="36"/>
  </w:num>
  <w:num w:numId="32">
    <w:abstractNumId w:val="3"/>
  </w:num>
  <w:num w:numId="33">
    <w:abstractNumId w:val="13"/>
  </w:num>
  <w:num w:numId="34">
    <w:abstractNumId w:val="0"/>
  </w:num>
  <w:num w:numId="35">
    <w:abstractNumId w:val="37"/>
  </w:num>
  <w:num w:numId="36">
    <w:abstractNumId w:val="29"/>
  </w:num>
  <w:num w:numId="37">
    <w:abstractNumId w:val="29"/>
  </w:num>
  <w:num w:numId="38">
    <w:abstractNumId w:val="26"/>
  </w:num>
  <w:num w:numId="39">
    <w:abstractNumId w:val="14"/>
  </w:num>
  <w:num w:numId="40">
    <w:abstractNumId w:val="20"/>
  </w:num>
  <w:num w:numId="41">
    <w:abstractNumId w:val="19"/>
  </w:num>
  <w:num w:numId="42">
    <w:abstractNumId w:val="19"/>
  </w:num>
  <w:num w:numId="43">
    <w:abstractNumId w:val="28"/>
  </w:num>
  <w:num w:numId="44">
    <w:abstractNumId w:val="19"/>
  </w:num>
  <w:num w:numId="45">
    <w:abstractNumId w:val="19"/>
  </w:num>
  <w:num w:numId="46">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7FF"/>
    <w:rsid w:val="0000013B"/>
    <w:rsid w:val="000004B2"/>
    <w:rsid w:val="000006B7"/>
    <w:rsid w:val="00000704"/>
    <w:rsid w:val="00000766"/>
    <w:rsid w:val="00001209"/>
    <w:rsid w:val="000012A5"/>
    <w:rsid w:val="000012DE"/>
    <w:rsid w:val="00001933"/>
    <w:rsid w:val="00002110"/>
    <w:rsid w:val="000026C2"/>
    <w:rsid w:val="00002D67"/>
    <w:rsid w:val="00004189"/>
    <w:rsid w:val="000041C1"/>
    <w:rsid w:val="0000436C"/>
    <w:rsid w:val="000045A9"/>
    <w:rsid w:val="00004627"/>
    <w:rsid w:val="00004629"/>
    <w:rsid w:val="000047F7"/>
    <w:rsid w:val="000049A5"/>
    <w:rsid w:val="000066A7"/>
    <w:rsid w:val="00006AB3"/>
    <w:rsid w:val="00006B20"/>
    <w:rsid w:val="00007F2F"/>
    <w:rsid w:val="00010F77"/>
    <w:rsid w:val="00010F93"/>
    <w:rsid w:val="00011034"/>
    <w:rsid w:val="0001180B"/>
    <w:rsid w:val="00011C68"/>
    <w:rsid w:val="0001278E"/>
    <w:rsid w:val="00012FB7"/>
    <w:rsid w:val="00013015"/>
    <w:rsid w:val="0001351E"/>
    <w:rsid w:val="00013A00"/>
    <w:rsid w:val="00013C7A"/>
    <w:rsid w:val="00013DA9"/>
    <w:rsid w:val="0001437D"/>
    <w:rsid w:val="00015B49"/>
    <w:rsid w:val="00015B80"/>
    <w:rsid w:val="00016004"/>
    <w:rsid w:val="00016701"/>
    <w:rsid w:val="00016CCA"/>
    <w:rsid w:val="00017022"/>
    <w:rsid w:val="000172C0"/>
    <w:rsid w:val="000176AC"/>
    <w:rsid w:val="00017CA0"/>
    <w:rsid w:val="0002090E"/>
    <w:rsid w:val="000219F7"/>
    <w:rsid w:val="00021AB9"/>
    <w:rsid w:val="0002347A"/>
    <w:rsid w:val="000235BE"/>
    <w:rsid w:val="0002477C"/>
    <w:rsid w:val="000249F5"/>
    <w:rsid w:val="00024C5B"/>
    <w:rsid w:val="0002523E"/>
    <w:rsid w:val="00026AC6"/>
    <w:rsid w:val="00026F81"/>
    <w:rsid w:val="00026FEE"/>
    <w:rsid w:val="0002779F"/>
    <w:rsid w:val="00027C7B"/>
    <w:rsid w:val="0003050A"/>
    <w:rsid w:val="000305D4"/>
    <w:rsid w:val="00030B9C"/>
    <w:rsid w:val="00030D01"/>
    <w:rsid w:val="00030DCC"/>
    <w:rsid w:val="00031311"/>
    <w:rsid w:val="000317B8"/>
    <w:rsid w:val="00031995"/>
    <w:rsid w:val="00031D45"/>
    <w:rsid w:val="00032185"/>
    <w:rsid w:val="00032441"/>
    <w:rsid w:val="000327EB"/>
    <w:rsid w:val="00032CE5"/>
    <w:rsid w:val="00032D9C"/>
    <w:rsid w:val="0003315A"/>
    <w:rsid w:val="0003367B"/>
    <w:rsid w:val="00033C0C"/>
    <w:rsid w:val="00033FF3"/>
    <w:rsid w:val="000343F0"/>
    <w:rsid w:val="00034793"/>
    <w:rsid w:val="00034F95"/>
    <w:rsid w:val="000353E0"/>
    <w:rsid w:val="0003610E"/>
    <w:rsid w:val="0003643D"/>
    <w:rsid w:val="00037404"/>
    <w:rsid w:val="0003764B"/>
    <w:rsid w:val="00037FAD"/>
    <w:rsid w:val="00040F11"/>
    <w:rsid w:val="000412CF"/>
    <w:rsid w:val="00041EA8"/>
    <w:rsid w:val="00042103"/>
    <w:rsid w:val="000426D8"/>
    <w:rsid w:val="00042F77"/>
    <w:rsid w:val="00043427"/>
    <w:rsid w:val="000435C1"/>
    <w:rsid w:val="000449F6"/>
    <w:rsid w:val="00045136"/>
    <w:rsid w:val="0004559D"/>
    <w:rsid w:val="00045728"/>
    <w:rsid w:val="00045825"/>
    <w:rsid w:val="000466AC"/>
    <w:rsid w:val="00046F8F"/>
    <w:rsid w:val="00047660"/>
    <w:rsid w:val="00047790"/>
    <w:rsid w:val="000477E3"/>
    <w:rsid w:val="0004788B"/>
    <w:rsid w:val="00050258"/>
    <w:rsid w:val="0005050D"/>
    <w:rsid w:val="0005078A"/>
    <w:rsid w:val="00051212"/>
    <w:rsid w:val="000519F0"/>
    <w:rsid w:val="00051CCA"/>
    <w:rsid w:val="00051D09"/>
    <w:rsid w:val="00051ECA"/>
    <w:rsid w:val="00051ED4"/>
    <w:rsid w:val="0005220D"/>
    <w:rsid w:val="00052372"/>
    <w:rsid w:val="00052482"/>
    <w:rsid w:val="00052551"/>
    <w:rsid w:val="00052C3F"/>
    <w:rsid w:val="00052DBD"/>
    <w:rsid w:val="000532F9"/>
    <w:rsid w:val="000538F0"/>
    <w:rsid w:val="00054090"/>
    <w:rsid w:val="0005411A"/>
    <w:rsid w:val="0005484C"/>
    <w:rsid w:val="00054ADD"/>
    <w:rsid w:val="00055967"/>
    <w:rsid w:val="00055AFD"/>
    <w:rsid w:val="00055BBC"/>
    <w:rsid w:val="000560DA"/>
    <w:rsid w:val="000563BD"/>
    <w:rsid w:val="00056594"/>
    <w:rsid w:val="00056886"/>
    <w:rsid w:val="000574E6"/>
    <w:rsid w:val="00057743"/>
    <w:rsid w:val="00057E07"/>
    <w:rsid w:val="000616C1"/>
    <w:rsid w:val="000622C0"/>
    <w:rsid w:val="00062EEA"/>
    <w:rsid w:val="00063516"/>
    <w:rsid w:val="00063E41"/>
    <w:rsid w:val="000642FB"/>
    <w:rsid w:val="000643E4"/>
    <w:rsid w:val="00064996"/>
    <w:rsid w:val="00064A92"/>
    <w:rsid w:val="00067574"/>
    <w:rsid w:val="00070175"/>
    <w:rsid w:val="00071B1F"/>
    <w:rsid w:val="000726B9"/>
    <w:rsid w:val="000733CA"/>
    <w:rsid w:val="00073A6A"/>
    <w:rsid w:val="000748CB"/>
    <w:rsid w:val="000749F0"/>
    <w:rsid w:val="00074A76"/>
    <w:rsid w:val="00074AC9"/>
    <w:rsid w:val="000767FD"/>
    <w:rsid w:val="00076EC8"/>
    <w:rsid w:val="00077A94"/>
    <w:rsid w:val="00080753"/>
    <w:rsid w:val="00081EF3"/>
    <w:rsid w:val="00081FE0"/>
    <w:rsid w:val="000823E2"/>
    <w:rsid w:val="000827C5"/>
    <w:rsid w:val="000832F8"/>
    <w:rsid w:val="0008330F"/>
    <w:rsid w:val="00083AC6"/>
    <w:rsid w:val="00084099"/>
    <w:rsid w:val="00084812"/>
    <w:rsid w:val="00084942"/>
    <w:rsid w:val="000853B8"/>
    <w:rsid w:val="00086001"/>
    <w:rsid w:val="00086A33"/>
    <w:rsid w:val="00087695"/>
    <w:rsid w:val="000878CA"/>
    <w:rsid w:val="00087B0B"/>
    <w:rsid w:val="00087CAC"/>
    <w:rsid w:val="00087D59"/>
    <w:rsid w:val="00090887"/>
    <w:rsid w:val="000909AA"/>
    <w:rsid w:val="00090E17"/>
    <w:rsid w:val="00091688"/>
    <w:rsid w:val="000921EA"/>
    <w:rsid w:val="000929C3"/>
    <w:rsid w:val="00092A6B"/>
    <w:rsid w:val="00092CCD"/>
    <w:rsid w:val="00092DA1"/>
    <w:rsid w:val="00094370"/>
    <w:rsid w:val="0009448C"/>
    <w:rsid w:val="00094555"/>
    <w:rsid w:val="0009474A"/>
    <w:rsid w:val="00094A29"/>
    <w:rsid w:val="00094ADA"/>
    <w:rsid w:val="000953F8"/>
    <w:rsid w:val="0009567C"/>
    <w:rsid w:val="0009574B"/>
    <w:rsid w:val="00095840"/>
    <w:rsid w:val="00096E08"/>
    <w:rsid w:val="000970DA"/>
    <w:rsid w:val="000972D3"/>
    <w:rsid w:val="00097E72"/>
    <w:rsid w:val="000A06DC"/>
    <w:rsid w:val="000A0AB6"/>
    <w:rsid w:val="000A19F5"/>
    <w:rsid w:val="000A1AA8"/>
    <w:rsid w:val="000A1AFE"/>
    <w:rsid w:val="000A1B20"/>
    <w:rsid w:val="000A1BDA"/>
    <w:rsid w:val="000A1C85"/>
    <w:rsid w:val="000A1ED3"/>
    <w:rsid w:val="000A20A0"/>
    <w:rsid w:val="000A2861"/>
    <w:rsid w:val="000A2915"/>
    <w:rsid w:val="000A2EC5"/>
    <w:rsid w:val="000A353E"/>
    <w:rsid w:val="000A4206"/>
    <w:rsid w:val="000A46BC"/>
    <w:rsid w:val="000A5C05"/>
    <w:rsid w:val="000A5C1E"/>
    <w:rsid w:val="000A5C37"/>
    <w:rsid w:val="000A6351"/>
    <w:rsid w:val="000A7025"/>
    <w:rsid w:val="000B01F0"/>
    <w:rsid w:val="000B17E3"/>
    <w:rsid w:val="000B1B7F"/>
    <w:rsid w:val="000B1D5B"/>
    <w:rsid w:val="000B21DF"/>
    <w:rsid w:val="000B239F"/>
    <w:rsid w:val="000B2783"/>
    <w:rsid w:val="000B3DBC"/>
    <w:rsid w:val="000B3F09"/>
    <w:rsid w:val="000B412A"/>
    <w:rsid w:val="000B4547"/>
    <w:rsid w:val="000B4592"/>
    <w:rsid w:val="000B477D"/>
    <w:rsid w:val="000B4DF4"/>
    <w:rsid w:val="000B4EC3"/>
    <w:rsid w:val="000B4F98"/>
    <w:rsid w:val="000B56B8"/>
    <w:rsid w:val="000B6784"/>
    <w:rsid w:val="000B7842"/>
    <w:rsid w:val="000C02D3"/>
    <w:rsid w:val="000C08E9"/>
    <w:rsid w:val="000C0BC7"/>
    <w:rsid w:val="000C109F"/>
    <w:rsid w:val="000C2DDE"/>
    <w:rsid w:val="000C3487"/>
    <w:rsid w:val="000C3A05"/>
    <w:rsid w:val="000C43E6"/>
    <w:rsid w:val="000C4C79"/>
    <w:rsid w:val="000C503A"/>
    <w:rsid w:val="000C58F4"/>
    <w:rsid w:val="000C5B96"/>
    <w:rsid w:val="000C5DE7"/>
    <w:rsid w:val="000C64F5"/>
    <w:rsid w:val="000C660F"/>
    <w:rsid w:val="000C67A9"/>
    <w:rsid w:val="000C6DF6"/>
    <w:rsid w:val="000C71EC"/>
    <w:rsid w:val="000C74E4"/>
    <w:rsid w:val="000D00C3"/>
    <w:rsid w:val="000D016A"/>
    <w:rsid w:val="000D060A"/>
    <w:rsid w:val="000D06DD"/>
    <w:rsid w:val="000D0BAA"/>
    <w:rsid w:val="000D0FFE"/>
    <w:rsid w:val="000D14FC"/>
    <w:rsid w:val="000D1A9F"/>
    <w:rsid w:val="000D2019"/>
    <w:rsid w:val="000D23A6"/>
    <w:rsid w:val="000D26E1"/>
    <w:rsid w:val="000D2C33"/>
    <w:rsid w:val="000D326D"/>
    <w:rsid w:val="000D4AB7"/>
    <w:rsid w:val="000D4B07"/>
    <w:rsid w:val="000D6AF0"/>
    <w:rsid w:val="000D70F1"/>
    <w:rsid w:val="000D71F8"/>
    <w:rsid w:val="000D7976"/>
    <w:rsid w:val="000D79A7"/>
    <w:rsid w:val="000D7BAD"/>
    <w:rsid w:val="000E086D"/>
    <w:rsid w:val="000E1299"/>
    <w:rsid w:val="000E1B61"/>
    <w:rsid w:val="000E1D37"/>
    <w:rsid w:val="000E2122"/>
    <w:rsid w:val="000E2DB9"/>
    <w:rsid w:val="000E3058"/>
    <w:rsid w:val="000E3129"/>
    <w:rsid w:val="000E3338"/>
    <w:rsid w:val="000E3377"/>
    <w:rsid w:val="000E3541"/>
    <w:rsid w:val="000E3864"/>
    <w:rsid w:val="000E3C20"/>
    <w:rsid w:val="000E53B3"/>
    <w:rsid w:val="000E54B8"/>
    <w:rsid w:val="000E5BCD"/>
    <w:rsid w:val="000E6793"/>
    <w:rsid w:val="000E76E1"/>
    <w:rsid w:val="000F007C"/>
    <w:rsid w:val="000F08A6"/>
    <w:rsid w:val="000F0B26"/>
    <w:rsid w:val="000F1173"/>
    <w:rsid w:val="000F15AF"/>
    <w:rsid w:val="000F1DA0"/>
    <w:rsid w:val="000F31A0"/>
    <w:rsid w:val="000F3643"/>
    <w:rsid w:val="000F416C"/>
    <w:rsid w:val="000F42D0"/>
    <w:rsid w:val="000F478E"/>
    <w:rsid w:val="000F4F36"/>
    <w:rsid w:val="000F5244"/>
    <w:rsid w:val="000F59A4"/>
    <w:rsid w:val="000F6271"/>
    <w:rsid w:val="000F645A"/>
    <w:rsid w:val="000F6A81"/>
    <w:rsid w:val="000F6AF0"/>
    <w:rsid w:val="000F771E"/>
    <w:rsid w:val="00100350"/>
    <w:rsid w:val="0010039B"/>
    <w:rsid w:val="00100500"/>
    <w:rsid w:val="0010058F"/>
    <w:rsid w:val="00100999"/>
    <w:rsid w:val="0010099E"/>
    <w:rsid w:val="001011CF"/>
    <w:rsid w:val="00102113"/>
    <w:rsid w:val="00102217"/>
    <w:rsid w:val="00102BBB"/>
    <w:rsid w:val="0010300F"/>
    <w:rsid w:val="00103946"/>
    <w:rsid w:val="001039FF"/>
    <w:rsid w:val="00103F1A"/>
    <w:rsid w:val="001040F6"/>
    <w:rsid w:val="00104693"/>
    <w:rsid w:val="0010479F"/>
    <w:rsid w:val="00105C0F"/>
    <w:rsid w:val="00106169"/>
    <w:rsid w:val="00106360"/>
    <w:rsid w:val="00106BE8"/>
    <w:rsid w:val="00107802"/>
    <w:rsid w:val="00112B04"/>
    <w:rsid w:val="001131C4"/>
    <w:rsid w:val="00113A6A"/>
    <w:rsid w:val="0011412B"/>
    <w:rsid w:val="001148B1"/>
    <w:rsid w:val="00114A8B"/>
    <w:rsid w:val="00114D03"/>
    <w:rsid w:val="00115AEF"/>
    <w:rsid w:val="00115CAD"/>
    <w:rsid w:val="00115FE5"/>
    <w:rsid w:val="00116406"/>
    <w:rsid w:val="0011750F"/>
    <w:rsid w:val="001179A0"/>
    <w:rsid w:val="0012000A"/>
    <w:rsid w:val="00120043"/>
    <w:rsid w:val="001200B3"/>
    <w:rsid w:val="00120F25"/>
    <w:rsid w:val="001210DB"/>
    <w:rsid w:val="001214A3"/>
    <w:rsid w:val="00121B4F"/>
    <w:rsid w:val="00121C3B"/>
    <w:rsid w:val="00121E14"/>
    <w:rsid w:val="001229CD"/>
    <w:rsid w:val="001237C9"/>
    <w:rsid w:val="00123CA7"/>
    <w:rsid w:val="001242A6"/>
    <w:rsid w:val="0012437E"/>
    <w:rsid w:val="0012449B"/>
    <w:rsid w:val="00124B73"/>
    <w:rsid w:val="00124D18"/>
    <w:rsid w:val="00124F79"/>
    <w:rsid w:val="0012509F"/>
    <w:rsid w:val="00125363"/>
    <w:rsid w:val="001253C6"/>
    <w:rsid w:val="0012582F"/>
    <w:rsid w:val="001259D4"/>
    <w:rsid w:val="00125BB5"/>
    <w:rsid w:val="0012626F"/>
    <w:rsid w:val="00126378"/>
    <w:rsid w:val="001276F6"/>
    <w:rsid w:val="0012777D"/>
    <w:rsid w:val="00130F41"/>
    <w:rsid w:val="001314A4"/>
    <w:rsid w:val="001319F0"/>
    <w:rsid w:val="0013242C"/>
    <w:rsid w:val="00132AAC"/>
    <w:rsid w:val="00132E13"/>
    <w:rsid w:val="00133159"/>
    <w:rsid w:val="00133413"/>
    <w:rsid w:val="00133AF4"/>
    <w:rsid w:val="0013450F"/>
    <w:rsid w:val="00134729"/>
    <w:rsid w:val="0013521D"/>
    <w:rsid w:val="00135403"/>
    <w:rsid w:val="00135A5F"/>
    <w:rsid w:val="00135E73"/>
    <w:rsid w:val="0013686D"/>
    <w:rsid w:val="00136A34"/>
    <w:rsid w:val="00140328"/>
    <w:rsid w:val="00140337"/>
    <w:rsid w:val="001406AD"/>
    <w:rsid w:val="00140D27"/>
    <w:rsid w:val="001415E7"/>
    <w:rsid w:val="0014196B"/>
    <w:rsid w:val="00141E5B"/>
    <w:rsid w:val="001424F0"/>
    <w:rsid w:val="00142902"/>
    <w:rsid w:val="00142B36"/>
    <w:rsid w:val="00142F2B"/>
    <w:rsid w:val="0014354D"/>
    <w:rsid w:val="001438B8"/>
    <w:rsid w:val="00143F6A"/>
    <w:rsid w:val="00143F8C"/>
    <w:rsid w:val="001440E4"/>
    <w:rsid w:val="00144D26"/>
    <w:rsid w:val="00145349"/>
    <w:rsid w:val="0014572F"/>
    <w:rsid w:val="0014600A"/>
    <w:rsid w:val="0014664F"/>
    <w:rsid w:val="00146726"/>
    <w:rsid w:val="00146764"/>
    <w:rsid w:val="0014745C"/>
    <w:rsid w:val="00147EFC"/>
    <w:rsid w:val="00147F15"/>
    <w:rsid w:val="00150124"/>
    <w:rsid w:val="0015089E"/>
    <w:rsid w:val="00151553"/>
    <w:rsid w:val="00151753"/>
    <w:rsid w:val="00151A40"/>
    <w:rsid w:val="00151AB4"/>
    <w:rsid w:val="00151B9C"/>
    <w:rsid w:val="00152514"/>
    <w:rsid w:val="00152756"/>
    <w:rsid w:val="001529D9"/>
    <w:rsid w:val="00153042"/>
    <w:rsid w:val="00154268"/>
    <w:rsid w:val="00154CAE"/>
    <w:rsid w:val="0015544C"/>
    <w:rsid w:val="00155734"/>
    <w:rsid w:val="00155C49"/>
    <w:rsid w:val="00155D64"/>
    <w:rsid w:val="00156162"/>
    <w:rsid w:val="00156908"/>
    <w:rsid w:val="00156BC2"/>
    <w:rsid w:val="00156ED1"/>
    <w:rsid w:val="001573AB"/>
    <w:rsid w:val="00157711"/>
    <w:rsid w:val="00160020"/>
    <w:rsid w:val="00161929"/>
    <w:rsid w:val="00161C16"/>
    <w:rsid w:val="00162491"/>
    <w:rsid w:val="00162824"/>
    <w:rsid w:val="001628A1"/>
    <w:rsid w:val="00162A21"/>
    <w:rsid w:val="00162C16"/>
    <w:rsid w:val="00163057"/>
    <w:rsid w:val="0016362B"/>
    <w:rsid w:val="00163A87"/>
    <w:rsid w:val="00163DB3"/>
    <w:rsid w:val="001642FE"/>
    <w:rsid w:val="00164458"/>
    <w:rsid w:val="00165B2A"/>
    <w:rsid w:val="00165D7F"/>
    <w:rsid w:val="00166CDC"/>
    <w:rsid w:val="00166E44"/>
    <w:rsid w:val="001671BB"/>
    <w:rsid w:val="00167838"/>
    <w:rsid w:val="00167B64"/>
    <w:rsid w:val="00171014"/>
    <w:rsid w:val="001715DE"/>
    <w:rsid w:val="00172753"/>
    <w:rsid w:val="00172798"/>
    <w:rsid w:val="00172C56"/>
    <w:rsid w:val="00173701"/>
    <w:rsid w:val="00173C60"/>
    <w:rsid w:val="00174058"/>
    <w:rsid w:val="001740F5"/>
    <w:rsid w:val="001743E2"/>
    <w:rsid w:val="00175809"/>
    <w:rsid w:val="00175B5E"/>
    <w:rsid w:val="001770D8"/>
    <w:rsid w:val="001774D5"/>
    <w:rsid w:val="001774F3"/>
    <w:rsid w:val="00177E29"/>
    <w:rsid w:val="001802C9"/>
    <w:rsid w:val="001802DA"/>
    <w:rsid w:val="0018071F"/>
    <w:rsid w:val="00180883"/>
    <w:rsid w:val="00180920"/>
    <w:rsid w:val="00180D33"/>
    <w:rsid w:val="00180EEC"/>
    <w:rsid w:val="00180FB1"/>
    <w:rsid w:val="001811D9"/>
    <w:rsid w:val="0018160F"/>
    <w:rsid w:val="00181E5E"/>
    <w:rsid w:val="00181FD9"/>
    <w:rsid w:val="0018332B"/>
    <w:rsid w:val="00183A60"/>
    <w:rsid w:val="00183CC3"/>
    <w:rsid w:val="00184453"/>
    <w:rsid w:val="001846E1"/>
    <w:rsid w:val="00184796"/>
    <w:rsid w:val="00184FAE"/>
    <w:rsid w:val="001854AF"/>
    <w:rsid w:val="00185BDA"/>
    <w:rsid w:val="00185D4D"/>
    <w:rsid w:val="0018644F"/>
    <w:rsid w:val="00186958"/>
    <w:rsid w:val="00186A09"/>
    <w:rsid w:val="00187009"/>
    <w:rsid w:val="00187DFE"/>
    <w:rsid w:val="00190010"/>
    <w:rsid w:val="00190672"/>
    <w:rsid w:val="001907BB"/>
    <w:rsid w:val="00191220"/>
    <w:rsid w:val="001912FC"/>
    <w:rsid w:val="00191F60"/>
    <w:rsid w:val="0019346E"/>
    <w:rsid w:val="00193854"/>
    <w:rsid w:val="00193FFC"/>
    <w:rsid w:val="0019405B"/>
    <w:rsid w:val="001940AC"/>
    <w:rsid w:val="001948CA"/>
    <w:rsid w:val="00194C23"/>
    <w:rsid w:val="00195E2D"/>
    <w:rsid w:val="00196D6C"/>
    <w:rsid w:val="00197570"/>
    <w:rsid w:val="00197D0A"/>
    <w:rsid w:val="00197ECB"/>
    <w:rsid w:val="001A0354"/>
    <w:rsid w:val="001A0583"/>
    <w:rsid w:val="001A1213"/>
    <w:rsid w:val="001A1D15"/>
    <w:rsid w:val="001A1DFB"/>
    <w:rsid w:val="001A1F0A"/>
    <w:rsid w:val="001A2F3B"/>
    <w:rsid w:val="001A31AE"/>
    <w:rsid w:val="001A35CF"/>
    <w:rsid w:val="001A37FF"/>
    <w:rsid w:val="001A3FDB"/>
    <w:rsid w:val="001A475B"/>
    <w:rsid w:val="001A4930"/>
    <w:rsid w:val="001A496B"/>
    <w:rsid w:val="001A4C63"/>
    <w:rsid w:val="001A529B"/>
    <w:rsid w:val="001A555B"/>
    <w:rsid w:val="001A56B4"/>
    <w:rsid w:val="001A5E82"/>
    <w:rsid w:val="001A6011"/>
    <w:rsid w:val="001A66B8"/>
    <w:rsid w:val="001A681B"/>
    <w:rsid w:val="001A70AF"/>
    <w:rsid w:val="001A797E"/>
    <w:rsid w:val="001A7C0C"/>
    <w:rsid w:val="001B018C"/>
    <w:rsid w:val="001B050C"/>
    <w:rsid w:val="001B0787"/>
    <w:rsid w:val="001B0CDB"/>
    <w:rsid w:val="001B0FD8"/>
    <w:rsid w:val="001B131C"/>
    <w:rsid w:val="001B1401"/>
    <w:rsid w:val="001B14AC"/>
    <w:rsid w:val="001B38E1"/>
    <w:rsid w:val="001B3BC6"/>
    <w:rsid w:val="001B3EDF"/>
    <w:rsid w:val="001B3EFA"/>
    <w:rsid w:val="001B3F69"/>
    <w:rsid w:val="001B40E1"/>
    <w:rsid w:val="001B4315"/>
    <w:rsid w:val="001B4D8F"/>
    <w:rsid w:val="001B5572"/>
    <w:rsid w:val="001B577D"/>
    <w:rsid w:val="001B5E7C"/>
    <w:rsid w:val="001B5FED"/>
    <w:rsid w:val="001B6B6A"/>
    <w:rsid w:val="001B6C38"/>
    <w:rsid w:val="001B6FF2"/>
    <w:rsid w:val="001B74C2"/>
    <w:rsid w:val="001B776F"/>
    <w:rsid w:val="001B78AD"/>
    <w:rsid w:val="001B7D9D"/>
    <w:rsid w:val="001C084A"/>
    <w:rsid w:val="001C0D35"/>
    <w:rsid w:val="001C1004"/>
    <w:rsid w:val="001C1007"/>
    <w:rsid w:val="001C1A49"/>
    <w:rsid w:val="001C28A0"/>
    <w:rsid w:val="001C3070"/>
    <w:rsid w:val="001C4264"/>
    <w:rsid w:val="001C42F7"/>
    <w:rsid w:val="001C466B"/>
    <w:rsid w:val="001C4920"/>
    <w:rsid w:val="001C4CAE"/>
    <w:rsid w:val="001C4DE1"/>
    <w:rsid w:val="001C5589"/>
    <w:rsid w:val="001C56E4"/>
    <w:rsid w:val="001C5D05"/>
    <w:rsid w:val="001C60DA"/>
    <w:rsid w:val="001C60DF"/>
    <w:rsid w:val="001C77FC"/>
    <w:rsid w:val="001C781A"/>
    <w:rsid w:val="001D0C41"/>
    <w:rsid w:val="001D0CC1"/>
    <w:rsid w:val="001D0CF8"/>
    <w:rsid w:val="001D1AD2"/>
    <w:rsid w:val="001D1E03"/>
    <w:rsid w:val="001D2472"/>
    <w:rsid w:val="001D34FF"/>
    <w:rsid w:val="001D39B8"/>
    <w:rsid w:val="001D4120"/>
    <w:rsid w:val="001D4284"/>
    <w:rsid w:val="001D45DF"/>
    <w:rsid w:val="001D473F"/>
    <w:rsid w:val="001D4889"/>
    <w:rsid w:val="001D4AFA"/>
    <w:rsid w:val="001D514D"/>
    <w:rsid w:val="001D5D4D"/>
    <w:rsid w:val="001D68D4"/>
    <w:rsid w:val="001D73E1"/>
    <w:rsid w:val="001D7914"/>
    <w:rsid w:val="001E08B0"/>
    <w:rsid w:val="001E0C58"/>
    <w:rsid w:val="001E0CFE"/>
    <w:rsid w:val="001E1717"/>
    <w:rsid w:val="001E18AD"/>
    <w:rsid w:val="001E3B8B"/>
    <w:rsid w:val="001E3C00"/>
    <w:rsid w:val="001E4185"/>
    <w:rsid w:val="001E49C7"/>
    <w:rsid w:val="001E4B1E"/>
    <w:rsid w:val="001E4DF6"/>
    <w:rsid w:val="001E589B"/>
    <w:rsid w:val="001E5B3A"/>
    <w:rsid w:val="001E5EE4"/>
    <w:rsid w:val="001E7351"/>
    <w:rsid w:val="001E78B6"/>
    <w:rsid w:val="001E7AE2"/>
    <w:rsid w:val="001F006F"/>
    <w:rsid w:val="001F073C"/>
    <w:rsid w:val="001F07B0"/>
    <w:rsid w:val="001F1318"/>
    <w:rsid w:val="001F1A23"/>
    <w:rsid w:val="001F1F44"/>
    <w:rsid w:val="001F2428"/>
    <w:rsid w:val="001F2A89"/>
    <w:rsid w:val="001F3366"/>
    <w:rsid w:val="001F33DC"/>
    <w:rsid w:val="001F366C"/>
    <w:rsid w:val="001F3736"/>
    <w:rsid w:val="001F3D0D"/>
    <w:rsid w:val="001F48E1"/>
    <w:rsid w:val="001F4F2D"/>
    <w:rsid w:val="001F4F5A"/>
    <w:rsid w:val="001F4F92"/>
    <w:rsid w:val="001F5A4E"/>
    <w:rsid w:val="001F5B5D"/>
    <w:rsid w:val="001F5E77"/>
    <w:rsid w:val="001F626F"/>
    <w:rsid w:val="001F635F"/>
    <w:rsid w:val="001F640C"/>
    <w:rsid w:val="001F6624"/>
    <w:rsid w:val="001F68EE"/>
    <w:rsid w:val="001F6C09"/>
    <w:rsid w:val="001F6F57"/>
    <w:rsid w:val="001F7D4A"/>
    <w:rsid w:val="00200675"/>
    <w:rsid w:val="002008B6"/>
    <w:rsid w:val="0020164B"/>
    <w:rsid w:val="00202728"/>
    <w:rsid w:val="002032E6"/>
    <w:rsid w:val="002034D5"/>
    <w:rsid w:val="00203834"/>
    <w:rsid w:val="0020389C"/>
    <w:rsid w:val="002038DF"/>
    <w:rsid w:val="00203DAA"/>
    <w:rsid w:val="00204661"/>
    <w:rsid w:val="00204A0D"/>
    <w:rsid w:val="00205141"/>
    <w:rsid w:val="00205853"/>
    <w:rsid w:val="00205CF3"/>
    <w:rsid w:val="00206072"/>
    <w:rsid w:val="002065E1"/>
    <w:rsid w:val="002066FF"/>
    <w:rsid w:val="00206F57"/>
    <w:rsid w:val="00207D23"/>
    <w:rsid w:val="00207DD4"/>
    <w:rsid w:val="00207EE9"/>
    <w:rsid w:val="00207F6E"/>
    <w:rsid w:val="0021104A"/>
    <w:rsid w:val="0021114F"/>
    <w:rsid w:val="002116FD"/>
    <w:rsid w:val="00211892"/>
    <w:rsid w:val="00211CEB"/>
    <w:rsid w:val="00211DD9"/>
    <w:rsid w:val="00212027"/>
    <w:rsid w:val="0021241A"/>
    <w:rsid w:val="002132DD"/>
    <w:rsid w:val="00213507"/>
    <w:rsid w:val="00213A4B"/>
    <w:rsid w:val="00213B71"/>
    <w:rsid w:val="00213E13"/>
    <w:rsid w:val="0021456D"/>
    <w:rsid w:val="002152AD"/>
    <w:rsid w:val="00215326"/>
    <w:rsid w:val="002153B8"/>
    <w:rsid w:val="002160A2"/>
    <w:rsid w:val="002160A6"/>
    <w:rsid w:val="002160F3"/>
    <w:rsid w:val="002165CF"/>
    <w:rsid w:val="00217283"/>
    <w:rsid w:val="00217A3F"/>
    <w:rsid w:val="00217D81"/>
    <w:rsid w:val="00217DCE"/>
    <w:rsid w:val="00217F6B"/>
    <w:rsid w:val="002203B2"/>
    <w:rsid w:val="00220BD5"/>
    <w:rsid w:val="002212BC"/>
    <w:rsid w:val="002212F5"/>
    <w:rsid w:val="00221637"/>
    <w:rsid w:val="00221E2E"/>
    <w:rsid w:val="002225E7"/>
    <w:rsid w:val="002226AA"/>
    <w:rsid w:val="0022375B"/>
    <w:rsid w:val="00224CE0"/>
    <w:rsid w:val="00225F73"/>
    <w:rsid w:val="00230CCF"/>
    <w:rsid w:val="00230E95"/>
    <w:rsid w:val="00231792"/>
    <w:rsid w:val="002317FF"/>
    <w:rsid w:val="00231E6B"/>
    <w:rsid w:val="00231EE5"/>
    <w:rsid w:val="00232000"/>
    <w:rsid w:val="00232915"/>
    <w:rsid w:val="00232ADC"/>
    <w:rsid w:val="00233386"/>
    <w:rsid w:val="00233E83"/>
    <w:rsid w:val="0023417D"/>
    <w:rsid w:val="002347D5"/>
    <w:rsid w:val="002350A1"/>
    <w:rsid w:val="00235A2C"/>
    <w:rsid w:val="00235DD1"/>
    <w:rsid w:val="00236920"/>
    <w:rsid w:val="00236A10"/>
    <w:rsid w:val="002370A8"/>
    <w:rsid w:val="002376B7"/>
    <w:rsid w:val="002376C5"/>
    <w:rsid w:val="002377DB"/>
    <w:rsid w:val="00237914"/>
    <w:rsid w:val="002401EA"/>
    <w:rsid w:val="002410DF"/>
    <w:rsid w:val="0024139D"/>
    <w:rsid w:val="00242A06"/>
    <w:rsid w:val="00242D2F"/>
    <w:rsid w:val="0024309D"/>
    <w:rsid w:val="00243CEA"/>
    <w:rsid w:val="00243EB1"/>
    <w:rsid w:val="00244833"/>
    <w:rsid w:val="00244A11"/>
    <w:rsid w:val="002460FE"/>
    <w:rsid w:val="002478E9"/>
    <w:rsid w:val="0024796E"/>
    <w:rsid w:val="00247CB4"/>
    <w:rsid w:val="00247E63"/>
    <w:rsid w:val="002504C9"/>
    <w:rsid w:val="00250526"/>
    <w:rsid w:val="00250A62"/>
    <w:rsid w:val="002515C3"/>
    <w:rsid w:val="002537CE"/>
    <w:rsid w:val="00253B88"/>
    <w:rsid w:val="00253C90"/>
    <w:rsid w:val="002540A7"/>
    <w:rsid w:val="00254255"/>
    <w:rsid w:val="002545EB"/>
    <w:rsid w:val="002546C8"/>
    <w:rsid w:val="00255A63"/>
    <w:rsid w:val="00256460"/>
    <w:rsid w:val="002566A8"/>
    <w:rsid w:val="002568C3"/>
    <w:rsid w:val="00256A24"/>
    <w:rsid w:val="00257296"/>
    <w:rsid w:val="002576A2"/>
    <w:rsid w:val="002608B8"/>
    <w:rsid w:val="00261808"/>
    <w:rsid w:val="00261DF0"/>
    <w:rsid w:val="00262485"/>
    <w:rsid w:val="0026252E"/>
    <w:rsid w:val="00264384"/>
    <w:rsid w:val="00264F22"/>
    <w:rsid w:val="00264FF7"/>
    <w:rsid w:val="002650A6"/>
    <w:rsid w:val="0026572F"/>
    <w:rsid w:val="00266854"/>
    <w:rsid w:val="0026722D"/>
    <w:rsid w:val="00267681"/>
    <w:rsid w:val="00267B68"/>
    <w:rsid w:val="00267F76"/>
    <w:rsid w:val="00267FA6"/>
    <w:rsid w:val="002701D0"/>
    <w:rsid w:val="00270B92"/>
    <w:rsid w:val="00270CD4"/>
    <w:rsid w:val="002724B7"/>
    <w:rsid w:val="00272615"/>
    <w:rsid w:val="0027275C"/>
    <w:rsid w:val="00272E20"/>
    <w:rsid w:val="00272F97"/>
    <w:rsid w:val="00273483"/>
    <w:rsid w:val="00273B69"/>
    <w:rsid w:val="002744B1"/>
    <w:rsid w:val="00274956"/>
    <w:rsid w:val="00274958"/>
    <w:rsid w:val="00275100"/>
    <w:rsid w:val="0027523E"/>
    <w:rsid w:val="00275734"/>
    <w:rsid w:val="00275D4D"/>
    <w:rsid w:val="00275E5E"/>
    <w:rsid w:val="00275F1E"/>
    <w:rsid w:val="00276E86"/>
    <w:rsid w:val="00277243"/>
    <w:rsid w:val="00277C73"/>
    <w:rsid w:val="00277C82"/>
    <w:rsid w:val="002802E6"/>
    <w:rsid w:val="002804C0"/>
    <w:rsid w:val="00280AA4"/>
    <w:rsid w:val="00280BA8"/>
    <w:rsid w:val="00280C01"/>
    <w:rsid w:val="00280E5D"/>
    <w:rsid w:val="0028137C"/>
    <w:rsid w:val="002813E0"/>
    <w:rsid w:val="00281F2F"/>
    <w:rsid w:val="0028263E"/>
    <w:rsid w:val="002829A6"/>
    <w:rsid w:val="00282EC9"/>
    <w:rsid w:val="0028384B"/>
    <w:rsid w:val="0028492D"/>
    <w:rsid w:val="0028527B"/>
    <w:rsid w:val="002858CB"/>
    <w:rsid w:val="00285B32"/>
    <w:rsid w:val="00285E22"/>
    <w:rsid w:val="00286592"/>
    <w:rsid w:val="002869D5"/>
    <w:rsid w:val="00286A07"/>
    <w:rsid w:val="00286AC5"/>
    <w:rsid w:val="00287A27"/>
    <w:rsid w:val="00287ED1"/>
    <w:rsid w:val="0029084E"/>
    <w:rsid w:val="00290CE9"/>
    <w:rsid w:val="00291360"/>
    <w:rsid w:val="00292659"/>
    <w:rsid w:val="00292C1C"/>
    <w:rsid w:val="00293279"/>
    <w:rsid w:val="00293515"/>
    <w:rsid w:val="0029374C"/>
    <w:rsid w:val="00294007"/>
    <w:rsid w:val="0029440A"/>
    <w:rsid w:val="0029470A"/>
    <w:rsid w:val="00294882"/>
    <w:rsid w:val="00294B8A"/>
    <w:rsid w:val="00295020"/>
    <w:rsid w:val="002957BD"/>
    <w:rsid w:val="00295817"/>
    <w:rsid w:val="00295BFC"/>
    <w:rsid w:val="00295E1F"/>
    <w:rsid w:val="00296AAB"/>
    <w:rsid w:val="00297AE6"/>
    <w:rsid w:val="002A0038"/>
    <w:rsid w:val="002A020D"/>
    <w:rsid w:val="002A04B8"/>
    <w:rsid w:val="002A074F"/>
    <w:rsid w:val="002A12F0"/>
    <w:rsid w:val="002A1A9A"/>
    <w:rsid w:val="002A1AE0"/>
    <w:rsid w:val="002A1E76"/>
    <w:rsid w:val="002A2158"/>
    <w:rsid w:val="002A253A"/>
    <w:rsid w:val="002A2A3B"/>
    <w:rsid w:val="002A37F9"/>
    <w:rsid w:val="002A3EF0"/>
    <w:rsid w:val="002A4080"/>
    <w:rsid w:val="002A45E4"/>
    <w:rsid w:val="002A50B3"/>
    <w:rsid w:val="002A5D0F"/>
    <w:rsid w:val="002A5FC7"/>
    <w:rsid w:val="002A64DC"/>
    <w:rsid w:val="002A67EB"/>
    <w:rsid w:val="002A69E8"/>
    <w:rsid w:val="002A6B43"/>
    <w:rsid w:val="002A6DAB"/>
    <w:rsid w:val="002A729A"/>
    <w:rsid w:val="002A7560"/>
    <w:rsid w:val="002B0737"/>
    <w:rsid w:val="002B0C5E"/>
    <w:rsid w:val="002B0E61"/>
    <w:rsid w:val="002B1596"/>
    <w:rsid w:val="002B1880"/>
    <w:rsid w:val="002B20D8"/>
    <w:rsid w:val="002B23C1"/>
    <w:rsid w:val="002B2868"/>
    <w:rsid w:val="002B296B"/>
    <w:rsid w:val="002B2976"/>
    <w:rsid w:val="002B2BF8"/>
    <w:rsid w:val="002B2FE1"/>
    <w:rsid w:val="002B3C57"/>
    <w:rsid w:val="002B3E7D"/>
    <w:rsid w:val="002B4025"/>
    <w:rsid w:val="002B4A36"/>
    <w:rsid w:val="002B5463"/>
    <w:rsid w:val="002B5646"/>
    <w:rsid w:val="002B56E4"/>
    <w:rsid w:val="002B59E6"/>
    <w:rsid w:val="002B5E57"/>
    <w:rsid w:val="002B658D"/>
    <w:rsid w:val="002B67B2"/>
    <w:rsid w:val="002B68FB"/>
    <w:rsid w:val="002B6CFE"/>
    <w:rsid w:val="002B6F1B"/>
    <w:rsid w:val="002B6F42"/>
    <w:rsid w:val="002B71C6"/>
    <w:rsid w:val="002B7A8B"/>
    <w:rsid w:val="002B7D9B"/>
    <w:rsid w:val="002C05A5"/>
    <w:rsid w:val="002C08C6"/>
    <w:rsid w:val="002C0D71"/>
    <w:rsid w:val="002C117C"/>
    <w:rsid w:val="002C16C5"/>
    <w:rsid w:val="002C1921"/>
    <w:rsid w:val="002C19E0"/>
    <w:rsid w:val="002C1CE0"/>
    <w:rsid w:val="002C1E54"/>
    <w:rsid w:val="002C20E6"/>
    <w:rsid w:val="002C240F"/>
    <w:rsid w:val="002C299C"/>
    <w:rsid w:val="002C2CDF"/>
    <w:rsid w:val="002C327C"/>
    <w:rsid w:val="002C33F4"/>
    <w:rsid w:val="002C428C"/>
    <w:rsid w:val="002C45B0"/>
    <w:rsid w:val="002C471D"/>
    <w:rsid w:val="002C4A6F"/>
    <w:rsid w:val="002C4CBC"/>
    <w:rsid w:val="002C4D89"/>
    <w:rsid w:val="002C51B6"/>
    <w:rsid w:val="002C541D"/>
    <w:rsid w:val="002C566D"/>
    <w:rsid w:val="002C5D2F"/>
    <w:rsid w:val="002C5E6B"/>
    <w:rsid w:val="002C6469"/>
    <w:rsid w:val="002C6697"/>
    <w:rsid w:val="002C672E"/>
    <w:rsid w:val="002C6915"/>
    <w:rsid w:val="002C6D3B"/>
    <w:rsid w:val="002C6DEE"/>
    <w:rsid w:val="002C6E7A"/>
    <w:rsid w:val="002C723D"/>
    <w:rsid w:val="002C781B"/>
    <w:rsid w:val="002C7E92"/>
    <w:rsid w:val="002D0110"/>
    <w:rsid w:val="002D06B5"/>
    <w:rsid w:val="002D083A"/>
    <w:rsid w:val="002D0ACF"/>
    <w:rsid w:val="002D22E8"/>
    <w:rsid w:val="002D370E"/>
    <w:rsid w:val="002D42FA"/>
    <w:rsid w:val="002D47BE"/>
    <w:rsid w:val="002D4AD9"/>
    <w:rsid w:val="002D5205"/>
    <w:rsid w:val="002D58B6"/>
    <w:rsid w:val="002D599A"/>
    <w:rsid w:val="002D62B3"/>
    <w:rsid w:val="002D66C8"/>
    <w:rsid w:val="002D6C5E"/>
    <w:rsid w:val="002D6E0E"/>
    <w:rsid w:val="002D7AEE"/>
    <w:rsid w:val="002D7C46"/>
    <w:rsid w:val="002D7CB7"/>
    <w:rsid w:val="002E076F"/>
    <w:rsid w:val="002E0992"/>
    <w:rsid w:val="002E09DC"/>
    <w:rsid w:val="002E11FA"/>
    <w:rsid w:val="002E1C99"/>
    <w:rsid w:val="002E3844"/>
    <w:rsid w:val="002E3D9A"/>
    <w:rsid w:val="002E417D"/>
    <w:rsid w:val="002E446C"/>
    <w:rsid w:val="002E598D"/>
    <w:rsid w:val="002E617C"/>
    <w:rsid w:val="002E7202"/>
    <w:rsid w:val="002F1276"/>
    <w:rsid w:val="002F17CB"/>
    <w:rsid w:val="002F1959"/>
    <w:rsid w:val="002F1EC4"/>
    <w:rsid w:val="002F1F37"/>
    <w:rsid w:val="002F3B85"/>
    <w:rsid w:val="002F487D"/>
    <w:rsid w:val="002F48D6"/>
    <w:rsid w:val="002F5408"/>
    <w:rsid w:val="002F54A9"/>
    <w:rsid w:val="002F564E"/>
    <w:rsid w:val="002F5CF5"/>
    <w:rsid w:val="002F6096"/>
    <w:rsid w:val="002F6E16"/>
    <w:rsid w:val="002F7641"/>
    <w:rsid w:val="002F7BBD"/>
    <w:rsid w:val="002F7CB8"/>
    <w:rsid w:val="00300616"/>
    <w:rsid w:val="003008B5"/>
    <w:rsid w:val="003008F2"/>
    <w:rsid w:val="003016AB"/>
    <w:rsid w:val="00302619"/>
    <w:rsid w:val="00303042"/>
    <w:rsid w:val="00303280"/>
    <w:rsid w:val="003033B4"/>
    <w:rsid w:val="00303517"/>
    <w:rsid w:val="00303C10"/>
    <w:rsid w:val="00304805"/>
    <w:rsid w:val="00305161"/>
    <w:rsid w:val="0030551E"/>
    <w:rsid w:val="00306276"/>
    <w:rsid w:val="00306344"/>
    <w:rsid w:val="0030637D"/>
    <w:rsid w:val="00306574"/>
    <w:rsid w:val="00306E46"/>
    <w:rsid w:val="00307169"/>
    <w:rsid w:val="0030777E"/>
    <w:rsid w:val="00307823"/>
    <w:rsid w:val="003078B8"/>
    <w:rsid w:val="00307F04"/>
    <w:rsid w:val="003101C6"/>
    <w:rsid w:val="003107DB"/>
    <w:rsid w:val="00310B3D"/>
    <w:rsid w:val="00310E22"/>
    <w:rsid w:val="00310FC4"/>
    <w:rsid w:val="003111D1"/>
    <w:rsid w:val="00311E7A"/>
    <w:rsid w:val="003120DA"/>
    <w:rsid w:val="0031228B"/>
    <w:rsid w:val="003129BC"/>
    <w:rsid w:val="00312CF6"/>
    <w:rsid w:val="00312DD1"/>
    <w:rsid w:val="00313550"/>
    <w:rsid w:val="00313926"/>
    <w:rsid w:val="003141DD"/>
    <w:rsid w:val="003145F5"/>
    <w:rsid w:val="00314C53"/>
    <w:rsid w:val="00315624"/>
    <w:rsid w:val="003157DC"/>
    <w:rsid w:val="003158D8"/>
    <w:rsid w:val="00315AE1"/>
    <w:rsid w:val="00316101"/>
    <w:rsid w:val="0031696B"/>
    <w:rsid w:val="00316A32"/>
    <w:rsid w:val="00317741"/>
    <w:rsid w:val="00317C36"/>
    <w:rsid w:val="00320672"/>
    <w:rsid w:val="003218A2"/>
    <w:rsid w:val="003219BB"/>
    <w:rsid w:val="00321DDD"/>
    <w:rsid w:val="00321EBB"/>
    <w:rsid w:val="003221F3"/>
    <w:rsid w:val="003224A7"/>
    <w:rsid w:val="00322631"/>
    <w:rsid w:val="0032295A"/>
    <w:rsid w:val="00322E72"/>
    <w:rsid w:val="003241AE"/>
    <w:rsid w:val="003255EA"/>
    <w:rsid w:val="003256B9"/>
    <w:rsid w:val="00326279"/>
    <w:rsid w:val="0032682E"/>
    <w:rsid w:val="00326C76"/>
    <w:rsid w:val="00326FDC"/>
    <w:rsid w:val="00327150"/>
    <w:rsid w:val="003300FC"/>
    <w:rsid w:val="00330148"/>
    <w:rsid w:val="003304D5"/>
    <w:rsid w:val="00331FD0"/>
    <w:rsid w:val="00332372"/>
    <w:rsid w:val="00332E8E"/>
    <w:rsid w:val="00333497"/>
    <w:rsid w:val="00333618"/>
    <w:rsid w:val="003337C8"/>
    <w:rsid w:val="00334AC1"/>
    <w:rsid w:val="00336337"/>
    <w:rsid w:val="00336B19"/>
    <w:rsid w:val="0033773A"/>
    <w:rsid w:val="00340386"/>
    <w:rsid w:val="003409D3"/>
    <w:rsid w:val="00340E90"/>
    <w:rsid w:val="00340FB2"/>
    <w:rsid w:val="00341005"/>
    <w:rsid w:val="0034161A"/>
    <w:rsid w:val="00341BC2"/>
    <w:rsid w:val="00341D84"/>
    <w:rsid w:val="00342A06"/>
    <w:rsid w:val="00342E2E"/>
    <w:rsid w:val="0034312C"/>
    <w:rsid w:val="0034381A"/>
    <w:rsid w:val="00343AAC"/>
    <w:rsid w:val="00343CDB"/>
    <w:rsid w:val="00344978"/>
    <w:rsid w:val="00344B42"/>
    <w:rsid w:val="00345775"/>
    <w:rsid w:val="00345D6E"/>
    <w:rsid w:val="00346080"/>
    <w:rsid w:val="00346192"/>
    <w:rsid w:val="00346369"/>
    <w:rsid w:val="00346E37"/>
    <w:rsid w:val="00346F92"/>
    <w:rsid w:val="0034719F"/>
    <w:rsid w:val="0034770A"/>
    <w:rsid w:val="003478D4"/>
    <w:rsid w:val="00347A61"/>
    <w:rsid w:val="00350113"/>
    <w:rsid w:val="00350870"/>
    <w:rsid w:val="00350D3E"/>
    <w:rsid w:val="00351672"/>
    <w:rsid w:val="00351CE7"/>
    <w:rsid w:val="00351E05"/>
    <w:rsid w:val="003520EA"/>
    <w:rsid w:val="00352147"/>
    <w:rsid w:val="003528C6"/>
    <w:rsid w:val="00353864"/>
    <w:rsid w:val="0035388F"/>
    <w:rsid w:val="00353D32"/>
    <w:rsid w:val="00353F31"/>
    <w:rsid w:val="0035417F"/>
    <w:rsid w:val="00354346"/>
    <w:rsid w:val="00354505"/>
    <w:rsid w:val="00354890"/>
    <w:rsid w:val="00354D89"/>
    <w:rsid w:val="00354E7F"/>
    <w:rsid w:val="00355404"/>
    <w:rsid w:val="003555E5"/>
    <w:rsid w:val="0035570E"/>
    <w:rsid w:val="00355B46"/>
    <w:rsid w:val="00355B6A"/>
    <w:rsid w:val="003561BC"/>
    <w:rsid w:val="00356339"/>
    <w:rsid w:val="00356580"/>
    <w:rsid w:val="00356892"/>
    <w:rsid w:val="003569E7"/>
    <w:rsid w:val="00356C98"/>
    <w:rsid w:val="00356F55"/>
    <w:rsid w:val="00357480"/>
    <w:rsid w:val="00357A6A"/>
    <w:rsid w:val="00357B4E"/>
    <w:rsid w:val="0036028B"/>
    <w:rsid w:val="00360E73"/>
    <w:rsid w:val="00360FCA"/>
    <w:rsid w:val="00360FEA"/>
    <w:rsid w:val="00362826"/>
    <w:rsid w:val="003633D6"/>
    <w:rsid w:val="003636FA"/>
    <w:rsid w:val="00363DD6"/>
    <w:rsid w:val="00364818"/>
    <w:rsid w:val="00364FF3"/>
    <w:rsid w:val="0036564C"/>
    <w:rsid w:val="00365BA0"/>
    <w:rsid w:val="00365DC4"/>
    <w:rsid w:val="00366551"/>
    <w:rsid w:val="0037020F"/>
    <w:rsid w:val="00370356"/>
    <w:rsid w:val="00370A6C"/>
    <w:rsid w:val="003710BF"/>
    <w:rsid w:val="003712BC"/>
    <w:rsid w:val="00371318"/>
    <w:rsid w:val="00371B8C"/>
    <w:rsid w:val="00371F11"/>
    <w:rsid w:val="00372092"/>
    <w:rsid w:val="0037210C"/>
    <w:rsid w:val="003721F3"/>
    <w:rsid w:val="00372620"/>
    <w:rsid w:val="003735D3"/>
    <w:rsid w:val="003737B9"/>
    <w:rsid w:val="00374014"/>
    <w:rsid w:val="00374585"/>
    <w:rsid w:val="00374A7F"/>
    <w:rsid w:val="00376177"/>
    <w:rsid w:val="00376778"/>
    <w:rsid w:val="0037681C"/>
    <w:rsid w:val="00376870"/>
    <w:rsid w:val="003770F4"/>
    <w:rsid w:val="00377E04"/>
    <w:rsid w:val="003801D2"/>
    <w:rsid w:val="0038043B"/>
    <w:rsid w:val="00380AF0"/>
    <w:rsid w:val="00380F62"/>
    <w:rsid w:val="00381227"/>
    <w:rsid w:val="00381233"/>
    <w:rsid w:val="003814E9"/>
    <w:rsid w:val="00381C31"/>
    <w:rsid w:val="0038262C"/>
    <w:rsid w:val="00382E73"/>
    <w:rsid w:val="00382F87"/>
    <w:rsid w:val="00383441"/>
    <w:rsid w:val="0038372C"/>
    <w:rsid w:val="00383A35"/>
    <w:rsid w:val="00383B92"/>
    <w:rsid w:val="003840B4"/>
    <w:rsid w:val="00384982"/>
    <w:rsid w:val="0038691B"/>
    <w:rsid w:val="00386B1F"/>
    <w:rsid w:val="00386F18"/>
    <w:rsid w:val="00387440"/>
    <w:rsid w:val="00387CC2"/>
    <w:rsid w:val="00390196"/>
    <w:rsid w:val="0039047F"/>
    <w:rsid w:val="003910F9"/>
    <w:rsid w:val="00392A3E"/>
    <w:rsid w:val="00392C39"/>
    <w:rsid w:val="00392F04"/>
    <w:rsid w:val="00392F09"/>
    <w:rsid w:val="00393514"/>
    <w:rsid w:val="00393743"/>
    <w:rsid w:val="003938A8"/>
    <w:rsid w:val="00394F7D"/>
    <w:rsid w:val="003953C4"/>
    <w:rsid w:val="00395CA4"/>
    <w:rsid w:val="00396687"/>
    <w:rsid w:val="0039684A"/>
    <w:rsid w:val="0039720A"/>
    <w:rsid w:val="003979D8"/>
    <w:rsid w:val="00397DAD"/>
    <w:rsid w:val="003A0B86"/>
    <w:rsid w:val="003A118C"/>
    <w:rsid w:val="003A12CE"/>
    <w:rsid w:val="003A1590"/>
    <w:rsid w:val="003A2222"/>
    <w:rsid w:val="003A271E"/>
    <w:rsid w:val="003A287D"/>
    <w:rsid w:val="003A28FD"/>
    <w:rsid w:val="003A2CFC"/>
    <w:rsid w:val="003A2D16"/>
    <w:rsid w:val="003A3A07"/>
    <w:rsid w:val="003A3AD1"/>
    <w:rsid w:val="003A3F2B"/>
    <w:rsid w:val="003A5986"/>
    <w:rsid w:val="003A5B9D"/>
    <w:rsid w:val="003A63D0"/>
    <w:rsid w:val="003A683F"/>
    <w:rsid w:val="003A6E1C"/>
    <w:rsid w:val="003A74C9"/>
    <w:rsid w:val="003A7B33"/>
    <w:rsid w:val="003A7D26"/>
    <w:rsid w:val="003B0198"/>
    <w:rsid w:val="003B0437"/>
    <w:rsid w:val="003B04E9"/>
    <w:rsid w:val="003B0CE9"/>
    <w:rsid w:val="003B0E1B"/>
    <w:rsid w:val="003B1E6B"/>
    <w:rsid w:val="003B2671"/>
    <w:rsid w:val="003B2F14"/>
    <w:rsid w:val="003B3608"/>
    <w:rsid w:val="003B3B76"/>
    <w:rsid w:val="003B46ED"/>
    <w:rsid w:val="003B470B"/>
    <w:rsid w:val="003B4D24"/>
    <w:rsid w:val="003B4FA9"/>
    <w:rsid w:val="003B502F"/>
    <w:rsid w:val="003B52B4"/>
    <w:rsid w:val="003B5FE5"/>
    <w:rsid w:val="003B6C18"/>
    <w:rsid w:val="003B7157"/>
    <w:rsid w:val="003B7620"/>
    <w:rsid w:val="003B7729"/>
    <w:rsid w:val="003B773A"/>
    <w:rsid w:val="003B7D5B"/>
    <w:rsid w:val="003C08F8"/>
    <w:rsid w:val="003C1B17"/>
    <w:rsid w:val="003C1C9A"/>
    <w:rsid w:val="003C1DF8"/>
    <w:rsid w:val="003C2699"/>
    <w:rsid w:val="003C2858"/>
    <w:rsid w:val="003C3359"/>
    <w:rsid w:val="003C438C"/>
    <w:rsid w:val="003C4867"/>
    <w:rsid w:val="003C4F58"/>
    <w:rsid w:val="003C5A05"/>
    <w:rsid w:val="003C6E62"/>
    <w:rsid w:val="003C6ED4"/>
    <w:rsid w:val="003C7E50"/>
    <w:rsid w:val="003D0123"/>
    <w:rsid w:val="003D01B3"/>
    <w:rsid w:val="003D115F"/>
    <w:rsid w:val="003D118B"/>
    <w:rsid w:val="003D2961"/>
    <w:rsid w:val="003D2B7D"/>
    <w:rsid w:val="003D3241"/>
    <w:rsid w:val="003D32E1"/>
    <w:rsid w:val="003D3E5B"/>
    <w:rsid w:val="003D445E"/>
    <w:rsid w:val="003D45C5"/>
    <w:rsid w:val="003D55C5"/>
    <w:rsid w:val="003D5FCE"/>
    <w:rsid w:val="003D64B4"/>
    <w:rsid w:val="003D6A32"/>
    <w:rsid w:val="003D72B0"/>
    <w:rsid w:val="003D738A"/>
    <w:rsid w:val="003D746E"/>
    <w:rsid w:val="003D7E18"/>
    <w:rsid w:val="003E0D46"/>
    <w:rsid w:val="003E0EFB"/>
    <w:rsid w:val="003E17CE"/>
    <w:rsid w:val="003E1961"/>
    <w:rsid w:val="003E201A"/>
    <w:rsid w:val="003E23E3"/>
    <w:rsid w:val="003E26F4"/>
    <w:rsid w:val="003E298F"/>
    <w:rsid w:val="003E2C35"/>
    <w:rsid w:val="003E2E25"/>
    <w:rsid w:val="003E3A21"/>
    <w:rsid w:val="003E3C7D"/>
    <w:rsid w:val="003E3E6C"/>
    <w:rsid w:val="003E438A"/>
    <w:rsid w:val="003E48B0"/>
    <w:rsid w:val="003E4A8C"/>
    <w:rsid w:val="003E4EF2"/>
    <w:rsid w:val="003E5DD8"/>
    <w:rsid w:val="003E630F"/>
    <w:rsid w:val="003E634A"/>
    <w:rsid w:val="003E6424"/>
    <w:rsid w:val="003E6742"/>
    <w:rsid w:val="003E7C9F"/>
    <w:rsid w:val="003F00A4"/>
    <w:rsid w:val="003F1737"/>
    <w:rsid w:val="003F1887"/>
    <w:rsid w:val="003F1ADE"/>
    <w:rsid w:val="003F1E85"/>
    <w:rsid w:val="003F2B04"/>
    <w:rsid w:val="003F2C86"/>
    <w:rsid w:val="003F2D35"/>
    <w:rsid w:val="003F2D71"/>
    <w:rsid w:val="003F313D"/>
    <w:rsid w:val="003F3369"/>
    <w:rsid w:val="003F425E"/>
    <w:rsid w:val="003F4338"/>
    <w:rsid w:val="003F4F18"/>
    <w:rsid w:val="003F5A8F"/>
    <w:rsid w:val="003F68C4"/>
    <w:rsid w:val="003F6D9E"/>
    <w:rsid w:val="003F71FB"/>
    <w:rsid w:val="00400255"/>
    <w:rsid w:val="004004F5"/>
    <w:rsid w:val="00400679"/>
    <w:rsid w:val="0040069D"/>
    <w:rsid w:val="00400BA9"/>
    <w:rsid w:val="0040120B"/>
    <w:rsid w:val="00402F92"/>
    <w:rsid w:val="00403981"/>
    <w:rsid w:val="00403A2C"/>
    <w:rsid w:val="00403B3B"/>
    <w:rsid w:val="00403C26"/>
    <w:rsid w:val="00403F7B"/>
    <w:rsid w:val="0040417E"/>
    <w:rsid w:val="0040428C"/>
    <w:rsid w:val="00405F28"/>
    <w:rsid w:val="00406AC7"/>
    <w:rsid w:val="00407B51"/>
    <w:rsid w:val="0041041F"/>
    <w:rsid w:val="0041049E"/>
    <w:rsid w:val="00410B45"/>
    <w:rsid w:val="00411136"/>
    <w:rsid w:val="00413471"/>
    <w:rsid w:val="00413913"/>
    <w:rsid w:val="00413C59"/>
    <w:rsid w:val="0041439A"/>
    <w:rsid w:val="00414852"/>
    <w:rsid w:val="00414F44"/>
    <w:rsid w:val="004159B6"/>
    <w:rsid w:val="00416909"/>
    <w:rsid w:val="00416B24"/>
    <w:rsid w:val="00416B66"/>
    <w:rsid w:val="00417435"/>
    <w:rsid w:val="004178B0"/>
    <w:rsid w:val="00420A6A"/>
    <w:rsid w:val="00420CC3"/>
    <w:rsid w:val="00422C70"/>
    <w:rsid w:val="00422D43"/>
    <w:rsid w:val="004239CD"/>
    <w:rsid w:val="00424131"/>
    <w:rsid w:val="004243FF"/>
    <w:rsid w:val="00424B27"/>
    <w:rsid w:val="00424FF4"/>
    <w:rsid w:val="00425302"/>
    <w:rsid w:val="004254F3"/>
    <w:rsid w:val="004255E3"/>
    <w:rsid w:val="00425619"/>
    <w:rsid w:val="00425C13"/>
    <w:rsid w:val="00425D06"/>
    <w:rsid w:val="00425F0F"/>
    <w:rsid w:val="00425F24"/>
    <w:rsid w:val="004265FF"/>
    <w:rsid w:val="0042665A"/>
    <w:rsid w:val="00426902"/>
    <w:rsid w:val="00426D81"/>
    <w:rsid w:val="0042779C"/>
    <w:rsid w:val="004277C7"/>
    <w:rsid w:val="00430161"/>
    <w:rsid w:val="00430AEB"/>
    <w:rsid w:val="00431691"/>
    <w:rsid w:val="00431E5F"/>
    <w:rsid w:val="004331C4"/>
    <w:rsid w:val="004331CB"/>
    <w:rsid w:val="004336FE"/>
    <w:rsid w:val="004339CD"/>
    <w:rsid w:val="00433C78"/>
    <w:rsid w:val="00434707"/>
    <w:rsid w:val="00435CAA"/>
    <w:rsid w:val="004370DD"/>
    <w:rsid w:val="00437AAE"/>
    <w:rsid w:val="00437DFC"/>
    <w:rsid w:val="0044016A"/>
    <w:rsid w:val="004404DB"/>
    <w:rsid w:val="00440755"/>
    <w:rsid w:val="00440877"/>
    <w:rsid w:val="004409EB"/>
    <w:rsid w:val="00440D2C"/>
    <w:rsid w:val="00440F5E"/>
    <w:rsid w:val="00441583"/>
    <w:rsid w:val="00442205"/>
    <w:rsid w:val="00442618"/>
    <w:rsid w:val="00442B51"/>
    <w:rsid w:val="0044316A"/>
    <w:rsid w:val="004435CC"/>
    <w:rsid w:val="00443DB7"/>
    <w:rsid w:val="00443E9A"/>
    <w:rsid w:val="00444011"/>
    <w:rsid w:val="00445290"/>
    <w:rsid w:val="00445B2E"/>
    <w:rsid w:val="00445C00"/>
    <w:rsid w:val="00445F21"/>
    <w:rsid w:val="00446A3C"/>
    <w:rsid w:val="0044717D"/>
    <w:rsid w:val="00447459"/>
    <w:rsid w:val="0045147C"/>
    <w:rsid w:val="00451E4F"/>
    <w:rsid w:val="00451E9A"/>
    <w:rsid w:val="004529E5"/>
    <w:rsid w:val="00452EA2"/>
    <w:rsid w:val="00452FC2"/>
    <w:rsid w:val="00452FDC"/>
    <w:rsid w:val="00453779"/>
    <w:rsid w:val="00453A3A"/>
    <w:rsid w:val="004543F4"/>
    <w:rsid w:val="00454819"/>
    <w:rsid w:val="00454C34"/>
    <w:rsid w:val="004550D8"/>
    <w:rsid w:val="00455F5C"/>
    <w:rsid w:val="00456104"/>
    <w:rsid w:val="00456A78"/>
    <w:rsid w:val="00457444"/>
    <w:rsid w:val="004604C0"/>
    <w:rsid w:val="00460515"/>
    <w:rsid w:val="00460546"/>
    <w:rsid w:val="004616D6"/>
    <w:rsid w:val="004619AD"/>
    <w:rsid w:val="00462D53"/>
    <w:rsid w:val="0046302A"/>
    <w:rsid w:val="0046342F"/>
    <w:rsid w:val="0046359F"/>
    <w:rsid w:val="00464009"/>
    <w:rsid w:val="004643F4"/>
    <w:rsid w:val="0046469E"/>
    <w:rsid w:val="00464A65"/>
    <w:rsid w:val="00464F9C"/>
    <w:rsid w:val="00465389"/>
    <w:rsid w:val="004655C9"/>
    <w:rsid w:val="00465C90"/>
    <w:rsid w:val="004666B8"/>
    <w:rsid w:val="0046678B"/>
    <w:rsid w:val="00466A50"/>
    <w:rsid w:val="00466C57"/>
    <w:rsid w:val="004671E2"/>
    <w:rsid w:val="004707F4"/>
    <w:rsid w:val="00470AD8"/>
    <w:rsid w:val="0047125D"/>
    <w:rsid w:val="004727F3"/>
    <w:rsid w:val="0047305C"/>
    <w:rsid w:val="00473C81"/>
    <w:rsid w:val="00473F44"/>
    <w:rsid w:val="004742F1"/>
    <w:rsid w:val="0047447E"/>
    <w:rsid w:val="00474588"/>
    <w:rsid w:val="00474639"/>
    <w:rsid w:val="004753E1"/>
    <w:rsid w:val="00475A40"/>
    <w:rsid w:val="00476C0E"/>
    <w:rsid w:val="004770ED"/>
    <w:rsid w:val="00480415"/>
    <w:rsid w:val="00480451"/>
    <w:rsid w:val="0048090C"/>
    <w:rsid w:val="00480F11"/>
    <w:rsid w:val="00481081"/>
    <w:rsid w:val="0048111F"/>
    <w:rsid w:val="00484163"/>
    <w:rsid w:val="00484614"/>
    <w:rsid w:val="00484DEB"/>
    <w:rsid w:val="00484F21"/>
    <w:rsid w:val="0048554F"/>
    <w:rsid w:val="004857DE"/>
    <w:rsid w:val="00485819"/>
    <w:rsid w:val="0048711F"/>
    <w:rsid w:val="004871D7"/>
    <w:rsid w:val="00487B89"/>
    <w:rsid w:val="00487C30"/>
    <w:rsid w:val="0049020A"/>
    <w:rsid w:val="004905AF"/>
    <w:rsid w:val="00490733"/>
    <w:rsid w:val="00490890"/>
    <w:rsid w:val="00490991"/>
    <w:rsid w:val="00490CA7"/>
    <w:rsid w:val="00490E7B"/>
    <w:rsid w:val="004913D6"/>
    <w:rsid w:val="0049151F"/>
    <w:rsid w:val="00491995"/>
    <w:rsid w:val="00491B70"/>
    <w:rsid w:val="004923D7"/>
    <w:rsid w:val="004927F1"/>
    <w:rsid w:val="00492944"/>
    <w:rsid w:val="004929B1"/>
    <w:rsid w:val="00492BEE"/>
    <w:rsid w:val="00493788"/>
    <w:rsid w:val="00493794"/>
    <w:rsid w:val="00493AB7"/>
    <w:rsid w:val="0049411E"/>
    <w:rsid w:val="004941EA"/>
    <w:rsid w:val="00494A67"/>
    <w:rsid w:val="00494AB9"/>
    <w:rsid w:val="00494C34"/>
    <w:rsid w:val="004954D7"/>
    <w:rsid w:val="00495C23"/>
    <w:rsid w:val="004964B1"/>
    <w:rsid w:val="00496566"/>
    <w:rsid w:val="00496777"/>
    <w:rsid w:val="004969C6"/>
    <w:rsid w:val="00496AB8"/>
    <w:rsid w:val="00496B80"/>
    <w:rsid w:val="004970F2"/>
    <w:rsid w:val="0049720A"/>
    <w:rsid w:val="004A08BB"/>
    <w:rsid w:val="004A1AA0"/>
    <w:rsid w:val="004A20B3"/>
    <w:rsid w:val="004A22C1"/>
    <w:rsid w:val="004A297D"/>
    <w:rsid w:val="004A3063"/>
    <w:rsid w:val="004A3850"/>
    <w:rsid w:val="004A3BB1"/>
    <w:rsid w:val="004A433E"/>
    <w:rsid w:val="004A4817"/>
    <w:rsid w:val="004A4ACC"/>
    <w:rsid w:val="004A615F"/>
    <w:rsid w:val="004A6DFF"/>
    <w:rsid w:val="004A6E2C"/>
    <w:rsid w:val="004A755D"/>
    <w:rsid w:val="004A7923"/>
    <w:rsid w:val="004A7B0F"/>
    <w:rsid w:val="004A7CD1"/>
    <w:rsid w:val="004B0056"/>
    <w:rsid w:val="004B0CF7"/>
    <w:rsid w:val="004B10F9"/>
    <w:rsid w:val="004B228A"/>
    <w:rsid w:val="004B264D"/>
    <w:rsid w:val="004B296B"/>
    <w:rsid w:val="004B310E"/>
    <w:rsid w:val="004B323A"/>
    <w:rsid w:val="004B5265"/>
    <w:rsid w:val="004B541C"/>
    <w:rsid w:val="004B6214"/>
    <w:rsid w:val="004B69A5"/>
    <w:rsid w:val="004B6E10"/>
    <w:rsid w:val="004B702F"/>
    <w:rsid w:val="004C0918"/>
    <w:rsid w:val="004C0A23"/>
    <w:rsid w:val="004C0AF4"/>
    <w:rsid w:val="004C0D93"/>
    <w:rsid w:val="004C117F"/>
    <w:rsid w:val="004C1A28"/>
    <w:rsid w:val="004C1F47"/>
    <w:rsid w:val="004C25A0"/>
    <w:rsid w:val="004C2FE3"/>
    <w:rsid w:val="004C3612"/>
    <w:rsid w:val="004C382F"/>
    <w:rsid w:val="004C38C5"/>
    <w:rsid w:val="004C40EC"/>
    <w:rsid w:val="004C4EF0"/>
    <w:rsid w:val="004C51CC"/>
    <w:rsid w:val="004C544B"/>
    <w:rsid w:val="004C5BDE"/>
    <w:rsid w:val="004C6585"/>
    <w:rsid w:val="004C734F"/>
    <w:rsid w:val="004C7532"/>
    <w:rsid w:val="004C7CA5"/>
    <w:rsid w:val="004D0BF8"/>
    <w:rsid w:val="004D11D1"/>
    <w:rsid w:val="004D1BDC"/>
    <w:rsid w:val="004D2C26"/>
    <w:rsid w:val="004D2D81"/>
    <w:rsid w:val="004D3413"/>
    <w:rsid w:val="004D34B9"/>
    <w:rsid w:val="004D3517"/>
    <w:rsid w:val="004D3D60"/>
    <w:rsid w:val="004D3E5F"/>
    <w:rsid w:val="004D40C4"/>
    <w:rsid w:val="004D4185"/>
    <w:rsid w:val="004D532A"/>
    <w:rsid w:val="004D537F"/>
    <w:rsid w:val="004D58CA"/>
    <w:rsid w:val="004D6509"/>
    <w:rsid w:val="004D6D6A"/>
    <w:rsid w:val="004D7135"/>
    <w:rsid w:val="004D720E"/>
    <w:rsid w:val="004D74CB"/>
    <w:rsid w:val="004D7FFE"/>
    <w:rsid w:val="004E049B"/>
    <w:rsid w:val="004E0CC2"/>
    <w:rsid w:val="004E116E"/>
    <w:rsid w:val="004E1572"/>
    <w:rsid w:val="004E20A6"/>
    <w:rsid w:val="004E2384"/>
    <w:rsid w:val="004E335C"/>
    <w:rsid w:val="004E3514"/>
    <w:rsid w:val="004E396F"/>
    <w:rsid w:val="004E49D4"/>
    <w:rsid w:val="004E49FF"/>
    <w:rsid w:val="004E4AFA"/>
    <w:rsid w:val="004E4E36"/>
    <w:rsid w:val="004E5932"/>
    <w:rsid w:val="004E5BCC"/>
    <w:rsid w:val="004E6115"/>
    <w:rsid w:val="004E6F33"/>
    <w:rsid w:val="004E7216"/>
    <w:rsid w:val="004E76EB"/>
    <w:rsid w:val="004E781D"/>
    <w:rsid w:val="004E78A3"/>
    <w:rsid w:val="004F0277"/>
    <w:rsid w:val="004F02ED"/>
    <w:rsid w:val="004F0320"/>
    <w:rsid w:val="004F0CD0"/>
    <w:rsid w:val="004F0CD7"/>
    <w:rsid w:val="004F1645"/>
    <w:rsid w:val="004F263A"/>
    <w:rsid w:val="004F2AA1"/>
    <w:rsid w:val="004F2E4A"/>
    <w:rsid w:val="004F34E9"/>
    <w:rsid w:val="004F36D4"/>
    <w:rsid w:val="004F387C"/>
    <w:rsid w:val="004F3DE2"/>
    <w:rsid w:val="004F5151"/>
    <w:rsid w:val="004F5494"/>
    <w:rsid w:val="004F68BD"/>
    <w:rsid w:val="004F6AD3"/>
    <w:rsid w:val="004F6F1A"/>
    <w:rsid w:val="004F7747"/>
    <w:rsid w:val="004F7A3D"/>
    <w:rsid w:val="004F7DE0"/>
    <w:rsid w:val="005001A3"/>
    <w:rsid w:val="00500691"/>
    <w:rsid w:val="00500A71"/>
    <w:rsid w:val="00502339"/>
    <w:rsid w:val="005026A2"/>
    <w:rsid w:val="00502AC4"/>
    <w:rsid w:val="00502BBB"/>
    <w:rsid w:val="00502DD4"/>
    <w:rsid w:val="0050309D"/>
    <w:rsid w:val="00503378"/>
    <w:rsid w:val="005037E5"/>
    <w:rsid w:val="00503AAF"/>
    <w:rsid w:val="00503AEC"/>
    <w:rsid w:val="00503DBA"/>
    <w:rsid w:val="00503E03"/>
    <w:rsid w:val="00504D05"/>
    <w:rsid w:val="005050DC"/>
    <w:rsid w:val="005057F6"/>
    <w:rsid w:val="00505D16"/>
    <w:rsid w:val="00506713"/>
    <w:rsid w:val="00506885"/>
    <w:rsid w:val="005070B5"/>
    <w:rsid w:val="005070E0"/>
    <w:rsid w:val="00507538"/>
    <w:rsid w:val="00507807"/>
    <w:rsid w:val="00507FF7"/>
    <w:rsid w:val="00510246"/>
    <w:rsid w:val="00510B3C"/>
    <w:rsid w:val="005112A3"/>
    <w:rsid w:val="00511320"/>
    <w:rsid w:val="005113AE"/>
    <w:rsid w:val="00511F8E"/>
    <w:rsid w:val="005122AE"/>
    <w:rsid w:val="0051246C"/>
    <w:rsid w:val="00512B76"/>
    <w:rsid w:val="00512F23"/>
    <w:rsid w:val="00513CB9"/>
    <w:rsid w:val="00514D2A"/>
    <w:rsid w:val="00514F73"/>
    <w:rsid w:val="00514F89"/>
    <w:rsid w:val="005151D4"/>
    <w:rsid w:val="005156CD"/>
    <w:rsid w:val="00515A7E"/>
    <w:rsid w:val="00515BB4"/>
    <w:rsid w:val="00516867"/>
    <w:rsid w:val="005169B4"/>
    <w:rsid w:val="00517DF2"/>
    <w:rsid w:val="00517F4D"/>
    <w:rsid w:val="005204F0"/>
    <w:rsid w:val="0052060B"/>
    <w:rsid w:val="00521142"/>
    <w:rsid w:val="005215E9"/>
    <w:rsid w:val="005218B1"/>
    <w:rsid w:val="0052210B"/>
    <w:rsid w:val="0052234E"/>
    <w:rsid w:val="00522A1B"/>
    <w:rsid w:val="00522C49"/>
    <w:rsid w:val="00522E4B"/>
    <w:rsid w:val="005232EE"/>
    <w:rsid w:val="00523567"/>
    <w:rsid w:val="00523785"/>
    <w:rsid w:val="00523E21"/>
    <w:rsid w:val="00524785"/>
    <w:rsid w:val="0052495E"/>
    <w:rsid w:val="00525393"/>
    <w:rsid w:val="005255F1"/>
    <w:rsid w:val="005264F6"/>
    <w:rsid w:val="005266CD"/>
    <w:rsid w:val="00526BAB"/>
    <w:rsid w:val="00527071"/>
    <w:rsid w:val="0052751D"/>
    <w:rsid w:val="00527C12"/>
    <w:rsid w:val="005302EB"/>
    <w:rsid w:val="005313DE"/>
    <w:rsid w:val="00531618"/>
    <w:rsid w:val="005329FC"/>
    <w:rsid w:val="0053390F"/>
    <w:rsid w:val="00533C8C"/>
    <w:rsid w:val="00533D3D"/>
    <w:rsid w:val="00534324"/>
    <w:rsid w:val="005351B9"/>
    <w:rsid w:val="00535E06"/>
    <w:rsid w:val="00536EBA"/>
    <w:rsid w:val="005377C0"/>
    <w:rsid w:val="00540697"/>
    <w:rsid w:val="005414BB"/>
    <w:rsid w:val="00541FE8"/>
    <w:rsid w:val="005423E8"/>
    <w:rsid w:val="005424BA"/>
    <w:rsid w:val="00542ADF"/>
    <w:rsid w:val="00542CAF"/>
    <w:rsid w:val="00543176"/>
    <w:rsid w:val="005437B0"/>
    <w:rsid w:val="0054382D"/>
    <w:rsid w:val="0054382F"/>
    <w:rsid w:val="005438A3"/>
    <w:rsid w:val="00543F7F"/>
    <w:rsid w:val="00544696"/>
    <w:rsid w:val="00544892"/>
    <w:rsid w:val="005449CE"/>
    <w:rsid w:val="005459D2"/>
    <w:rsid w:val="00545BBE"/>
    <w:rsid w:val="00545FD4"/>
    <w:rsid w:val="0054643D"/>
    <w:rsid w:val="005468A9"/>
    <w:rsid w:val="00546A1E"/>
    <w:rsid w:val="005472DB"/>
    <w:rsid w:val="00547BC9"/>
    <w:rsid w:val="00547FD2"/>
    <w:rsid w:val="005503A1"/>
    <w:rsid w:val="005505D1"/>
    <w:rsid w:val="0055096C"/>
    <w:rsid w:val="005509D4"/>
    <w:rsid w:val="00551430"/>
    <w:rsid w:val="005514C2"/>
    <w:rsid w:val="00552511"/>
    <w:rsid w:val="005526AC"/>
    <w:rsid w:val="00552824"/>
    <w:rsid w:val="00552D9C"/>
    <w:rsid w:val="005531D8"/>
    <w:rsid w:val="00553260"/>
    <w:rsid w:val="005547FE"/>
    <w:rsid w:val="0055499D"/>
    <w:rsid w:val="00554CD3"/>
    <w:rsid w:val="00555653"/>
    <w:rsid w:val="005562DA"/>
    <w:rsid w:val="005562FA"/>
    <w:rsid w:val="0055647D"/>
    <w:rsid w:val="0055648B"/>
    <w:rsid w:val="00556526"/>
    <w:rsid w:val="005565EE"/>
    <w:rsid w:val="00556A14"/>
    <w:rsid w:val="005570C4"/>
    <w:rsid w:val="00557193"/>
    <w:rsid w:val="005571A1"/>
    <w:rsid w:val="00557231"/>
    <w:rsid w:val="00557830"/>
    <w:rsid w:val="005578FB"/>
    <w:rsid w:val="00557A82"/>
    <w:rsid w:val="00557CB4"/>
    <w:rsid w:val="0056023C"/>
    <w:rsid w:val="00560820"/>
    <w:rsid w:val="00560A32"/>
    <w:rsid w:val="00560C07"/>
    <w:rsid w:val="005615AC"/>
    <w:rsid w:val="00562227"/>
    <w:rsid w:val="0056294C"/>
    <w:rsid w:val="00562A4A"/>
    <w:rsid w:val="00563149"/>
    <w:rsid w:val="0056321A"/>
    <w:rsid w:val="005643CD"/>
    <w:rsid w:val="005644BC"/>
    <w:rsid w:val="005648AC"/>
    <w:rsid w:val="005648BD"/>
    <w:rsid w:val="00564A0F"/>
    <w:rsid w:val="00564B29"/>
    <w:rsid w:val="00564B71"/>
    <w:rsid w:val="00564FDA"/>
    <w:rsid w:val="0056570E"/>
    <w:rsid w:val="0056646C"/>
    <w:rsid w:val="005664DA"/>
    <w:rsid w:val="0056659A"/>
    <w:rsid w:val="00566999"/>
    <w:rsid w:val="00566E8E"/>
    <w:rsid w:val="0057000F"/>
    <w:rsid w:val="00570719"/>
    <w:rsid w:val="005708B3"/>
    <w:rsid w:val="00571BCA"/>
    <w:rsid w:val="005723BF"/>
    <w:rsid w:val="00572814"/>
    <w:rsid w:val="00572F1D"/>
    <w:rsid w:val="0057335B"/>
    <w:rsid w:val="00573804"/>
    <w:rsid w:val="00574044"/>
    <w:rsid w:val="00574404"/>
    <w:rsid w:val="005745A6"/>
    <w:rsid w:val="00574B31"/>
    <w:rsid w:val="0057515F"/>
    <w:rsid w:val="00575874"/>
    <w:rsid w:val="005761F3"/>
    <w:rsid w:val="00576451"/>
    <w:rsid w:val="005766C1"/>
    <w:rsid w:val="00576DDC"/>
    <w:rsid w:val="005778D9"/>
    <w:rsid w:val="005805BC"/>
    <w:rsid w:val="00580FD4"/>
    <w:rsid w:val="00581226"/>
    <w:rsid w:val="0058148C"/>
    <w:rsid w:val="0058184F"/>
    <w:rsid w:val="0058188A"/>
    <w:rsid w:val="00581C0F"/>
    <w:rsid w:val="00582254"/>
    <w:rsid w:val="0058265B"/>
    <w:rsid w:val="00582702"/>
    <w:rsid w:val="005829FF"/>
    <w:rsid w:val="00583573"/>
    <w:rsid w:val="0058380B"/>
    <w:rsid w:val="00583879"/>
    <w:rsid w:val="00583B08"/>
    <w:rsid w:val="00583B1C"/>
    <w:rsid w:val="00585138"/>
    <w:rsid w:val="005852A4"/>
    <w:rsid w:val="00585B74"/>
    <w:rsid w:val="00585CCD"/>
    <w:rsid w:val="00586585"/>
    <w:rsid w:val="005865A0"/>
    <w:rsid w:val="00586629"/>
    <w:rsid w:val="005867AE"/>
    <w:rsid w:val="005871B2"/>
    <w:rsid w:val="005872F2"/>
    <w:rsid w:val="00587BD0"/>
    <w:rsid w:val="00587C85"/>
    <w:rsid w:val="005901CE"/>
    <w:rsid w:val="00590417"/>
    <w:rsid w:val="0059050E"/>
    <w:rsid w:val="0059060D"/>
    <w:rsid w:val="005906C8"/>
    <w:rsid w:val="00591289"/>
    <w:rsid w:val="0059131B"/>
    <w:rsid w:val="005916E0"/>
    <w:rsid w:val="00592073"/>
    <w:rsid w:val="00592311"/>
    <w:rsid w:val="00592496"/>
    <w:rsid w:val="005929CA"/>
    <w:rsid w:val="00593D3D"/>
    <w:rsid w:val="00593D9B"/>
    <w:rsid w:val="00594398"/>
    <w:rsid w:val="00594A34"/>
    <w:rsid w:val="00594A66"/>
    <w:rsid w:val="00594B1A"/>
    <w:rsid w:val="00595188"/>
    <w:rsid w:val="00595262"/>
    <w:rsid w:val="00595714"/>
    <w:rsid w:val="00595FE9"/>
    <w:rsid w:val="0059603F"/>
    <w:rsid w:val="0059605B"/>
    <w:rsid w:val="0059626A"/>
    <w:rsid w:val="005963F6"/>
    <w:rsid w:val="005978D2"/>
    <w:rsid w:val="0059798A"/>
    <w:rsid w:val="005A0157"/>
    <w:rsid w:val="005A06C0"/>
    <w:rsid w:val="005A1531"/>
    <w:rsid w:val="005A17A8"/>
    <w:rsid w:val="005A18C3"/>
    <w:rsid w:val="005A1B0E"/>
    <w:rsid w:val="005A1B25"/>
    <w:rsid w:val="005A2375"/>
    <w:rsid w:val="005A238E"/>
    <w:rsid w:val="005A250C"/>
    <w:rsid w:val="005A25D3"/>
    <w:rsid w:val="005A3347"/>
    <w:rsid w:val="005A34BA"/>
    <w:rsid w:val="005A3806"/>
    <w:rsid w:val="005A3BAA"/>
    <w:rsid w:val="005A3E33"/>
    <w:rsid w:val="005A477C"/>
    <w:rsid w:val="005A4C5B"/>
    <w:rsid w:val="005A5019"/>
    <w:rsid w:val="005A5159"/>
    <w:rsid w:val="005A5761"/>
    <w:rsid w:val="005A5A87"/>
    <w:rsid w:val="005A5CD4"/>
    <w:rsid w:val="005A5D70"/>
    <w:rsid w:val="005A5F29"/>
    <w:rsid w:val="005A6D47"/>
    <w:rsid w:val="005A7267"/>
    <w:rsid w:val="005B0038"/>
    <w:rsid w:val="005B020C"/>
    <w:rsid w:val="005B0B30"/>
    <w:rsid w:val="005B0C2A"/>
    <w:rsid w:val="005B1953"/>
    <w:rsid w:val="005B1BCF"/>
    <w:rsid w:val="005B2129"/>
    <w:rsid w:val="005B28C5"/>
    <w:rsid w:val="005B2E26"/>
    <w:rsid w:val="005B32C4"/>
    <w:rsid w:val="005B33B6"/>
    <w:rsid w:val="005B38BF"/>
    <w:rsid w:val="005B3E40"/>
    <w:rsid w:val="005B3E63"/>
    <w:rsid w:val="005B4173"/>
    <w:rsid w:val="005B501E"/>
    <w:rsid w:val="005B5266"/>
    <w:rsid w:val="005B57F4"/>
    <w:rsid w:val="005B5A95"/>
    <w:rsid w:val="005B5C4C"/>
    <w:rsid w:val="005B5E2D"/>
    <w:rsid w:val="005B691C"/>
    <w:rsid w:val="005B7191"/>
    <w:rsid w:val="005B7FD2"/>
    <w:rsid w:val="005C0411"/>
    <w:rsid w:val="005C055A"/>
    <w:rsid w:val="005C0BB3"/>
    <w:rsid w:val="005C0D67"/>
    <w:rsid w:val="005C104B"/>
    <w:rsid w:val="005C150A"/>
    <w:rsid w:val="005C1749"/>
    <w:rsid w:val="005C21E6"/>
    <w:rsid w:val="005C2243"/>
    <w:rsid w:val="005C3EA4"/>
    <w:rsid w:val="005C4073"/>
    <w:rsid w:val="005C512D"/>
    <w:rsid w:val="005C5A0A"/>
    <w:rsid w:val="005C61EC"/>
    <w:rsid w:val="005C6BAD"/>
    <w:rsid w:val="005D0A2B"/>
    <w:rsid w:val="005D0FEE"/>
    <w:rsid w:val="005D12A6"/>
    <w:rsid w:val="005D1576"/>
    <w:rsid w:val="005D1C48"/>
    <w:rsid w:val="005D1CE8"/>
    <w:rsid w:val="005D1CF4"/>
    <w:rsid w:val="005D1E8D"/>
    <w:rsid w:val="005D1EAC"/>
    <w:rsid w:val="005D2B09"/>
    <w:rsid w:val="005D2C8C"/>
    <w:rsid w:val="005D2CE3"/>
    <w:rsid w:val="005D336F"/>
    <w:rsid w:val="005D3B1E"/>
    <w:rsid w:val="005D3BE4"/>
    <w:rsid w:val="005D3D80"/>
    <w:rsid w:val="005D41BB"/>
    <w:rsid w:val="005D41E1"/>
    <w:rsid w:val="005D43EA"/>
    <w:rsid w:val="005D47B5"/>
    <w:rsid w:val="005D4A32"/>
    <w:rsid w:val="005D4A98"/>
    <w:rsid w:val="005D4E91"/>
    <w:rsid w:val="005D4F25"/>
    <w:rsid w:val="005D5954"/>
    <w:rsid w:val="005D59D2"/>
    <w:rsid w:val="005D5C2B"/>
    <w:rsid w:val="005D5EFC"/>
    <w:rsid w:val="005D5F4B"/>
    <w:rsid w:val="005D615A"/>
    <w:rsid w:val="005D6734"/>
    <w:rsid w:val="005D7301"/>
    <w:rsid w:val="005D7534"/>
    <w:rsid w:val="005D757E"/>
    <w:rsid w:val="005D7839"/>
    <w:rsid w:val="005D7C5E"/>
    <w:rsid w:val="005E03F0"/>
    <w:rsid w:val="005E159D"/>
    <w:rsid w:val="005E16BB"/>
    <w:rsid w:val="005E19BC"/>
    <w:rsid w:val="005E23F2"/>
    <w:rsid w:val="005E247B"/>
    <w:rsid w:val="005E2AE5"/>
    <w:rsid w:val="005E3895"/>
    <w:rsid w:val="005E3DB1"/>
    <w:rsid w:val="005E40B7"/>
    <w:rsid w:val="005E410C"/>
    <w:rsid w:val="005E5046"/>
    <w:rsid w:val="005E5DC4"/>
    <w:rsid w:val="005E6983"/>
    <w:rsid w:val="005E6A13"/>
    <w:rsid w:val="005E6BEB"/>
    <w:rsid w:val="005E73A5"/>
    <w:rsid w:val="005E77FA"/>
    <w:rsid w:val="005E7A65"/>
    <w:rsid w:val="005E7FE9"/>
    <w:rsid w:val="005F1AB1"/>
    <w:rsid w:val="005F1C86"/>
    <w:rsid w:val="005F269A"/>
    <w:rsid w:val="005F2CBF"/>
    <w:rsid w:val="005F3463"/>
    <w:rsid w:val="005F3514"/>
    <w:rsid w:val="005F4B89"/>
    <w:rsid w:val="005F4E33"/>
    <w:rsid w:val="005F5E27"/>
    <w:rsid w:val="005F6007"/>
    <w:rsid w:val="005F677F"/>
    <w:rsid w:val="005F6D25"/>
    <w:rsid w:val="005F7416"/>
    <w:rsid w:val="005F75DA"/>
    <w:rsid w:val="005F7E6B"/>
    <w:rsid w:val="00600340"/>
    <w:rsid w:val="006003BE"/>
    <w:rsid w:val="00600ECD"/>
    <w:rsid w:val="006013AE"/>
    <w:rsid w:val="00601630"/>
    <w:rsid w:val="00602386"/>
    <w:rsid w:val="0060318E"/>
    <w:rsid w:val="00603BFE"/>
    <w:rsid w:val="006044E3"/>
    <w:rsid w:val="00604768"/>
    <w:rsid w:val="00604990"/>
    <w:rsid w:val="00604AA5"/>
    <w:rsid w:val="00604BB0"/>
    <w:rsid w:val="00604E62"/>
    <w:rsid w:val="00605336"/>
    <w:rsid w:val="006053C2"/>
    <w:rsid w:val="006056B4"/>
    <w:rsid w:val="00605B46"/>
    <w:rsid w:val="00605C8F"/>
    <w:rsid w:val="00605F7D"/>
    <w:rsid w:val="006061A1"/>
    <w:rsid w:val="006067AF"/>
    <w:rsid w:val="00606863"/>
    <w:rsid w:val="0060722C"/>
    <w:rsid w:val="0060735E"/>
    <w:rsid w:val="00610220"/>
    <w:rsid w:val="0061022B"/>
    <w:rsid w:val="006103E2"/>
    <w:rsid w:val="00610D3F"/>
    <w:rsid w:val="00611265"/>
    <w:rsid w:val="0061127F"/>
    <w:rsid w:val="006113B5"/>
    <w:rsid w:val="0061169B"/>
    <w:rsid w:val="0061215C"/>
    <w:rsid w:val="006123B6"/>
    <w:rsid w:val="00612592"/>
    <w:rsid w:val="00612C98"/>
    <w:rsid w:val="00613182"/>
    <w:rsid w:val="006132E4"/>
    <w:rsid w:val="00613415"/>
    <w:rsid w:val="00613BC2"/>
    <w:rsid w:val="006141FF"/>
    <w:rsid w:val="006145FD"/>
    <w:rsid w:val="00614732"/>
    <w:rsid w:val="00614A21"/>
    <w:rsid w:val="0061518F"/>
    <w:rsid w:val="0061523D"/>
    <w:rsid w:val="0061575A"/>
    <w:rsid w:val="0061579C"/>
    <w:rsid w:val="00615DDE"/>
    <w:rsid w:val="00615F47"/>
    <w:rsid w:val="00615FE7"/>
    <w:rsid w:val="00616251"/>
    <w:rsid w:val="00616694"/>
    <w:rsid w:val="00616949"/>
    <w:rsid w:val="00616DA0"/>
    <w:rsid w:val="00616FA0"/>
    <w:rsid w:val="006170BD"/>
    <w:rsid w:val="006171F3"/>
    <w:rsid w:val="0061721E"/>
    <w:rsid w:val="00617C8A"/>
    <w:rsid w:val="00620725"/>
    <w:rsid w:val="00621723"/>
    <w:rsid w:val="00621F3B"/>
    <w:rsid w:val="006220D0"/>
    <w:rsid w:val="006220EA"/>
    <w:rsid w:val="00622658"/>
    <w:rsid w:val="00622ADF"/>
    <w:rsid w:val="00623FDA"/>
    <w:rsid w:val="00624FA5"/>
    <w:rsid w:val="0062555F"/>
    <w:rsid w:val="00626268"/>
    <w:rsid w:val="00626B8F"/>
    <w:rsid w:val="00626BCC"/>
    <w:rsid w:val="006275CB"/>
    <w:rsid w:val="006279AB"/>
    <w:rsid w:val="00627DD0"/>
    <w:rsid w:val="00630B47"/>
    <w:rsid w:val="006312DE"/>
    <w:rsid w:val="00631D97"/>
    <w:rsid w:val="006327DC"/>
    <w:rsid w:val="00632C69"/>
    <w:rsid w:val="00632DD7"/>
    <w:rsid w:val="00633272"/>
    <w:rsid w:val="00633737"/>
    <w:rsid w:val="00633981"/>
    <w:rsid w:val="00633A41"/>
    <w:rsid w:val="00634349"/>
    <w:rsid w:val="006344FE"/>
    <w:rsid w:val="006347F9"/>
    <w:rsid w:val="00634D31"/>
    <w:rsid w:val="00635195"/>
    <w:rsid w:val="0063636E"/>
    <w:rsid w:val="006363F3"/>
    <w:rsid w:val="00637D4E"/>
    <w:rsid w:val="00637D70"/>
    <w:rsid w:val="00640B8A"/>
    <w:rsid w:val="00641233"/>
    <w:rsid w:val="006417BA"/>
    <w:rsid w:val="00641F69"/>
    <w:rsid w:val="006426A7"/>
    <w:rsid w:val="0064274C"/>
    <w:rsid w:val="00642D1E"/>
    <w:rsid w:val="0064319F"/>
    <w:rsid w:val="0064333D"/>
    <w:rsid w:val="006437C7"/>
    <w:rsid w:val="00644E0C"/>
    <w:rsid w:val="00645169"/>
    <w:rsid w:val="006454C9"/>
    <w:rsid w:val="00645869"/>
    <w:rsid w:val="00645B25"/>
    <w:rsid w:val="00645C7E"/>
    <w:rsid w:val="00645D0D"/>
    <w:rsid w:val="00646077"/>
    <w:rsid w:val="00646F74"/>
    <w:rsid w:val="006471D9"/>
    <w:rsid w:val="006477B7"/>
    <w:rsid w:val="0064789C"/>
    <w:rsid w:val="00647BBD"/>
    <w:rsid w:val="00651101"/>
    <w:rsid w:val="00651613"/>
    <w:rsid w:val="00653602"/>
    <w:rsid w:val="00653A6B"/>
    <w:rsid w:val="00654240"/>
    <w:rsid w:val="006549A5"/>
    <w:rsid w:val="00654E02"/>
    <w:rsid w:val="00655031"/>
    <w:rsid w:val="0065517C"/>
    <w:rsid w:val="006558E2"/>
    <w:rsid w:val="00655919"/>
    <w:rsid w:val="00655BCF"/>
    <w:rsid w:val="00655E44"/>
    <w:rsid w:val="0065697E"/>
    <w:rsid w:val="00656BBA"/>
    <w:rsid w:val="00656EE4"/>
    <w:rsid w:val="006573AC"/>
    <w:rsid w:val="00657750"/>
    <w:rsid w:val="00657B09"/>
    <w:rsid w:val="006604D1"/>
    <w:rsid w:val="0066108B"/>
    <w:rsid w:val="0066153A"/>
    <w:rsid w:val="00661904"/>
    <w:rsid w:val="006620DF"/>
    <w:rsid w:val="00662461"/>
    <w:rsid w:val="00663293"/>
    <w:rsid w:val="006632A3"/>
    <w:rsid w:val="006632E1"/>
    <w:rsid w:val="00663581"/>
    <w:rsid w:val="00663A14"/>
    <w:rsid w:val="00664217"/>
    <w:rsid w:val="00664285"/>
    <w:rsid w:val="00664353"/>
    <w:rsid w:val="00664C93"/>
    <w:rsid w:val="00664E69"/>
    <w:rsid w:val="0066504A"/>
    <w:rsid w:val="0066516F"/>
    <w:rsid w:val="0066548E"/>
    <w:rsid w:val="00666787"/>
    <w:rsid w:val="00667001"/>
    <w:rsid w:val="006671F5"/>
    <w:rsid w:val="00667923"/>
    <w:rsid w:val="0067033E"/>
    <w:rsid w:val="006703C9"/>
    <w:rsid w:val="00670579"/>
    <w:rsid w:val="00670804"/>
    <w:rsid w:val="00671217"/>
    <w:rsid w:val="0067248C"/>
    <w:rsid w:val="006729E1"/>
    <w:rsid w:val="006730FD"/>
    <w:rsid w:val="00673464"/>
    <w:rsid w:val="00673A86"/>
    <w:rsid w:val="00673C4E"/>
    <w:rsid w:val="0067459D"/>
    <w:rsid w:val="00674B24"/>
    <w:rsid w:val="00674E29"/>
    <w:rsid w:val="00674E72"/>
    <w:rsid w:val="00674F83"/>
    <w:rsid w:val="00675808"/>
    <w:rsid w:val="00675BF6"/>
    <w:rsid w:val="00675D8E"/>
    <w:rsid w:val="00676DDA"/>
    <w:rsid w:val="0067705F"/>
    <w:rsid w:val="006775B7"/>
    <w:rsid w:val="00680518"/>
    <w:rsid w:val="006805D8"/>
    <w:rsid w:val="00681067"/>
    <w:rsid w:val="0068169D"/>
    <w:rsid w:val="00681713"/>
    <w:rsid w:val="00683449"/>
    <w:rsid w:val="00683BD5"/>
    <w:rsid w:val="00684482"/>
    <w:rsid w:val="0068532C"/>
    <w:rsid w:val="006854AD"/>
    <w:rsid w:val="0068562E"/>
    <w:rsid w:val="00685DC1"/>
    <w:rsid w:val="00686838"/>
    <w:rsid w:val="0068709B"/>
    <w:rsid w:val="006873EC"/>
    <w:rsid w:val="00687625"/>
    <w:rsid w:val="00687DAC"/>
    <w:rsid w:val="006906D4"/>
    <w:rsid w:val="00690B54"/>
    <w:rsid w:val="00690C07"/>
    <w:rsid w:val="006910FA"/>
    <w:rsid w:val="00691603"/>
    <w:rsid w:val="00691F56"/>
    <w:rsid w:val="00692B21"/>
    <w:rsid w:val="00693227"/>
    <w:rsid w:val="0069340E"/>
    <w:rsid w:val="00693826"/>
    <w:rsid w:val="0069491A"/>
    <w:rsid w:val="00694BAB"/>
    <w:rsid w:val="00695622"/>
    <w:rsid w:val="006965C7"/>
    <w:rsid w:val="00696DBA"/>
    <w:rsid w:val="00697237"/>
    <w:rsid w:val="0069738F"/>
    <w:rsid w:val="006973E0"/>
    <w:rsid w:val="0069754D"/>
    <w:rsid w:val="0069773B"/>
    <w:rsid w:val="00697B69"/>
    <w:rsid w:val="006A1B9B"/>
    <w:rsid w:val="006A1DD2"/>
    <w:rsid w:val="006A1ED2"/>
    <w:rsid w:val="006A2176"/>
    <w:rsid w:val="006A2356"/>
    <w:rsid w:val="006A25A3"/>
    <w:rsid w:val="006A2630"/>
    <w:rsid w:val="006A2772"/>
    <w:rsid w:val="006A2B79"/>
    <w:rsid w:val="006A2E51"/>
    <w:rsid w:val="006A320A"/>
    <w:rsid w:val="006A32E7"/>
    <w:rsid w:val="006A38A8"/>
    <w:rsid w:val="006A3926"/>
    <w:rsid w:val="006A4DD2"/>
    <w:rsid w:val="006A5205"/>
    <w:rsid w:val="006A521D"/>
    <w:rsid w:val="006A599E"/>
    <w:rsid w:val="006A5A31"/>
    <w:rsid w:val="006A630C"/>
    <w:rsid w:val="006A67E3"/>
    <w:rsid w:val="006A7128"/>
    <w:rsid w:val="006A72EC"/>
    <w:rsid w:val="006A7CD9"/>
    <w:rsid w:val="006B0301"/>
    <w:rsid w:val="006B04F4"/>
    <w:rsid w:val="006B0FC2"/>
    <w:rsid w:val="006B1638"/>
    <w:rsid w:val="006B22AF"/>
    <w:rsid w:val="006B22E3"/>
    <w:rsid w:val="006B2A89"/>
    <w:rsid w:val="006B2BEB"/>
    <w:rsid w:val="006B3B76"/>
    <w:rsid w:val="006B3C8F"/>
    <w:rsid w:val="006B426F"/>
    <w:rsid w:val="006B4F10"/>
    <w:rsid w:val="006B62D2"/>
    <w:rsid w:val="006B66C2"/>
    <w:rsid w:val="006B6845"/>
    <w:rsid w:val="006B6C43"/>
    <w:rsid w:val="006B713F"/>
    <w:rsid w:val="006B76BF"/>
    <w:rsid w:val="006B7CD7"/>
    <w:rsid w:val="006C06B5"/>
    <w:rsid w:val="006C0A1A"/>
    <w:rsid w:val="006C11C8"/>
    <w:rsid w:val="006C1492"/>
    <w:rsid w:val="006C164F"/>
    <w:rsid w:val="006C16F2"/>
    <w:rsid w:val="006C2AA8"/>
    <w:rsid w:val="006C2BBB"/>
    <w:rsid w:val="006C3B2D"/>
    <w:rsid w:val="006C44C8"/>
    <w:rsid w:val="006C451F"/>
    <w:rsid w:val="006C45C3"/>
    <w:rsid w:val="006C46DC"/>
    <w:rsid w:val="006C47D4"/>
    <w:rsid w:val="006C49E6"/>
    <w:rsid w:val="006C4B49"/>
    <w:rsid w:val="006C5213"/>
    <w:rsid w:val="006C573B"/>
    <w:rsid w:val="006C5F73"/>
    <w:rsid w:val="006C662B"/>
    <w:rsid w:val="006C679E"/>
    <w:rsid w:val="006C6B41"/>
    <w:rsid w:val="006C6BD5"/>
    <w:rsid w:val="006C6CDD"/>
    <w:rsid w:val="006C6E47"/>
    <w:rsid w:val="006C6EFB"/>
    <w:rsid w:val="006C7459"/>
    <w:rsid w:val="006C7A7B"/>
    <w:rsid w:val="006D018A"/>
    <w:rsid w:val="006D0205"/>
    <w:rsid w:val="006D058C"/>
    <w:rsid w:val="006D062D"/>
    <w:rsid w:val="006D0C24"/>
    <w:rsid w:val="006D3232"/>
    <w:rsid w:val="006D3603"/>
    <w:rsid w:val="006D3996"/>
    <w:rsid w:val="006D4B29"/>
    <w:rsid w:val="006D50CE"/>
    <w:rsid w:val="006D54BD"/>
    <w:rsid w:val="006D5917"/>
    <w:rsid w:val="006D5F64"/>
    <w:rsid w:val="006D67A7"/>
    <w:rsid w:val="006D6935"/>
    <w:rsid w:val="006D6AEF"/>
    <w:rsid w:val="006D6F8E"/>
    <w:rsid w:val="006D710A"/>
    <w:rsid w:val="006D721C"/>
    <w:rsid w:val="006D7635"/>
    <w:rsid w:val="006D76F4"/>
    <w:rsid w:val="006D7B4C"/>
    <w:rsid w:val="006E005F"/>
    <w:rsid w:val="006E0256"/>
    <w:rsid w:val="006E03FD"/>
    <w:rsid w:val="006E076A"/>
    <w:rsid w:val="006E0A59"/>
    <w:rsid w:val="006E0AAB"/>
    <w:rsid w:val="006E137D"/>
    <w:rsid w:val="006E17E6"/>
    <w:rsid w:val="006E215B"/>
    <w:rsid w:val="006E2990"/>
    <w:rsid w:val="006E2AD0"/>
    <w:rsid w:val="006E2BC6"/>
    <w:rsid w:val="006E37F5"/>
    <w:rsid w:val="006E3A9F"/>
    <w:rsid w:val="006E40EF"/>
    <w:rsid w:val="006E4A21"/>
    <w:rsid w:val="006E4C5C"/>
    <w:rsid w:val="006E4CBE"/>
    <w:rsid w:val="006E6E4D"/>
    <w:rsid w:val="006E6E80"/>
    <w:rsid w:val="006E7010"/>
    <w:rsid w:val="006E71B4"/>
    <w:rsid w:val="006E7339"/>
    <w:rsid w:val="006F0035"/>
    <w:rsid w:val="006F010F"/>
    <w:rsid w:val="006F0135"/>
    <w:rsid w:val="006F0213"/>
    <w:rsid w:val="006F0307"/>
    <w:rsid w:val="006F057F"/>
    <w:rsid w:val="006F1B93"/>
    <w:rsid w:val="006F2BB8"/>
    <w:rsid w:val="006F2BF8"/>
    <w:rsid w:val="006F2FB9"/>
    <w:rsid w:val="006F3616"/>
    <w:rsid w:val="006F4DCD"/>
    <w:rsid w:val="006F4DF3"/>
    <w:rsid w:val="006F5241"/>
    <w:rsid w:val="006F562B"/>
    <w:rsid w:val="006F5651"/>
    <w:rsid w:val="006F5686"/>
    <w:rsid w:val="006F5792"/>
    <w:rsid w:val="006F59AA"/>
    <w:rsid w:val="006F5B9A"/>
    <w:rsid w:val="006F62ED"/>
    <w:rsid w:val="006F63F8"/>
    <w:rsid w:val="006F6451"/>
    <w:rsid w:val="006F66DC"/>
    <w:rsid w:val="006F7279"/>
    <w:rsid w:val="006F7376"/>
    <w:rsid w:val="006F73F9"/>
    <w:rsid w:val="0070053F"/>
    <w:rsid w:val="007022F4"/>
    <w:rsid w:val="007023C0"/>
    <w:rsid w:val="00702BF8"/>
    <w:rsid w:val="00702D4B"/>
    <w:rsid w:val="00702D5F"/>
    <w:rsid w:val="0070302D"/>
    <w:rsid w:val="00703254"/>
    <w:rsid w:val="00703733"/>
    <w:rsid w:val="00703A96"/>
    <w:rsid w:val="0070426B"/>
    <w:rsid w:val="00704F6E"/>
    <w:rsid w:val="00705FF9"/>
    <w:rsid w:val="00706612"/>
    <w:rsid w:val="007066BF"/>
    <w:rsid w:val="00706F68"/>
    <w:rsid w:val="00707C0D"/>
    <w:rsid w:val="00707C95"/>
    <w:rsid w:val="00707EA1"/>
    <w:rsid w:val="00707F4C"/>
    <w:rsid w:val="00707FE7"/>
    <w:rsid w:val="0071065B"/>
    <w:rsid w:val="007120A3"/>
    <w:rsid w:val="00712859"/>
    <w:rsid w:val="00712C12"/>
    <w:rsid w:val="00712E8B"/>
    <w:rsid w:val="00713557"/>
    <w:rsid w:val="00713F29"/>
    <w:rsid w:val="00714424"/>
    <w:rsid w:val="00714432"/>
    <w:rsid w:val="0071471F"/>
    <w:rsid w:val="007150A9"/>
    <w:rsid w:val="007154A2"/>
    <w:rsid w:val="00715C9C"/>
    <w:rsid w:val="00716BDF"/>
    <w:rsid w:val="00716C11"/>
    <w:rsid w:val="007174C5"/>
    <w:rsid w:val="0072001F"/>
    <w:rsid w:val="007204E0"/>
    <w:rsid w:val="00720A2D"/>
    <w:rsid w:val="00722FF6"/>
    <w:rsid w:val="00723620"/>
    <w:rsid w:val="00723E06"/>
    <w:rsid w:val="007245E5"/>
    <w:rsid w:val="00724DCC"/>
    <w:rsid w:val="00725228"/>
    <w:rsid w:val="00725471"/>
    <w:rsid w:val="00726128"/>
    <w:rsid w:val="00726246"/>
    <w:rsid w:val="0072638A"/>
    <w:rsid w:val="00726677"/>
    <w:rsid w:val="00726DF9"/>
    <w:rsid w:val="007272B1"/>
    <w:rsid w:val="00727E9D"/>
    <w:rsid w:val="00727E9E"/>
    <w:rsid w:val="00727EE4"/>
    <w:rsid w:val="00727FE2"/>
    <w:rsid w:val="00730BAC"/>
    <w:rsid w:val="00731725"/>
    <w:rsid w:val="00732446"/>
    <w:rsid w:val="00732732"/>
    <w:rsid w:val="007328F1"/>
    <w:rsid w:val="007330A5"/>
    <w:rsid w:val="00733A31"/>
    <w:rsid w:val="00734A5F"/>
    <w:rsid w:val="00734AFF"/>
    <w:rsid w:val="00735012"/>
    <w:rsid w:val="0073541F"/>
    <w:rsid w:val="00735689"/>
    <w:rsid w:val="0073646D"/>
    <w:rsid w:val="00736870"/>
    <w:rsid w:val="007378EB"/>
    <w:rsid w:val="00737BB9"/>
    <w:rsid w:val="00737FA3"/>
    <w:rsid w:val="00740877"/>
    <w:rsid w:val="00740D09"/>
    <w:rsid w:val="00742076"/>
    <w:rsid w:val="007421AE"/>
    <w:rsid w:val="00742534"/>
    <w:rsid w:val="00742A34"/>
    <w:rsid w:val="00742D36"/>
    <w:rsid w:val="00742DCE"/>
    <w:rsid w:val="007430A5"/>
    <w:rsid w:val="0074316B"/>
    <w:rsid w:val="0074386F"/>
    <w:rsid w:val="007439A7"/>
    <w:rsid w:val="00743D3A"/>
    <w:rsid w:val="007440F7"/>
    <w:rsid w:val="0074501D"/>
    <w:rsid w:val="00745047"/>
    <w:rsid w:val="0074553D"/>
    <w:rsid w:val="0074578E"/>
    <w:rsid w:val="00745E71"/>
    <w:rsid w:val="00746892"/>
    <w:rsid w:val="00746B4F"/>
    <w:rsid w:val="00746B61"/>
    <w:rsid w:val="00747609"/>
    <w:rsid w:val="00747F7C"/>
    <w:rsid w:val="00750529"/>
    <w:rsid w:val="00750749"/>
    <w:rsid w:val="0075089A"/>
    <w:rsid w:val="007509C4"/>
    <w:rsid w:val="00750A80"/>
    <w:rsid w:val="00750D3D"/>
    <w:rsid w:val="00750F0F"/>
    <w:rsid w:val="0075139A"/>
    <w:rsid w:val="007513E7"/>
    <w:rsid w:val="007514B4"/>
    <w:rsid w:val="007514EA"/>
    <w:rsid w:val="00752E6E"/>
    <w:rsid w:val="007531D1"/>
    <w:rsid w:val="007532C9"/>
    <w:rsid w:val="00753F61"/>
    <w:rsid w:val="00754630"/>
    <w:rsid w:val="007548C3"/>
    <w:rsid w:val="00755695"/>
    <w:rsid w:val="00756005"/>
    <w:rsid w:val="007565EE"/>
    <w:rsid w:val="007567E5"/>
    <w:rsid w:val="00756A11"/>
    <w:rsid w:val="00756E4A"/>
    <w:rsid w:val="0075711B"/>
    <w:rsid w:val="00757A8A"/>
    <w:rsid w:val="0076008F"/>
    <w:rsid w:val="00760228"/>
    <w:rsid w:val="00760B19"/>
    <w:rsid w:val="0076101B"/>
    <w:rsid w:val="0076134B"/>
    <w:rsid w:val="007613E3"/>
    <w:rsid w:val="00762024"/>
    <w:rsid w:val="0076228F"/>
    <w:rsid w:val="00762A9B"/>
    <w:rsid w:val="00762F11"/>
    <w:rsid w:val="007636B2"/>
    <w:rsid w:val="007637AE"/>
    <w:rsid w:val="0076434B"/>
    <w:rsid w:val="00764415"/>
    <w:rsid w:val="0076451A"/>
    <w:rsid w:val="0076468B"/>
    <w:rsid w:val="00764750"/>
    <w:rsid w:val="00764B05"/>
    <w:rsid w:val="00764C1D"/>
    <w:rsid w:val="00764DCC"/>
    <w:rsid w:val="00765226"/>
    <w:rsid w:val="00765CA3"/>
    <w:rsid w:val="007668A9"/>
    <w:rsid w:val="00767285"/>
    <w:rsid w:val="00767BAE"/>
    <w:rsid w:val="00767BAF"/>
    <w:rsid w:val="00767DB5"/>
    <w:rsid w:val="0077069F"/>
    <w:rsid w:val="00771046"/>
    <w:rsid w:val="00771F4E"/>
    <w:rsid w:val="00772692"/>
    <w:rsid w:val="007728C4"/>
    <w:rsid w:val="0077318B"/>
    <w:rsid w:val="00773736"/>
    <w:rsid w:val="00773A05"/>
    <w:rsid w:val="00774673"/>
    <w:rsid w:val="0077486E"/>
    <w:rsid w:val="00774AC3"/>
    <w:rsid w:val="00774B70"/>
    <w:rsid w:val="00775158"/>
    <w:rsid w:val="0077558D"/>
    <w:rsid w:val="007757C9"/>
    <w:rsid w:val="007759AF"/>
    <w:rsid w:val="00775CD2"/>
    <w:rsid w:val="00776994"/>
    <w:rsid w:val="00777444"/>
    <w:rsid w:val="0077752D"/>
    <w:rsid w:val="0077775B"/>
    <w:rsid w:val="00780E61"/>
    <w:rsid w:val="0078149C"/>
    <w:rsid w:val="007827CF"/>
    <w:rsid w:val="00782C11"/>
    <w:rsid w:val="00782FF2"/>
    <w:rsid w:val="0078397B"/>
    <w:rsid w:val="0078417D"/>
    <w:rsid w:val="00784477"/>
    <w:rsid w:val="00784AF6"/>
    <w:rsid w:val="007850C4"/>
    <w:rsid w:val="00785519"/>
    <w:rsid w:val="00785D84"/>
    <w:rsid w:val="00785DE9"/>
    <w:rsid w:val="00786693"/>
    <w:rsid w:val="00787273"/>
    <w:rsid w:val="007877BB"/>
    <w:rsid w:val="00787A92"/>
    <w:rsid w:val="00791207"/>
    <w:rsid w:val="007918CA"/>
    <w:rsid w:val="00791A91"/>
    <w:rsid w:val="00791BED"/>
    <w:rsid w:val="007921BE"/>
    <w:rsid w:val="00792341"/>
    <w:rsid w:val="00792686"/>
    <w:rsid w:val="00792844"/>
    <w:rsid w:val="00793A8C"/>
    <w:rsid w:val="00793BE5"/>
    <w:rsid w:val="00793C42"/>
    <w:rsid w:val="0079493C"/>
    <w:rsid w:val="007952FA"/>
    <w:rsid w:val="0079566E"/>
    <w:rsid w:val="00795758"/>
    <w:rsid w:val="00795A1E"/>
    <w:rsid w:val="00795E8A"/>
    <w:rsid w:val="007961A4"/>
    <w:rsid w:val="0079640D"/>
    <w:rsid w:val="007A0379"/>
    <w:rsid w:val="007A037D"/>
    <w:rsid w:val="007A0FD1"/>
    <w:rsid w:val="007A1270"/>
    <w:rsid w:val="007A12AC"/>
    <w:rsid w:val="007A12F4"/>
    <w:rsid w:val="007A1555"/>
    <w:rsid w:val="007A1631"/>
    <w:rsid w:val="007A1695"/>
    <w:rsid w:val="007A1F19"/>
    <w:rsid w:val="007A22BC"/>
    <w:rsid w:val="007A24BA"/>
    <w:rsid w:val="007A2A4D"/>
    <w:rsid w:val="007A2FEF"/>
    <w:rsid w:val="007A44E4"/>
    <w:rsid w:val="007A45AC"/>
    <w:rsid w:val="007A45C3"/>
    <w:rsid w:val="007A4948"/>
    <w:rsid w:val="007A4B52"/>
    <w:rsid w:val="007A4FB2"/>
    <w:rsid w:val="007A526A"/>
    <w:rsid w:val="007A5762"/>
    <w:rsid w:val="007A6016"/>
    <w:rsid w:val="007A75D0"/>
    <w:rsid w:val="007A7D26"/>
    <w:rsid w:val="007B0A79"/>
    <w:rsid w:val="007B19E1"/>
    <w:rsid w:val="007B219F"/>
    <w:rsid w:val="007B228B"/>
    <w:rsid w:val="007B3B62"/>
    <w:rsid w:val="007B4214"/>
    <w:rsid w:val="007B4CA2"/>
    <w:rsid w:val="007B4CE1"/>
    <w:rsid w:val="007B50D5"/>
    <w:rsid w:val="007B6089"/>
    <w:rsid w:val="007B6232"/>
    <w:rsid w:val="007B62CB"/>
    <w:rsid w:val="007B64AC"/>
    <w:rsid w:val="007B64CE"/>
    <w:rsid w:val="007B671C"/>
    <w:rsid w:val="007B6F7B"/>
    <w:rsid w:val="007B71E6"/>
    <w:rsid w:val="007B7744"/>
    <w:rsid w:val="007B7B0C"/>
    <w:rsid w:val="007C0EA0"/>
    <w:rsid w:val="007C15A7"/>
    <w:rsid w:val="007C17F5"/>
    <w:rsid w:val="007C1C96"/>
    <w:rsid w:val="007C2176"/>
    <w:rsid w:val="007C2382"/>
    <w:rsid w:val="007C2801"/>
    <w:rsid w:val="007C3B41"/>
    <w:rsid w:val="007C42BA"/>
    <w:rsid w:val="007C4A45"/>
    <w:rsid w:val="007C4CF6"/>
    <w:rsid w:val="007C51B5"/>
    <w:rsid w:val="007C5476"/>
    <w:rsid w:val="007C55F8"/>
    <w:rsid w:val="007C580B"/>
    <w:rsid w:val="007C59B4"/>
    <w:rsid w:val="007C5E80"/>
    <w:rsid w:val="007C620B"/>
    <w:rsid w:val="007C6347"/>
    <w:rsid w:val="007C677B"/>
    <w:rsid w:val="007C6A07"/>
    <w:rsid w:val="007C75A7"/>
    <w:rsid w:val="007C78F2"/>
    <w:rsid w:val="007D077D"/>
    <w:rsid w:val="007D0CF6"/>
    <w:rsid w:val="007D100C"/>
    <w:rsid w:val="007D131D"/>
    <w:rsid w:val="007D1D4B"/>
    <w:rsid w:val="007D224B"/>
    <w:rsid w:val="007D2B27"/>
    <w:rsid w:val="007D2C88"/>
    <w:rsid w:val="007D2E17"/>
    <w:rsid w:val="007D2E7C"/>
    <w:rsid w:val="007D30CB"/>
    <w:rsid w:val="007D34B8"/>
    <w:rsid w:val="007D431B"/>
    <w:rsid w:val="007D43BD"/>
    <w:rsid w:val="007D4A51"/>
    <w:rsid w:val="007D5344"/>
    <w:rsid w:val="007D54E1"/>
    <w:rsid w:val="007D6D16"/>
    <w:rsid w:val="007D6EF6"/>
    <w:rsid w:val="007D7084"/>
    <w:rsid w:val="007D7624"/>
    <w:rsid w:val="007D78AE"/>
    <w:rsid w:val="007E016E"/>
    <w:rsid w:val="007E0FFA"/>
    <w:rsid w:val="007E11AA"/>
    <w:rsid w:val="007E160C"/>
    <w:rsid w:val="007E2FF2"/>
    <w:rsid w:val="007E3EED"/>
    <w:rsid w:val="007E5118"/>
    <w:rsid w:val="007E55AE"/>
    <w:rsid w:val="007E5961"/>
    <w:rsid w:val="007E5B47"/>
    <w:rsid w:val="007E5CC4"/>
    <w:rsid w:val="007E5DAD"/>
    <w:rsid w:val="007E63EF"/>
    <w:rsid w:val="007E63F7"/>
    <w:rsid w:val="007E6558"/>
    <w:rsid w:val="007E7B41"/>
    <w:rsid w:val="007E7E49"/>
    <w:rsid w:val="007F03B9"/>
    <w:rsid w:val="007F0A77"/>
    <w:rsid w:val="007F0F17"/>
    <w:rsid w:val="007F14F2"/>
    <w:rsid w:val="007F1720"/>
    <w:rsid w:val="007F2901"/>
    <w:rsid w:val="007F3008"/>
    <w:rsid w:val="007F3BC0"/>
    <w:rsid w:val="007F41B8"/>
    <w:rsid w:val="007F478F"/>
    <w:rsid w:val="007F4E91"/>
    <w:rsid w:val="007F4F5C"/>
    <w:rsid w:val="007F5371"/>
    <w:rsid w:val="007F5464"/>
    <w:rsid w:val="007F5523"/>
    <w:rsid w:val="007F56A0"/>
    <w:rsid w:val="007F5F19"/>
    <w:rsid w:val="007F777B"/>
    <w:rsid w:val="007F7E9D"/>
    <w:rsid w:val="007F7FDB"/>
    <w:rsid w:val="008002AE"/>
    <w:rsid w:val="00800613"/>
    <w:rsid w:val="008006A4"/>
    <w:rsid w:val="008006FF"/>
    <w:rsid w:val="00801037"/>
    <w:rsid w:val="00801E95"/>
    <w:rsid w:val="00801E96"/>
    <w:rsid w:val="00802D99"/>
    <w:rsid w:val="0080306B"/>
    <w:rsid w:val="00803076"/>
    <w:rsid w:val="008031D4"/>
    <w:rsid w:val="0080599C"/>
    <w:rsid w:val="00805BC9"/>
    <w:rsid w:val="00806AEE"/>
    <w:rsid w:val="00806F05"/>
    <w:rsid w:val="0080708C"/>
    <w:rsid w:val="008077AE"/>
    <w:rsid w:val="00807CED"/>
    <w:rsid w:val="00807F62"/>
    <w:rsid w:val="00810250"/>
    <w:rsid w:val="00811EDD"/>
    <w:rsid w:val="00812048"/>
    <w:rsid w:val="00813889"/>
    <w:rsid w:val="008138F0"/>
    <w:rsid w:val="00813E26"/>
    <w:rsid w:val="008141F7"/>
    <w:rsid w:val="00814AAF"/>
    <w:rsid w:val="00814B63"/>
    <w:rsid w:val="00815CB7"/>
    <w:rsid w:val="00816372"/>
    <w:rsid w:val="00816980"/>
    <w:rsid w:val="00816DAE"/>
    <w:rsid w:val="00817CC6"/>
    <w:rsid w:val="00817E2A"/>
    <w:rsid w:val="0082092B"/>
    <w:rsid w:val="00820ABC"/>
    <w:rsid w:val="008214D8"/>
    <w:rsid w:val="00821827"/>
    <w:rsid w:val="008218E5"/>
    <w:rsid w:val="00821B52"/>
    <w:rsid w:val="00821BC1"/>
    <w:rsid w:val="00821C38"/>
    <w:rsid w:val="00821DE8"/>
    <w:rsid w:val="00822394"/>
    <w:rsid w:val="008223E2"/>
    <w:rsid w:val="0082364D"/>
    <w:rsid w:val="00824F89"/>
    <w:rsid w:val="00825213"/>
    <w:rsid w:val="00825787"/>
    <w:rsid w:val="00825F12"/>
    <w:rsid w:val="0082645F"/>
    <w:rsid w:val="00826A75"/>
    <w:rsid w:val="00826F90"/>
    <w:rsid w:val="0082741B"/>
    <w:rsid w:val="0082749B"/>
    <w:rsid w:val="00827B4D"/>
    <w:rsid w:val="00827DF9"/>
    <w:rsid w:val="00830A8D"/>
    <w:rsid w:val="00830AD1"/>
    <w:rsid w:val="00830C3E"/>
    <w:rsid w:val="008312CC"/>
    <w:rsid w:val="0083170B"/>
    <w:rsid w:val="00831983"/>
    <w:rsid w:val="00831B44"/>
    <w:rsid w:val="00831BF1"/>
    <w:rsid w:val="00831FDD"/>
    <w:rsid w:val="00832738"/>
    <w:rsid w:val="00833C62"/>
    <w:rsid w:val="00833DD8"/>
    <w:rsid w:val="00834348"/>
    <w:rsid w:val="00834AA9"/>
    <w:rsid w:val="00834D16"/>
    <w:rsid w:val="008358A6"/>
    <w:rsid w:val="008358C0"/>
    <w:rsid w:val="008358CA"/>
    <w:rsid w:val="008367C8"/>
    <w:rsid w:val="0083683A"/>
    <w:rsid w:val="00840936"/>
    <w:rsid w:val="00842708"/>
    <w:rsid w:val="00844341"/>
    <w:rsid w:val="008443D4"/>
    <w:rsid w:val="00845820"/>
    <w:rsid w:val="00845E49"/>
    <w:rsid w:val="008464E9"/>
    <w:rsid w:val="00847646"/>
    <w:rsid w:val="008476B2"/>
    <w:rsid w:val="00847CFD"/>
    <w:rsid w:val="00850633"/>
    <w:rsid w:val="0085069A"/>
    <w:rsid w:val="008506FA"/>
    <w:rsid w:val="00850D9A"/>
    <w:rsid w:val="00850DEF"/>
    <w:rsid w:val="008510E2"/>
    <w:rsid w:val="008511B9"/>
    <w:rsid w:val="00851299"/>
    <w:rsid w:val="00851C0B"/>
    <w:rsid w:val="00851F9F"/>
    <w:rsid w:val="0085278D"/>
    <w:rsid w:val="008529EC"/>
    <w:rsid w:val="008545E6"/>
    <w:rsid w:val="00856765"/>
    <w:rsid w:val="0085725C"/>
    <w:rsid w:val="00857779"/>
    <w:rsid w:val="00857AD7"/>
    <w:rsid w:val="008604D4"/>
    <w:rsid w:val="00860994"/>
    <w:rsid w:val="00861813"/>
    <w:rsid w:val="00861AAF"/>
    <w:rsid w:val="0086319C"/>
    <w:rsid w:val="00863C8D"/>
    <w:rsid w:val="00863CB0"/>
    <w:rsid w:val="008646B4"/>
    <w:rsid w:val="0086639B"/>
    <w:rsid w:val="008667D0"/>
    <w:rsid w:val="00871180"/>
    <w:rsid w:val="00871518"/>
    <w:rsid w:val="00871E9F"/>
    <w:rsid w:val="00871F9F"/>
    <w:rsid w:val="008731ED"/>
    <w:rsid w:val="00873215"/>
    <w:rsid w:val="008735FB"/>
    <w:rsid w:val="00873C50"/>
    <w:rsid w:val="00874023"/>
    <w:rsid w:val="008741D6"/>
    <w:rsid w:val="00874222"/>
    <w:rsid w:val="008745C6"/>
    <w:rsid w:val="008750B6"/>
    <w:rsid w:val="0087513F"/>
    <w:rsid w:val="00876C2C"/>
    <w:rsid w:val="00877864"/>
    <w:rsid w:val="008779D8"/>
    <w:rsid w:val="00877AF0"/>
    <w:rsid w:val="00877BDB"/>
    <w:rsid w:val="00877F8F"/>
    <w:rsid w:val="00880397"/>
    <w:rsid w:val="008803D9"/>
    <w:rsid w:val="008804EC"/>
    <w:rsid w:val="00881191"/>
    <w:rsid w:val="0088151E"/>
    <w:rsid w:val="00881A41"/>
    <w:rsid w:val="00881C06"/>
    <w:rsid w:val="00881D5B"/>
    <w:rsid w:val="00882BE9"/>
    <w:rsid w:val="00883365"/>
    <w:rsid w:val="0088386F"/>
    <w:rsid w:val="008843C7"/>
    <w:rsid w:val="008852F8"/>
    <w:rsid w:val="0088590F"/>
    <w:rsid w:val="00885A05"/>
    <w:rsid w:val="008868C7"/>
    <w:rsid w:val="00886A55"/>
    <w:rsid w:val="0089041F"/>
    <w:rsid w:val="00890850"/>
    <w:rsid w:val="00890903"/>
    <w:rsid w:val="008909C2"/>
    <w:rsid w:val="00891ED8"/>
    <w:rsid w:val="00892311"/>
    <w:rsid w:val="00892A5F"/>
    <w:rsid w:val="00892E09"/>
    <w:rsid w:val="00893A87"/>
    <w:rsid w:val="00893E9E"/>
    <w:rsid w:val="00896A16"/>
    <w:rsid w:val="00896A9E"/>
    <w:rsid w:val="00896E20"/>
    <w:rsid w:val="00896E27"/>
    <w:rsid w:val="008971F1"/>
    <w:rsid w:val="00897B6D"/>
    <w:rsid w:val="008A098F"/>
    <w:rsid w:val="008A0EEA"/>
    <w:rsid w:val="008A1FCC"/>
    <w:rsid w:val="008A2041"/>
    <w:rsid w:val="008A20FB"/>
    <w:rsid w:val="008A225C"/>
    <w:rsid w:val="008A2580"/>
    <w:rsid w:val="008A3576"/>
    <w:rsid w:val="008A36B7"/>
    <w:rsid w:val="008A383B"/>
    <w:rsid w:val="008A3CAB"/>
    <w:rsid w:val="008A3E67"/>
    <w:rsid w:val="008A4241"/>
    <w:rsid w:val="008A4ABB"/>
    <w:rsid w:val="008A4E67"/>
    <w:rsid w:val="008A4E9B"/>
    <w:rsid w:val="008A54FC"/>
    <w:rsid w:val="008A58EC"/>
    <w:rsid w:val="008A622D"/>
    <w:rsid w:val="008A6417"/>
    <w:rsid w:val="008A6680"/>
    <w:rsid w:val="008A6BE6"/>
    <w:rsid w:val="008A73A2"/>
    <w:rsid w:val="008A77F1"/>
    <w:rsid w:val="008A7A76"/>
    <w:rsid w:val="008A7AD6"/>
    <w:rsid w:val="008A7C14"/>
    <w:rsid w:val="008B091B"/>
    <w:rsid w:val="008B10D4"/>
    <w:rsid w:val="008B16C8"/>
    <w:rsid w:val="008B1780"/>
    <w:rsid w:val="008B1C4A"/>
    <w:rsid w:val="008B1CFF"/>
    <w:rsid w:val="008B1E0D"/>
    <w:rsid w:val="008B23A5"/>
    <w:rsid w:val="008B25A7"/>
    <w:rsid w:val="008B296A"/>
    <w:rsid w:val="008B31B4"/>
    <w:rsid w:val="008B3301"/>
    <w:rsid w:val="008B33C1"/>
    <w:rsid w:val="008B3794"/>
    <w:rsid w:val="008B3D25"/>
    <w:rsid w:val="008B3DD9"/>
    <w:rsid w:val="008B4784"/>
    <w:rsid w:val="008B52E3"/>
    <w:rsid w:val="008B63A1"/>
    <w:rsid w:val="008B657D"/>
    <w:rsid w:val="008B68EA"/>
    <w:rsid w:val="008B70BD"/>
    <w:rsid w:val="008B7225"/>
    <w:rsid w:val="008B73F9"/>
    <w:rsid w:val="008B7B5A"/>
    <w:rsid w:val="008C00D5"/>
    <w:rsid w:val="008C014A"/>
    <w:rsid w:val="008C0BBA"/>
    <w:rsid w:val="008C0C06"/>
    <w:rsid w:val="008C0FA5"/>
    <w:rsid w:val="008C132C"/>
    <w:rsid w:val="008C14BC"/>
    <w:rsid w:val="008C2286"/>
    <w:rsid w:val="008C2472"/>
    <w:rsid w:val="008C2473"/>
    <w:rsid w:val="008C27DE"/>
    <w:rsid w:val="008C2981"/>
    <w:rsid w:val="008C2FB0"/>
    <w:rsid w:val="008C33A0"/>
    <w:rsid w:val="008C356A"/>
    <w:rsid w:val="008C383A"/>
    <w:rsid w:val="008C39F1"/>
    <w:rsid w:val="008C42DD"/>
    <w:rsid w:val="008C4961"/>
    <w:rsid w:val="008C4ABB"/>
    <w:rsid w:val="008C4E1E"/>
    <w:rsid w:val="008C50EE"/>
    <w:rsid w:val="008C54EB"/>
    <w:rsid w:val="008C5E81"/>
    <w:rsid w:val="008C5FA5"/>
    <w:rsid w:val="008C665A"/>
    <w:rsid w:val="008C6853"/>
    <w:rsid w:val="008C6ACA"/>
    <w:rsid w:val="008C6E1C"/>
    <w:rsid w:val="008C6F07"/>
    <w:rsid w:val="008C6F79"/>
    <w:rsid w:val="008D00B4"/>
    <w:rsid w:val="008D05D3"/>
    <w:rsid w:val="008D0FBB"/>
    <w:rsid w:val="008D1521"/>
    <w:rsid w:val="008D19DB"/>
    <w:rsid w:val="008D1D5D"/>
    <w:rsid w:val="008D245E"/>
    <w:rsid w:val="008D2481"/>
    <w:rsid w:val="008D2570"/>
    <w:rsid w:val="008D2DAD"/>
    <w:rsid w:val="008D35A0"/>
    <w:rsid w:val="008D43D2"/>
    <w:rsid w:val="008D4640"/>
    <w:rsid w:val="008D4788"/>
    <w:rsid w:val="008D47A2"/>
    <w:rsid w:val="008D4C28"/>
    <w:rsid w:val="008D5707"/>
    <w:rsid w:val="008D5EE9"/>
    <w:rsid w:val="008D6B06"/>
    <w:rsid w:val="008D6C74"/>
    <w:rsid w:val="008D7866"/>
    <w:rsid w:val="008E04F3"/>
    <w:rsid w:val="008E0AF5"/>
    <w:rsid w:val="008E0F9F"/>
    <w:rsid w:val="008E1019"/>
    <w:rsid w:val="008E14AF"/>
    <w:rsid w:val="008E2A84"/>
    <w:rsid w:val="008E3560"/>
    <w:rsid w:val="008E3640"/>
    <w:rsid w:val="008E3EE0"/>
    <w:rsid w:val="008E41D6"/>
    <w:rsid w:val="008E45DD"/>
    <w:rsid w:val="008E4DE7"/>
    <w:rsid w:val="008E505B"/>
    <w:rsid w:val="008E51CE"/>
    <w:rsid w:val="008E5C55"/>
    <w:rsid w:val="008E5FA4"/>
    <w:rsid w:val="008E6011"/>
    <w:rsid w:val="008E6214"/>
    <w:rsid w:val="008E63E5"/>
    <w:rsid w:val="008E77EC"/>
    <w:rsid w:val="008E7C42"/>
    <w:rsid w:val="008F1C13"/>
    <w:rsid w:val="008F1E3D"/>
    <w:rsid w:val="008F2597"/>
    <w:rsid w:val="008F2E97"/>
    <w:rsid w:val="008F3116"/>
    <w:rsid w:val="008F3BC9"/>
    <w:rsid w:val="008F40D9"/>
    <w:rsid w:val="008F42A3"/>
    <w:rsid w:val="008F4356"/>
    <w:rsid w:val="008F44F9"/>
    <w:rsid w:val="008F453E"/>
    <w:rsid w:val="008F4788"/>
    <w:rsid w:val="008F4A33"/>
    <w:rsid w:val="008F5A54"/>
    <w:rsid w:val="008F5C84"/>
    <w:rsid w:val="008F5ECE"/>
    <w:rsid w:val="008F6402"/>
    <w:rsid w:val="008F7461"/>
    <w:rsid w:val="008F754C"/>
    <w:rsid w:val="009000B2"/>
    <w:rsid w:val="00900A0A"/>
    <w:rsid w:val="0090126F"/>
    <w:rsid w:val="00901558"/>
    <w:rsid w:val="00901E23"/>
    <w:rsid w:val="009038D5"/>
    <w:rsid w:val="00903F55"/>
    <w:rsid w:val="009044F3"/>
    <w:rsid w:val="00904526"/>
    <w:rsid w:val="0090508B"/>
    <w:rsid w:val="00906295"/>
    <w:rsid w:val="00906672"/>
    <w:rsid w:val="00907315"/>
    <w:rsid w:val="00910CCC"/>
    <w:rsid w:val="00910CED"/>
    <w:rsid w:val="009112BC"/>
    <w:rsid w:val="009118E7"/>
    <w:rsid w:val="00911E33"/>
    <w:rsid w:val="00912395"/>
    <w:rsid w:val="0091269B"/>
    <w:rsid w:val="0091321F"/>
    <w:rsid w:val="00914709"/>
    <w:rsid w:val="00914D77"/>
    <w:rsid w:val="0091580F"/>
    <w:rsid w:val="00915B8F"/>
    <w:rsid w:val="00915C47"/>
    <w:rsid w:val="00915FD2"/>
    <w:rsid w:val="00916294"/>
    <w:rsid w:val="00916358"/>
    <w:rsid w:val="009164DB"/>
    <w:rsid w:val="009166B4"/>
    <w:rsid w:val="00916C8C"/>
    <w:rsid w:val="00917426"/>
    <w:rsid w:val="00917AEF"/>
    <w:rsid w:val="00920554"/>
    <w:rsid w:val="00920B16"/>
    <w:rsid w:val="00921114"/>
    <w:rsid w:val="0092134F"/>
    <w:rsid w:val="00922889"/>
    <w:rsid w:val="00922BC6"/>
    <w:rsid w:val="0092387B"/>
    <w:rsid w:val="00924219"/>
    <w:rsid w:val="00924335"/>
    <w:rsid w:val="009244A7"/>
    <w:rsid w:val="009249D0"/>
    <w:rsid w:val="00924CB7"/>
    <w:rsid w:val="00925205"/>
    <w:rsid w:val="00925F23"/>
    <w:rsid w:val="0092601A"/>
    <w:rsid w:val="0092601E"/>
    <w:rsid w:val="00926382"/>
    <w:rsid w:val="00927998"/>
    <w:rsid w:val="009302C6"/>
    <w:rsid w:val="00930EDB"/>
    <w:rsid w:val="009327C5"/>
    <w:rsid w:val="00933241"/>
    <w:rsid w:val="00933367"/>
    <w:rsid w:val="009333A4"/>
    <w:rsid w:val="009333D9"/>
    <w:rsid w:val="00933901"/>
    <w:rsid w:val="00933D2E"/>
    <w:rsid w:val="00935A24"/>
    <w:rsid w:val="00935AF5"/>
    <w:rsid w:val="00936E0E"/>
    <w:rsid w:val="00937544"/>
    <w:rsid w:val="009376BD"/>
    <w:rsid w:val="00937FB3"/>
    <w:rsid w:val="00941118"/>
    <w:rsid w:val="00941240"/>
    <w:rsid w:val="009419F1"/>
    <w:rsid w:val="00941BC1"/>
    <w:rsid w:val="00941D06"/>
    <w:rsid w:val="00941DBE"/>
    <w:rsid w:val="009420F3"/>
    <w:rsid w:val="009421AD"/>
    <w:rsid w:val="00942485"/>
    <w:rsid w:val="00942A13"/>
    <w:rsid w:val="00942C5E"/>
    <w:rsid w:val="00943244"/>
    <w:rsid w:val="009436BA"/>
    <w:rsid w:val="0094380E"/>
    <w:rsid w:val="009439D3"/>
    <w:rsid w:val="00944011"/>
    <w:rsid w:val="00944E0A"/>
    <w:rsid w:val="009452F3"/>
    <w:rsid w:val="00945D53"/>
    <w:rsid w:val="00945E36"/>
    <w:rsid w:val="00945E5B"/>
    <w:rsid w:val="00946136"/>
    <w:rsid w:val="00946B7C"/>
    <w:rsid w:val="00947102"/>
    <w:rsid w:val="00947327"/>
    <w:rsid w:val="0094765A"/>
    <w:rsid w:val="00947E1A"/>
    <w:rsid w:val="009502B3"/>
    <w:rsid w:val="009504A3"/>
    <w:rsid w:val="00950A5B"/>
    <w:rsid w:val="00950B70"/>
    <w:rsid w:val="0095116D"/>
    <w:rsid w:val="009520B3"/>
    <w:rsid w:val="009522BA"/>
    <w:rsid w:val="00952F0F"/>
    <w:rsid w:val="009532EE"/>
    <w:rsid w:val="00954766"/>
    <w:rsid w:val="00955125"/>
    <w:rsid w:val="00955F43"/>
    <w:rsid w:val="009578A6"/>
    <w:rsid w:val="00957CD0"/>
    <w:rsid w:val="00960663"/>
    <w:rsid w:val="009609A5"/>
    <w:rsid w:val="0096177A"/>
    <w:rsid w:val="009617C0"/>
    <w:rsid w:val="00962058"/>
    <w:rsid w:val="009623EC"/>
    <w:rsid w:val="009628A2"/>
    <w:rsid w:val="00962DDD"/>
    <w:rsid w:val="00963140"/>
    <w:rsid w:val="009633FA"/>
    <w:rsid w:val="00963812"/>
    <w:rsid w:val="009639A0"/>
    <w:rsid w:val="00963B9D"/>
    <w:rsid w:val="00964225"/>
    <w:rsid w:val="00964359"/>
    <w:rsid w:val="0096517A"/>
    <w:rsid w:val="009654EB"/>
    <w:rsid w:val="009660B9"/>
    <w:rsid w:val="00966248"/>
    <w:rsid w:val="009664C1"/>
    <w:rsid w:val="0097021C"/>
    <w:rsid w:val="00970354"/>
    <w:rsid w:val="00970637"/>
    <w:rsid w:val="009707E3"/>
    <w:rsid w:val="00970A87"/>
    <w:rsid w:val="00970DE8"/>
    <w:rsid w:val="00970EC3"/>
    <w:rsid w:val="0097130B"/>
    <w:rsid w:val="00972ED8"/>
    <w:rsid w:val="009736DC"/>
    <w:rsid w:val="00973701"/>
    <w:rsid w:val="0097447C"/>
    <w:rsid w:val="00975096"/>
    <w:rsid w:val="0097538C"/>
    <w:rsid w:val="00975396"/>
    <w:rsid w:val="009761DB"/>
    <w:rsid w:val="009763C1"/>
    <w:rsid w:val="00976A9F"/>
    <w:rsid w:val="00976DED"/>
    <w:rsid w:val="00976E4B"/>
    <w:rsid w:val="00977103"/>
    <w:rsid w:val="009773D4"/>
    <w:rsid w:val="00977A82"/>
    <w:rsid w:val="00977B33"/>
    <w:rsid w:val="00977CEF"/>
    <w:rsid w:val="0098025C"/>
    <w:rsid w:val="00980E6A"/>
    <w:rsid w:val="009810A7"/>
    <w:rsid w:val="009814C3"/>
    <w:rsid w:val="009819E3"/>
    <w:rsid w:val="00981DEC"/>
    <w:rsid w:val="009822E8"/>
    <w:rsid w:val="00982A04"/>
    <w:rsid w:val="009831DE"/>
    <w:rsid w:val="00983559"/>
    <w:rsid w:val="00983560"/>
    <w:rsid w:val="0098406C"/>
    <w:rsid w:val="00985718"/>
    <w:rsid w:val="00987C57"/>
    <w:rsid w:val="00987E46"/>
    <w:rsid w:val="009900E6"/>
    <w:rsid w:val="009904C4"/>
    <w:rsid w:val="00990C9C"/>
    <w:rsid w:val="00991B08"/>
    <w:rsid w:val="00991D94"/>
    <w:rsid w:val="0099258C"/>
    <w:rsid w:val="00992C73"/>
    <w:rsid w:val="00992DB8"/>
    <w:rsid w:val="00992E54"/>
    <w:rsid w:val="00993CEB"/>
    <w:rsid w:val="00993F2D"/>
    <w:rsid w:val="00994136"/>
    <w:rsid w:val="009968DE"/>
    <w:rsid w:val="00997030"/>
    <w:rsid w:val="009A03EB"/>
    <w:rsid w:val="009A0F21"/>
    <w:rsid w:val="009A0F83"/>
    <w:rsid w:val="009A11C4"/>
    <w:rsid w:val="009A1864"/>
    <w:rsid w:val="009A1CCD"/>
    <w:rsid w:val="009A235E"/>
    <w:rsid w:val="009A3113"/>
    <w:rsid w:val="009A340B"/>
    <w:rsid w:val="009A35D6"/>
    <w:rsid w:val="009A3612"/>
    <w:rsid w:val="009A40C4"/>
    <w:rsid w:val="009A43E7"/>
    <w:rsid w:val="009A4790"/>
    <w:rsid w:val="009A562F"/>
    <w:rsid w:val="009A5815"/>
    <w:rsid w:val="009A59AF"/>
    <w:rsid w:val="009A5B46"/>
    <w:rsid w:val="009A671F"/>
    <w:rsid w:val="009A6D6A"/>
    <w:rsid w:val="009A7026"/>
    <w:rsid w:val="009A7879"/>
    <w:rsid w:val="009A78DD"/>
    <w:rsid w:val="009A7A93"/>
    <w:rsid w:val="009B0146"/>
    <w:rsid w:val="009B1531"/>
    <w:rsid w:val="009B1CB5"/>
    <w:rsid w:val="009B23E3"/>
    <w:rsid w:val="009B2A41"/>
    <w:rsid w:val="009B2ACC"/>
    <w:rsid w:val="009B2B1B"/>
    <w:rsid w:val="009B2E29"/>
    <w:rsid w:val="009B52D9"/>
    <w:rsid w:val="009B5379"/>
    <w:rsid w:val="009B597D"/>
    <w:rsid w:val="009B5A5F"/>
    <w:rsid w:val="009B5B77"/>
    <w:rsid w:val="009B64C4"/>
    <w:rsid w:val="009B6728"/>
    <w:rsid w:val="009B6882"/>
    <w:rsid w:val="009B6B47"/>
    <w:rsid w:val="009B6C1C"/>
    <w:rsid w:val="009B72BB"/>
    <w:rsid w:val="009B7BA0"/>
    <w:rsid w:val="009B7C13"/>
    <w:rsid w:val="009C042C"/>
    <w:rsid w:val="009C12E8"/>
    <w:rsid w:val="009C1C39"/>
    <w:rsid w:val="009C1F0E"/>
    <w:rsid w:val="009C26E8"/>
    <w:rsid w:val="009C3456"/>
    <w:rsid w:val="009C353E"/>
    <w:rsid w:val="009C39B8"/>
    <w:rsid w:val="009C3ACC"/>
    <w:rsid w:val="009C3E05"/>
    <w:rsid w:val="009C3FC0"/>
    <w:rsid w:val="009C419F"/>
    <w:rsid w:val="009C4345"/>
    <w:rsid w:val="009C4867"/>
    <w:rsid w:val="009C5A22"/>
    <w:rsid w:val="009C7312"/>
    <w:rsid w:val="009C761D"/>
    <w:rsid w:val="009C7F35"/>
    <w:rsid w:val="009D0C83"/>
    <w:rsid w:val="009D0E9F"/>
    <w:rsid w:val="009D0EDE"/>
    <w:rsid w:val="009D0F8C"/>
    <w:rsid w:val="009D16A2"/>
    <w:rsid w:val="009D239D"/>
    <w:rsid w:val="009D3336"/>
    <w:rsid w:val="009D35F0"/>
    <w:rsid w:val="009D3620"/>
    <w:rsid w:val="009D3C00"/>
    <w:rsid w:val="009D3CA6"/>
    <w:rsid w:val="009D4181"/>
    <w:rsid w:val="009D423C"/>
    <w:rsid w:val="009D49D7"/>
    <w:rsid w:val="009D4D0F"/>
    <w:rsid w:val="009D55F9"/>
    <w:rsid w:val="009D5DDC"/>
    <w:rsid w:val="009D6996"/>
    <w:rsid w:val="009D6C8E"/>
    <w:rsid w:val="009D712B"/>
    <w:rsid w:val="009D79CE"/>
    <w:rsid w:val="009E00E5"/>
    <w:rsid w:val="009E045A"/>
    <w:rsid w:val="009E1113"/>
    <w:rsid w:val="009E1270"/>
    <w:rsid w:val="009E1528"/>
    <w:rsid w:val="009E1665"/>
    <w:rsid w:val="009E16BC"/>
    <w:rsid w:val="009E16F2"/>
    <w:rsid w:val="009E1727"/>
    <w:rsid w:val="009E1CE3"/>
    <w:rsid w:val="009E1F43"/>
    <w:rsid w:val="009E217F"/>
    <w:rsid w:val="009E2290"/>
    <w:rsid w:val="009E25CF"/>
    <w:rsid w:val="009E2A17"/>
    <w:rsid w:val="009E2A1B"/>
    <w:rsid w:val="009E2B83"/>
    <w:rsid w:val="009E2C85"/>
    <w:rsid w:val="009E304A"/>
    <w:rsid w:val="009E3524"/>
    <w:rsid w:val="009E36C6"/>
    <w:rsid w:val="009E3C08"/>
    <w:rsid w:val="009E3D35"/>
    <w:rsid w:val="009E4471"/>
    <w:rsid w:val="009E475D"/>
    <w:rsid w:val="009E4AFD"/>
    <w:rsid w:val="009E4F5C"/>
    <w:rsid w:val="009E5356"/>
    <w:rsid w:val="009E5EA9"/>
    <w:rsid w:val="009E654D"/>
    <w:rsid w:val="009E657B"/>
    <w:rsid w:val="009E6E89"/>
    <w:rsid w:val="009E7105"/>
    <w:rsid w:val="009E7717"/>
    <w:rsid w:val="009E7ADA"/>
    <w:rsid w:val="009F0332"/>
    <w:rsid w:val="009F03E8"/>
    <w:rsid w:val="009F0775"/>
    <w:rsid w:val="009F1396"/>
    <w:rsid w:val="009F1429"/>
    <w:rsid w:val="009F1DB7"/>
    <w:rsid w:val="009F234A"/>
    <w:rsid w:val="009F2807"/>
    <w:rsid w:val="009F3324"/>
    <w:rsid w:val="009F349C"/>
    <w:rsid w:val="009F36D8"/>
    <w:rsid w:val="009F4A52"/>
    <w:rsid w:val="009F4B11"/>
    <w:rsid w:val="009F4E6C"/>
    <w:rsid w:val="009F4FDC"/>
    <w:rsid w:val="009F5B1E"/>
    <w:rsid w:val="009F5BFB"/>
    <w:rsid w:val="009F5C21"/>
    <w:rsid w:val="009F6656"/>
    <w:rsid w:val="009F6E90"/>
    <w:rsid w:val="00A0024C"/>
    <w:rsid w:val="00A00BDE"/>
    <w:rsid w:val="00A0257B"/>
    <w:rsid w:val="00A02D3F"/>
    <w:rsid w:val="00A03A90"/>
    <w:rsid w:val="00A05237"/>
    <w:rsid w:val="00A05287"/>
    <w:rsid w:val="00A052BD"/>
    <w:rsid w:val="00A058D8"/>
    <w:rsid w:val="00A05AB0"/>
    <w:rsid w:val="00A05C9D"/>
    <w:rsid w:val="00A0624D"/>
    <w:rsid w:val="00A0697D"/>
    <w:rsid w:val="00A06AC6"/>
    <w:rsid w:val="00A06B2E"/>
    <w:rsid w:val="00A06D9A"/>
    <w:rsid w:val="00A073BD"/>
    <w:rsid w:val="00A07805"/>
    <w:rsid w:val="00A078D2"/>
    <w:rsid w:val="00A07D95"/>
    <w:rsid w:val="00A07DC2"/>
    <w:rsid w:val="00A101DF"/>
    <w:rsid w:val="00A104F3"/>
    <w:rsid w:val="00A108AC"/>
    <w:rsid w:val="00A109C4"/>
    <w:rsid w:val="00A10C78"/>
    <w:rsid w:val="00A11310"/>
    <w:rsid w:val="00A11F41"/>
    <w:rsid w:val="00A1204F"/>
    <w:rsid w:val="00A1332C"/>
    <w:rsid w:val="00A13846"/>
    <w:rsid w:val="00A13BF3"/>
    <w:rsid w:val="00A13F55"/>
    <w:rsid w:val="00A141BB"/>
    <w:rsid w:val="00A14912"/>
    <w:rsid w:val="00A15262"/>
    <w:rsid w:val="00A152EE"/>
    <w:rsid w:val="00A15BAE"/>
    <w:rsid w:val="00A16DCA"/>
    <w:rsid w:val="00A170C5"/>
    <w:rsid w:val="00A173BD"/>
    <w:rsid w:val="00A17422"/>
    <w:rsid w:val="00A17ACF"/>
    <w:rsid w:val="00A209D0"/>
    <w:rsid w:val="00A20BD6"/>
    <w:rsid w:val="00A20BF9"/>
    <w:rsid w:val="00A21313"/>
    <w:rsid w:val="00A215C5"/>
    <w:rsid w:val="00A21E48"/>
    <w:rsid w:val="00A21E91"/>
    <w:rsid w:val="00A22C8A"/>
    <w:rsid w:val="00A23DA3"/>
    <w:rsid w:val="00A24310"/>
    <w:rsid w:val="00A25E33"/>
    <w:rsid w:val="00A262BB"/>
    <w:rsid w:val="00A2679F"/>
    <w:rsid w:val="00A2692E"/>
    <w:rsid w:val="00A270D5"/>
    <w:rsid w:val="00A27585"/>
    <w:rsid w:val="00A275A2"/>
    <w:rsid w:val="00A27D97"/>
    <w:rsid w:val="00A27E0C"/>
    <w:rsid w:val="00A27F28"/>
    <w:rsid w:val="00A302BD"/>
    <w:rsid w:val="00A31B38"/>
    <w:rsid w:val="00A320EC"/>
    <w:rsid w:val="00A323C2"/>
    <w:rsid w:val="00A32452"/>
    <w:rsid w:val="00A32AC5"/>
    <w:rsid w:val="00A32BE6"/>
    <w:rsid w:val="00A332BA"/>
    <w:rsid w:val="00A33DA3"/>
    <w:rsid w:val="00A3412A"/>
    <w:rsid w:val="00A347AC"/>
    <w:rsid w:val="00A348AC"/>
    <w:rsid w:val="00A34D2F"/>
    <w:rsid w:val="00A34DF3"/>
    <w:rsid w:val="00A350BE"/>
    <w:rsid w:val="00A351DD"/>
    <w:rsid w:val="00A35586"/>
    <w:rsid w:val="00A355CB"/>
    <w:rsid w:val="00A357A9"/>
    <w:rsid w:val="00A3738F"/>
    <w:rsid w:val="00A375BC"/>
    <w:rsid w:val="00A37B75"/>
    <w:rsid w:val="00A37D25"/>
    <w:rsid w:val="00A408CB"/>
    <w:rsid w:val="00A40A75"/>
    <w:rsid w:val="00A412EC"/>
    <w:rsid w:val="00A42CA2"/>
    <w:rsid w:val="00A42E85"/>
    <w:rsid w:val="00A43A2D"/>
    <w:rsid w:val="00A43DA1"/>
    <w:rsid w:val="00A442E7"/>
    <w:rsid w:val="00A44D41"/>
    <w:rsid w:val="00A44EF2"/>
    <w:rsid w:val="00A459CB"/>
    <w:rsid w:val="00A459D2"/>
    <w:rsid w:val="00A45D4F"/>
    <w:rsid w:val="00A464CF"/>
    <w:rsid w:val="00A46CD8"/>
    <w:rsid w:val="00A47A8B"/>
    <w:rsid w:val="00A47DE2"/>
    <w:rsid w:val="00A501F3"/>
    <w:rsid w:val="00A50651"/>
    <w:rsid w:val="00A50B10"/>
    <w:rsid w:val="00A510B5"/>
    <w:rsid w:val="00A5122A"/>
    <w:rsid w:val="00A5279A"/>
    <w:rsid w:val="00A52E62"/>
    <w:rsid w:val="00A53340"/>
    <w:rsid w:val="00A53804"/>
    <w:rsid w:val="00A54244"/>
    <w:rsid w:val="00A54270"/>
    <w:rsid w:val="00A544BD"/>
    <w:rsid w:val="00A54595"/>
    <w:rsid w:val="00A545AD"/>
    <w:rsid w:val="00A5530B"/>
    <w:rsid w:val="00A55485"/>
    <w:rsid w:val="00A556D0"/>
    <w:rsid w:val="00A55986"/>
    <w:rsid w:val="00A55AAF"/>
    <w:rsid w:val="00A55FAD"/>
    <w:rsid w:val="00A5602D"/>
    <w:rsid w:val="00A562DF"/>
    <w:rsid w:val="00A571BA"/>
    <w:rsid w:val="00A572B8"/>
    <w:rsid w:val="00A607EB"/>
    <w:rsid w:val="00A609ED"/>
    <w:rsid w:val="00A60D99"/>
    <w:rsid w:val="00A6256E"/>
    <w:rsid w:val="00A62588"/>
    <w:rsid w:val="00A62915"/>
    <w:rsid w:val="00A62BC5"/>
    <w:rsid w:val="00A62F8E"/>
    <w:rsid w:val="00A6326D"/>
    <w:rsid w:val="00A63B56"/>
    <w:rsid w:val="00A64169"/>
    <w:rsid w:val="00A64C59"/>
    <w:rsid w:val="00A64D34"/>
    <w:rsid w:val="00A64E9E"/>
    <w:rsid w:val="00A652DE"/>
    <w:rsid w:val="00A6535C"/>
    <w:rsid w:val="00A65AA4"/>
    <w:rsid w:val="00A65CEC"/>
    <w:rsid w:val="00A66219"/>
    <w:rsid w:val="00A665DC"/>
    <w:rsid w:val="00A6680E"/>
    <w:rsid w:val="00A66980"/>
    <w:rsid w:val="00A66982"/>
    <w:rsid w:val="00A67179"/>
    <w:rsid w:val="00A674C5"/>
    <w:rsid w:val="00A67C79"/>
    <w:rsid w:val="00A70764"/>
    <w:rsid w:val="00A709A8"/>
    <w:rsid w:val="00A709D7"/>
    <w:rsid w:val="00A7184C"/>
    <w:rsid w:val="00A71B2A"/>
    <w:rsid w:val="00A71BFE"/>
    <w:rsid w:val="00A71C73"/>
    <w:rsid w:val="00A71D87"/>
    <w:rsid w:val="00A720F7"/>
    <w:rsid w:val="00A7271C"/>
    <w:rsid w:val="00A72CD1"/>
    <w:rsid w:val="00A73612"/>
    <w:rsid w:val="00A74083"/>
    <w:rsid w:val="00A757DE"/>
    <w:rsid w:val="00A75E8E"/>
    <w:rsid w:val="00A76C43"/>
    <w:rsid w:val="00A771DA"/>
    <w:rsid w:val="00A7771A"/>
    <w:rsid w:val="00A80B5A"/>
    <w:rsid w:val="00A80D25"/>
    <w:rsid w:val="00A81014"/>
    <w:rsid w:val="00A817CB"/>
    <w:rsid w:val="00A818A0"/>
    <w:rsid w:val="00A81BD5"/>
    <w:rsid w:val="00A81F70"/>
    <w:rsid w:val="00A82D20"/>
    <w:rsid w:val="00A83272"/>
    <w:rsid w:val="00A832A8"/>
    <w:rsid w:val="00A83764"/>
    <w:rsid w:val="00A837CA"/>
    <w:rsid w:val="00A83852"/>
    <w:rsid w:val="00A842CD"/>
    <w:rsid w:val="00A847D2"/>
    <w:rsid w:val="00A84A86"/>
    <w:rsid w:val="00A84DB8"/>
    <w:rsid w:val="00A84DC2"/>
    <w:rsid w:val="00A8552D"/>
    <w:rsid w:val="00A85705"/>
    <w:rsid w:val="00A85987"/>
    <w:rsid w:val="00A85C23"/>
    <w:rsid w:val="00A85D20"/>
    <w:rsid w:val="00A85D48"/>
    <w:rsid w:val="00A86377"/>
    <w:rsid w:val="00A86762"/>
    <w:rsid w:val="00A86C95"/>
    <w:rsid w:val="00A87967"/>
    <w:rsid w:val="00A87A25"/>
    <w:rsid w:val="00A900DF"/>
    <w:rsid w:val="00A90C7E"/>
    <w:rsid w:val="00A90D65"/>
    <w:rsid w:val="00A91035"/>
    <w:rsid w:val="00A91549"/>
    <w:rsid w:val="00A9187F"/>
    <w:rsid w:val="00A919AF"/>
    <w:rsid w:val="00A91A8C"/>
    <w:rsid w:val="00A91C22"/>
    <w:rsid w:val="00A924E0"/>
    <w:rsid w:val="00A92687"/>
    <w:rsid w:val="00A92A5E"/>
    <w:rsid w:val="00A92E15"/>
    <w:rsid w:val="00A952C9"/>
    <w:rsid w:val="00A9558F"/>
    <w:rsid w:val="00A9577D"/>
    <w:rsid w:val="00A95833"/>
    <w:rsid w:val="00A966EE"/>
    <w:rsid w:val="00A9700F"/>
    <w:rsid w:val="00A9725F"/>
    <w:rsid w:val="00A97EFC"/>
    <w:rsid w:val="00AA0037"/>
    <w:rsid w:val="00AA02B5"/>
    <w:rsid w:val="00AA1E54"/>
    <w:rsid w:val="00AA28BF"/>
    <w:rsid w:val="00AA2B81"/>
    <w:rsid w:val="00AA3D22"/>
    <w:rsid w:val="00AA4435"/>
    <w:rsid w:val="00AA4990"/>
    <w:rsid w:val="00AA551A"/>
    <w:rsid w:val="00AA582F"/>
    <w:rsid w:val="00AA585C"/>
    <w:rsid w:val="00AA59AE"/>
    <w:rsid w:val="00AA61E2"/>
    <w:rsid w:val="00AA6AAB"/>
    <w:rsid w:val="00AA6BEB"/>
    <w:rsid w:val="00AA715E"/>
    <w:rsid w:val="00AA7E8E"/>
    <w:rsid w:val="00AA7FDA"/>
    <w:rsid w:val="00AB01FB"/>
    <w:rsid w:val="00AB028C"/>
    <w:rsid w:val="00AB029A"/>
    <w:rsid w:val="00AB1483"/>
    <w:rsid w:val="00AB1D03"/>
    <w:rsid w:val="00AB2674"/>
    <w:rsid w:val="00AB31FA"/>
    <w:rsid w:val="00AB3CED"/>
    <w:rsid w:val="00AB452E"/>
    <w:rsid w:val="00AB4AA1"/>
    <w:rsid w:val="00AB6D80"/>
    <w:rsid w:val="00AB6E1B"/>
    <w:rsid w:val="00AB7386"/>
    <w:rsid w:val="00AB7878"/>
    <w:rsid w:val="00AB7924"/>
    <w:rsid w:val="00AB7D18"/>
    <w:rsid w:val="00AB7F70"/>
    <w:rsid w:val="00AC0109"/>
    <w:rsid w:val="00AC0BF6"/>
    <w:rsid w:val="00AC0FFA"/>
    <w:rsid w:val="00AC184C"/>
    <w:rsid w:val="00AC1C06"/>
    <w:rsid w:val="00AC22E4"/>
    <w:rsid w:val="00AC236B"/>
    <w:rsid w:val="00AC2862"/>
    <w:rsid w:val="00AC4EA9"/>
    <w:rsid w:val="00AC5167"/>
    <w:rsid w:val="00AC552A"/>
    <w:rsid w:val="00AC7F5F"/>
    <w:rsid w:val="00AD046B"/>
    <w:rsid w:val="00AD0493"/>
    <w:rsid w:val="00AD08F4"/>
    <w:rsid w:val="00AD0BC1"/>
    <w:rsid w:val="00AD1467"/>
    <w:rsid w:val="00AD1579"/>
    <w:rsid w:val="00AD1F11"/>
    <w:rsid w:val="00AD22C6"/>
    <w:rsid w:val="00AD240C"/>
    <w:rsid w:val="00AD27DD"/>
    <w:rsid w:val="00AD39F3"/>
    <w:rsid w:val="00AD3D39"/>
    <w:rsid w:val="00AD405B"/>
    <w:rsid w:val="00AD4A24"/>
    <w:rsid w:val="00AD4C8A"/>
    <w:rsid w:val="00AD5A30"/>
    <w:rsid w:val="00AD5D32"/>
    <w:rsid w:val="00AD70A8"/>
    <w:rsid w:val="00AD71CD"/>
    <w:rsid w:val="00AD72A6"/>
    <w:rsid w:val="00AE0618"/>
    <w:rsid w:val="00AE0B79"/>
    <w:rsid w:val="00AE1655"/>
    <w:rsid w:val="00AE1B17"/>
    <w:rsid w:val="00AE1BCF"/>
    <w:rsid w:val="00AE1D29"/>
    <w:rsid w:val="00AE1E86"/>
    <w:rsid w:val="00AE2172"/>
    <w:rsid w:val="00AE3363"/>
    <w:rsid w:val="00AE3837"/>
    <w:rsid w:val="00AE3CBB"/>
    <w:rsid w:val="00AE3D1B"/>
    <w:rsid w:val="00AE449B"/>
    <w:rsid w:val="00AE4CFF"/>
    <w:rsid w:val="00AE6356"/>
    <w:rsid w:val="00AE67E1"/>
    <w:rsid w:val="00AE6BE5"/>
    <w:rsid w:val="00AE7554"/>
    <w:rsid w:val="00AF0021"/>
    <w:rsid w:val="00AF0469"/>
    <w:rsid w:val="00AF04C4"/>
    <w:rsid w:val="00AF0BDD"/>
    <w:rsid w:val="00AF0F1C"/>
    <w:rsid w:val="00AF115A"/>
    <w:rsid w:val="00AF15D0"/>
    <w:rsid w:val="00AF1945"/>
    <w:rsid w:val="00AF28F1"/>
    <w:rsid w:val="00AF28F6"/>
    <w:rsid w:val="00AF2E52"/>
    <w:rsid w:val="00AF3141"/>
    <w:rsid w:val="00AF38CD"/>
    <w:rsid w:val="00AF3D25"/>
    <w:rsid w:val="00AF4197"/>
    <w:rsid w:val="00AF4613"/>
    <w:rsid w:val="00AF479E"/>
    <w:rsid w:val="00AF4A0E"/>
    <w:rsid w:val="00AF4B50"/>
    <w:rsid w:val="00AF4D94"/>
    <w:rsid w:val="00AF55EC"/>
    <w:rsid w:val="00AF5FB5"/>
    <w:rsid w:val="00AF62F6"/>
    <w:rsid w:val="00AF6511"/>
    <w:rsid w:val="00AF6CA8"/>
    <w:rsid w:val="00AF75C2"/>
    <w:rsid w:val="00B008CF"/>
    <w:rsid w:val="00B00A91"/>
    <w:rsid w:val="00B00D2D"/>
    <w:rsid w:val="00B02682"/>
    <w:rsid w:val="00B02740"/>
    <w:rsid w:val="00B02C5E"/>
    <w:rsid w:val="00B02C86"/>
    <w:rsid w:val="00B03177"/>
    <w:rsid w:val="00B03F51"/>
    <w:rsid w:val="00B03F57"/>
    <w:rsid w:val="00B04A55"/>
    <w:rsid w:val="00B05559"/>
    <w:rsid w:val="00B05576"/>
    <w:rsid w:val="00B057A3"/>
    <w:rsid w:val="00B05D0F"/>
    <w:rsid w:val="00B064E4"/>
    <w:rsid w:val="00B06674"/>
    <w:rsid w:val="00B06834"/>
    <w:rsid w:val="00B06987"/>
    <w:rsid w:val="00B06A8F"/>
    <w:rsid w:val="00B06C05"/>
    <w:rsid w:val="00B07656"/>
    <w:rsid w:val="00B076BB"/>
    <w:rsid w:val="00B07C26"/>
    <w:rsid w:val="00B102D5"/>
    <w:rsid w:val="00B10342"/>
    <w:rsid w:val="00B10B60"/>
    <w:rsid w:val="00B10E1A"/>
    <w:rsid w:val="00B110A8"/>
    <w:rsid w:val="00B11116"/>
    <w:rsid w:val="00B11235"/>
    <w:rsid w:val="00B1166E"/>
    <w:rsid w:val="00B11EB7"/>
    <w:rsid w:val="00B12064"/>
    <w:rsid w:val="00B12DC9"/>
    <w:rsid w:val="00B13EF5"/>
    <w:rsid w:val="00B142E1"/>
    <w:rsid w:val="00B14A27"/>
    <w:rsid w:val="00B151AF"/>
    <w:rsid w:val="00B15A5D"/>
    <w:rsid w:val="00B15EAE"/>
    <w:rsid w:val="00B1640D"/>
    <w:rsid w:val="00B16A18"/>
    <w:rsid w:val="00B16FD2"/>
    <w:rsid w:val="00B1720A"/>
    <w:rsid w:val="00B174D2"/>
    <w:rsid w:val="00B176FE"/>
    <w:rsid w:val="00B2058A"/>
    <w:rsid w:val="00B206EA"/>
    <w:rsid w:val="00B2088C"/>
    <w:rsid w:val="00B20FD2"/>
    <w:rsid w:val="00B21342"/>
    <w:rsid w:val="00B216B1"/>
    <w:rsid w:val="00B21C49"/>
    <w:rsid w:val="00B22064"/>
    <w:rsid w:val="00B2257F"/>
    <w:rsid w:val="00B238C8"/>
    <w:rsid w:val="00B24466"/>
    <w:rsid w:val="00B247C9"/>
    <w:rsid w:val="00B248CC"/>
    <w:rsid w:val="00B24DEF"/>
    <w:rsid w:val="00B256AA"/>
    <w:rsid w:val="00B2593F"/>
    <w:rsid w:val="00B259AF"/>
    <w:rsid w:val="00B25EF1"/>
    <w:rsid w:val="00B2637F"/>
    <w:rsid w:val="00B264BE"/>
    <w:rsid w:val="00B26ADD"/>
    <w:rsid w:val="00B26DBF"/>
    <w:rsid w:val="00B27D55"/>
    <w:rsid w:val="00B27F3A"/>
    <w:rsid w:val="00B31BBF"/>
    <w:rsid w:val="00B31E93"/>
    <w:rsid w:val="00B3377E"/>
    <w:rsid w:val="00B34102"/>
    <w:rsid w:val="00B341BF"/>
    <w:rsid w:val="00B34761"/>
    <w:rsid w:val="00B347DC"/>
    <w:rsid w:val="00B349BE"/>
    <w:rsid w:val="00B34C13"/>
    <w:rsid w:val="00B35119"/>
    <w:rsid w:val="00B36621"/>
    <w:rsid w:val="00B37259"/>
    <w:rsid w:val="00B37B92"/>
    <w:rsid w:val="00B40A78"/>
    <w:rsid w:val="00B41298"/>
    <w:rsid w:val="00B4353A"/>
    <w:rsid w:val="00B43EB5"/>
    <w:rsid w:val="00B45176"/>
    <w:rsid w:val="00B4541A"/>
    <w:rsid w:val="00B457A4"/>
    <w:rsid w:val="00B461DF"/>
    <w:rsid w:val="00B46761"/>
    <w:rsid w:val="00B46CEF"/>
    <w:rsid w:val="00B47044"/>
    <w:rsid w:val="00B4723C"/>
    <w:rsid w:val="00B47794"/>
    <w:rsid w:val="00B50634"/>
    <w:rsid w:val="00B51193"/>
    <w:rsid w:val="00B51AA5"/>
    <w:rsid w:val="00B521B5"/>
    <w:rsid w:val="00B5243D"/>
    <w:rsid w:val="00B52AA0"/>
    <w:rsid w:val="00B534C6"/>
    <w:rsid w:val="00B536A3"/>
    <w:rsid w:val="00B53B30"/>
    <w:rsid w:val="00B53D09"/>
    <w:rsid w:val="00B542A6"/>
    <w:rsid w:val="00B547E3"/>
    <w:rsid w:val="00B54AD9"/>
    <w:rsid w:val="00B55657"/>
    <w:rsid w:val="00B55D72"/>
    <w:rsid w:val="00B561A2"/>
    <w:rsid w:val="00B56B3C"/>
    <w:rsid w:val="00B5799A"/>
    <w:rsid w:val="00B57D9E"/>
    <w:rsid w:val="00B60341"/>
    <w:rsid w:val="00B6063F"/>
    <w:rsid w:val="00B609E9"/>
    <w:rsid w:val="00B60AE7"/>
    <w:rsid w:val="00B60E2D"/>
    <w:rsid w:val="00B611D9"/>
    <w:rsid w:val="00B61937"/>
    <w:rsid w:val="00B61C4F"/>
    <w:rsid w:val="00B62227"/>
    <w:rsid w:val="00B623B5"/>
    <w:rsid w:val="00B62ABC"/>
    <w:rsid w:val="00B63183"/>
    <w:rsid w:val="00B63852"/>
    <w:rsid w:val="00B64CE1"/>
    <w:rsid w:val="00B64E5A"/>
    <w:rsid w:val="00B64F37"/>
    <w:rsid w:val="00B656E1"/>
    <w:rsid w:val="00B656E4"/>
    <w:rsid w:val="00B65D2F"/>
    <w:rsid w:val="00B669BC"/>
    <w:rsid w:val="00B67186"/>
    <w:rsid w:val="00B67645"/>
    <w:rsid w:val="00B67CA5"/>
    <w:rsid w:val="00B67E44"/>
    <w:rsid w:val="00B67F5F"/>
    <w:rsid w:val="00B7174C"/>
    <w:rsid w:val="00B72135"/>
    <w:rsid w:val="00B72BE5"/>
    <w:rsid w:val="00B73620"/>
    <w:rsid w:val="00B73ED2"/>
    <w:rsid w:val="00B75A6D"/>
    <w:rsid w:val="00B75CD7"/>
    <w:rsid w:val="00B7629D"/>
    <w:rsid w:val="00B763C7"/>
    <w:rsid w:val="00B76701"/>
    <w:rsid w:val="00B77727"/>
    <w:rsid w:val="00B77C13"/>
    <w:rsid w:val="00B77E6E"/>
    <w:rsid w:val="00B8188C"/>
    <w:rsid w:val="00B81DA4"/>
    <w:rsid w:val="00B8219F"/>
    <w:rsid w:val="00B822C1"/>
    <w:rsid w:val="00B8311B"/>
    <w:rsid w:val="00B83643"/>
    <w:rsid w:val="00B83C96"/>
    <w:rsid w:val="00B83E43"/>
    <w:rsid w:val="00B84DF3"/>
    <w:rsid w:val="00B852F0"/>
    <w:rsid w:val="00B855DD"/>
    <w:rsid w:val="00B85B2B"/>
    <w:rsid w:val="00B85C81"/>
    <w:rsid w:val="00B86668"/>
    <w:rsid w:val="00B86E4A"/>
    <w:rsid w:val="00B86F89"/>
    <w:rsid w:val="00B87126"/>
    <w:rsid w:val="00B87217"/>
    <w:rsid w:val="00B872AB"/>
    <w:rsid w:val="00B87718"/>
    <w:rsid w:val="00B878FF"/>
    <w:rsid w:val="00B87BEB"/>
    <w:rsid w:val="00B87D0A"/>
    <w:rsid w:val="00B90573"/>
    <w:rsid w:val="00B9108B"/>
    <w:rsid w:val="00B91825"/>
    <w:rsid w:val="00B924E6"/>
    <w:rsid w:val="00B926DE"/>
    <w:rsid w:val="00B934B1"/>
    <w:rsid w:val="00B93665"/>
    <w:rsid w:val="00B93AC5"/>
    <w:rsid w:val="00B93CEE"/>
    <w:rsid w:val="00B93F0F"/>
    <w:rsid w:val="00B94504"/>
    <w:rsid w:val="00B95A2E"/>
    <w:rsid w:val="00B95D2C"/>
    <w:rsid w:val="00B96122"/>
    <w:rsid w:val="00BA011C"/>
    <w:rsid w:val="00BA0F66"/>
    <w:rsid w:val="00BA0F7A"/>
    <w:rsid w:val="00BA11AF"/>
    <w:rsid w:val="00BA1724"/>
    <w:rsid w:val="00BA1A71"/>
    <w:rsid w:val="00BA1B7E"/>
    <w:rsid w:val="00BA1C70"/>
    <w:rsid w:val="00BA1EB3"/>
    <w:rsid w:val="00BA2AC8"/>
    <w:rsid w:val="00BA2AD6"/>
    <w:rsid w:val="00BA2BAD"/>
    <w:rsid w:val="00BA2C0C"/>
    <w:rsid w:val="00BA32CA"/>
    <w:rsid w:val="00BA331F"/>
    <w:rsid w:val="00BA3748"/>
    <w:rsid w:val="00BA3E3B"/>
    <w:rsid w:val="00BA47CB"/>
    <w:rsid w:val="00BA50C0"/>
    <w:rsid w:val="00BA5521"/>
    <w:rsid w:val="00BA6212"/>
    <w:rsid w:val="00BB028A"/>
    <w:rsid w:val="00BB0424"/>
    <w:rsid w:val="00BB0442"/>
    <w:rsid w:val="00BB0B2E"/>
    <w:rsid w:val="00BB10AF"/>
    <w:rsid w:val="00BB23C0"/>
    <w:rsid w:val="00BB248F"/>
    <w:rsid w:val="00BB29E8"/>
    <w:rsid w:val="00BB3128"/>
    <w:rsid w:val="00BB37E7"/>
    <w:rsid w:val="00BB3CD0"/>
    <w:rsid w:val="00BB48DD"/>
    <w:rsid w:val="00BB4932"/>
    <w:rsid w:val="00BB4EA4"/>
    <w:rsid w:val="00BB58C3"/>
    <w:rsid w:val="00BB60C8"/>
    <w:rsid w:val="00BB6271"/>
    <w:rsid w:val="00BB6558"/>
    <w:rsid w:val="00BB6F7C"/>
    <w:rsid w:val="00BB7784"/>
    <w:rsid w:val="00BB785E"/>
    <w:rsid w:val="00BB7960"/>
    <w:rsid w:val="00BB7E24"/>
    <w:rsid w:val="00BB7E81"/>
    <w:rsid w:val="00BC092B"/>
    <w:rsid w:val="00BC11CC"/>
    <w:rsid w:val="00BC1389"/>
    <w:rsid w:val="00BC1A2E"/>
    <w:rsid w:val="00BC2523"/>
    <w:rsid w:val="00BC2A24"/>
    <w:rsid w:val="00BC3376"/>
    <w:rsid w:val="00BC3B02"/>
    <w:rsid w:val="00BC3F37"/>
    <w:rsid w:val="00BC43EE"/>
    <w:rsid w:val="00BC4412"/>
    <w:rsid w:val="00BC491B"/>
    <w:rsid w:val="00BC4A8E"/>
    <w:rsid w:val="00BC5781"/>
    <w:rsid w:val="00BC58C9"/>
    <w:rsid w:val="00BC5FE1"/>
    <w:rsid w:val="00BC6072"/>
    <w:rsid w:val="00BC61E8"/>
    <w:rsid w:val="00BC7176"/>
    <w:rsid w:val="00BC7187"/>
    <w:rsid w:val="00BC72A5"/>
    <w:rsid w:val="00BC7637"/>
    <w:rsid w:val="00BC76CE"/>
    <w:rsid w:val="00BC7724"/>
    <w:rsid w:val="00BC7BA9"/>
    <w:rsid w:val="00BD001A"/>
    <w:rsid w:val="00BD04AE"/>
    <w:rsid w:val="00BD06F3"/>
    <w:rsid w:val="00BD0823"/>
    <w:rsid w:val="00BD0E92"/>
    <w:rsid w:val="00BD14C8"/>
    <w:rsid w:val="00BD1786"/>
    <w:rsid w:val="00BD1F5D"/>
    <w:rsid w:val="00BD2814"/>
    <w:rsid w:val="00BD30F5"/>
    <w:rsid w:val="00BD3B15"/>
    <w:rsid w:val="00BD414D"/>
    <w:rsid w:val="00BD51AF"/>
    <w:rsid w:val="00BD52EA"/>
    <w:rsid w:val="00BD568C"/>
    <w:rsid w:val="00BD5B47"/>
    <w:rsid w:val="00BD603E"/>
    <w:rsid w:val="00BD628F"/>
    <w:rsid w:val="00BD66ED"/>
    <w:rsid w:val="00BD71B3"/>
    <w:rsid w:val="00BD7861"/>
    <w:rsid w:val="00BD7F17"/>
    <w:rsid w:val="00BD7F7A"/>
    <w:rsid w:val="00BE06A5"/>
    <w:rsid w:val="00BE0D2C"/>
    <w:rsid w:val="00BE0FF8"/>
    <w:rsid w:val="00BE10AA"/>
    <w:rsid w:val="00BE28CA"/>
    <w:rsid w:val="00BE3037"/>
    <w:rsid w:val="00BE30A8"/>
    <w:rsid w:val="00BE489D"/>
    <w:rsid w:val="00BE5FB6"/>
    <w:rsid w:val="00BE5FC9"/>
    <w:rsid w:val="00BE66CF"/>
    <w:rsid w:val="00BE67FC"/>
    <w:rsid w:val="00BE71C6"/>
    <w:rsid w:val="00BE71F2"/>
    <w:rsid w:val="00BE7A55"/>
    <w:rsid w:val="00BE7DD3"/>
    <w:rsid w:val="00BE7F4A"/>
    <w:rsid w:val="00BF0AEC"/>
    <w:rsid w:val="00BF14A6"/>
    <w:rsid w:val="00BF1807"/>
    <w:rsid w:val="00BF1BDF"/>
    <w:rsid w:val="00BF1BF3"/>
    <w:rsid w:val="00BF1E23"/>
    <w:rsid w:val="00BF24D1"/>
    <w:rsid w:val="00BF27E5"/>
    <w:rsid w:val="00BF2CD0"/>
    <w:rsid w:val="00BF2EF3"/>
    <w:rsid w:val="00BF35BC"/>
    <w:rsid w:val="00BF3AFC"/>
    <w:rsid w:val="00BF4A27"/>
    <w:rsid w:val="00BF4A97"/>
    <w:rsid w:val="00BF4F29"/>
    <w:rsid w:val="00BF4FCF"/>
    <w:rsid w:val="00BF51F8"/>
    <w:rsid w:val="00BF5FFE"/>
    <w:rsid w:val="00BF68BE"/>
    <w:rsid w:val="00BF6A4F"/>
    <w:rsid w:val="00BF6BDE"/>
    <w:rsid w:val="00BF6CB5"/>
    <w:rsid w:val="00BF6CBD"/>
    <w:rsid w:val="00BF6D26"/>
    <w:rsid w:val="00BF6DDF"/>
    <w:rsid w:val="00BF700A"/>
    <w:rsid w:val="00BF7043"/>
    <w:rsid w:val="00BF749D"/>
    <w:rsid w:val="00BF76FC"/>
    <w:rsid w:val="00BF7B34"/>
    <w:rsid w:val="00C00177"/>
    <w:rsid w:val="00C0039A"/>
    <w:rsid w:val="00C00E90"/>
    <w:rsid w:val="00C014B3"/>
    <w:rsid w:val="00C03672"/>
    <w:rsid w:val="00C04087"/>
    <w:rsid w:val="00C0454F"/>
    <w:rsid w:val="00C04DF9"/>
    <w:rsid w:val="00C06279"/>
    <w:rsid w:val="00C06409"/>
    <w:rsid w:val="00C06A5A"/>
    <w:rsid w:val="00C06F79"/>
    <w:rsid w:val="00C07927"/>
    <w:rsid w:val="00C10D7E"/>
    <w:rsid w:val="00C10E96"/>
    <w:rsid w:val="00C111DD"/>
    <w:rsid w:val="00C115E5"/>
    <w:rsid w:val="00C11821"/>
    <w:rsid w:val="00C12C65"/>
    <w:rsid w:val="00C1319C"/>
    <w:rsid w:val="00C13412"/>
    <w:rsid w:val="00C137E5"/>
    <w:rsid w:val="00C1438A"/>
    <w:rsid w:val="00C143BD"/>
    <w:rsid w:val="00C148F5"/>
    <w:rsid w:val="00C149CB"/>
    <w:rsid w:val="00C15264"/>
    <w:rsid w:val="00C1584D"/>
    <w:rsid w:val="00C159B0"/>
    <w:rsid w:val="00C15C2C"/>
    <w:rsid w:val="00C16336"/>
    <w:rsid w:val="00C16424"/>
    <w:rsid w:val="00C16480"/>
    <w:rsid w:val="00C17213"/>
    <w:rsid w:val="00C2053D"/>
    <w:rsid w:val="00C2157E"/>
    <w:rsid w:val="00C222E0"/>
    <w:rsid w:val="00C2246C"/>
    <w:rsid w:val="00C238AF"/>
    <w:rsid w:val="00C23C37"/>
    <w:rsid w:val="00C23C8E"/>
    <w:rsid w:val="00C23CDA"/>
    <w:rsid w:val="00C25407"/>
    <w:rsid w:val="00C2585A"/>
    <w:rsid w:val="00C2596C"/>
    <w:rsid w:val="00C25E02"/>
    <w:rsid w:val="00C260E6"/>
    <w:rsid w:val="00C269F5"/>
    <w:rsid w:val="00C26C01"/>
    <w:rsid w:val="00C277B8"/>
    <w:rsid w:val="00C27AC0"/>
    <w:rsid w:val="00C30541"/>
    <w:rsid w:val="00C3122B"/>
    <w:rsid w:val="00C316E5"/>
    <w:rsid w:val="00C31C62"/>
    <w:rsid w:val="00C31EE5"/>
    <w:rsid w:val="00C3215D"/>
    <w:rsid w:val="00C32859"/>
    <w:rsid w:val="00C32A5A"/>
    <w:rsid w:val="00C32E8E"/>
    <w:rsid w:val="00C32F61"/>
    <w:rsid w:val="00C33157"/>
    <w:rsid w:val="00C3319B"/>
    <w:rsid w:val="00C33352"/>
    <w:rsid w:val="00C339C7"/>
    <w:rsid w:val="00C34744"/>
    <w:rsid w:val="00C3533C"/>
    <w:rsid w:val="00C3686A"/>
    <w:rsid w:val="00C36920"/>
    <w:rsid w:val="00C36E02"/>
    <w:rsid w:val="00C378E3"/>
    <w:rsid w:val="00C37D05"/>
    <w:rsid w:val="00C40FEC"/>
    <w:rsid w:val="00C41628"/>
    <w:rsid w:val="00C41843"/>
    <w:rsid w:val="00C434DE"/>
    <w:rsid w:val="00C43B94"/>
    <w:rsid w:val="00C44043"/>
    <w:rsid w:val="00C44AC3"/>
    <w:rsid w:val="00C460F3"/>
    <w:rsid w:val="00C4617E"/>
    <w:rsid w:val="00C4633A"/>
    <w:rsid w:val="00C46992"/>
    <w:rsid w:val="00C46E9B"/>
    <w:rsid w:val="00C47917"/>
    <w:rsid w:val="00C5008C"/>
    <w:rsid w:val="00C501E0"/>
    <w:rsid w:val="00C502F6"/>
    <w:rsid w:val="00C50A27"/>
    <w:rsid w:val="00C50C64"/>
    <w:rsid w:val="00C50E5E"/>
    <w:rsid w:val="00C5120F"/>
    <w:rsid w:val="00C513E0"/>
    <w:rsid w:val="00C51AA1"/>
    <w:rsid w:val="00C521A8"/>
    <w:rsid w:val="00C528A4"/>
    <w:rsid w:val="00C529AD"/>
    <w:rsid w:val="00C529F3"/>
    <w:rsid w:val="00C53643"/>
    <w:rsid w:val="00C53671"/>
    <w:rsid w:val="00C548D9"/>
    <w:rsid w:val="00C54E5C"/>
    <w:rsid w:val="00C565D6"/>
    <w:rsid w:val="00C5660A"/>
    <w:rsid w:val="00C572B6"/>
    <w:rsid w:val="00C57C6F"/>
    <w:rsid w:val="00C60BD8"/>
    <w:rsid w:val="00C61609"/>
    <w:rsid w:val="00C61E4A"/>
    <w:rsid w:val="00C61ECC"/>
    <w:rsid w:val="00C624F2"/>
    <w:rsid w:val="00C6298F"/>
    <w:rsid w:val="00C62A3E"/>
    <w:rsid w:val="00C62C96"/>
    <w:rsid w:val="00C62CD0"/>
    <w:rsid w:val="00C63333"/>
    <w:rsid w:val="00C63D70"/>
    <w:rsid w:val="00C63E1C"/>
    <w:rsid w:val="00C64212"/>
    <w:rsid w:val="00C64724"/>
    <w:rsid w:val="00C64EF3"/>
    <w:rsid w:val="00C656F3"/>
    <w:rsid w:val="00C65B17"/>
    <w:rsid w:val="00C65F61"/>
    <w:rsid w:val="00C661C3"/>
    <w:rsid w:val="00C669EF"/>
    <w:rsid w:val="00C67309"/>
    <w:rsid w:val="00C67523"/>
    <w:rsid w:val="00C67601"/>
    <w:rsid w:val="00C6775B"/>
    <w:rsid w:val="00C6791F"/>
    <w:rsid w:val="00C67F4C"/>
    <w:rsid w:val="00C70078"/>
    <w:rsid w:val="00C700F6"/>
    <w:rsid w:val="00C7033A"/>
    <w:rsid w:val="00C71465"/>
    <w:rsid w:val="00C7165C"/>
    <w:rsid w:val="00C716D4"/>
    <w:rsid w:val="00C716F8"/>
    <w:rsid w:val="00C71ACC"/>
    <w:rsid w:val="00C729FD"/>
    <w:rsid w:val="00C73484"/>
    <w:rsid w:val="00C73687"/>
    <w:rsid w:val="00C736F2"/>
    <w:rsid w:val="00C7377D"/>
    <w:rsid w:val="00C73F21"/>
    <w:rsid w:val="00C74CDD"/>
    <w:rsid w:val="00C76199"/>
    <w:rsid w:val="00C764D7"/>
    <w:rsid w:val="00C76B3C"/>
    <w:rsid w:val="00C76CC5"/>
    <w:rsid w:val="00C772FE"/>
    <w:rsid w:val="00C77915"/>
    <w:rsid w:val="00C80727"/>
    <w:rsid w:val="00C8125A"/>
    <w:rsid w:val="00C816B7"/>
    <w:rsid w:val="00C81ACD"/>
    <w:rsid w:val="00C81F2C"/>
    <w:rsid w:val="00C81FB8"/>
    <w:rsid w:val="00C8256B"/>
    <w:rsid w:val="00C82B48"/>
    <w:rsid w:val="00C82F09"/>
    <w:rsid w:val="00C82F8C"/>
    <w:rsid w:val="00C830E4"/>
    <w:rsid w:val="00C833C1"/>
    <w:rsid w:val="00C83A1E"/>
    <w:rsid w:val="00C8434E"/>
    <w:rsid w:val="00C84F0D"/>
    <w:rsid w:val="00C8551B"/>
    <w:rsid w:val="00C8573A"/>
    <w:rsid w:val="00C85A7B"/>
    <w:rsid w:val="00C8651F"/>
    <w:rsid w:val="00C86CC5"/>
    <w:rsid w:val="00C86CD9"/>
    <w:rsid w:val="00C8750F"/>
    <w:rsid w:val="00C87B9A"/>
    <w:rsid w:val="00C9008E"/>
    <w:rsid w:val="00C90AB4"/>
    <w:rsid w:val="00C90FAB"/>
    <w:rsid w:val="00C911E6"/>
    <w:rsid w:val="00C92BE0"/>
    <w:rsid w:val="00C932C6"/>
    <w:rsid w:val="00C936CB"/>
    <w:rsid w:val="00C9436E"/>
    <w:rsid w:val="00C945B5"/>
    <w:rsid w:val="00C9461A"/>
    <w:rsid w:val="00C95AF7"/>
    <w:rsid w:val="00C95ED0"/>
    <w:rsid w:val="00C96270"/>
    <w:rsid w:val="00C9654A"/>
    <w:rsid w:val="00C974C8"/>
    <w:rsid w:val="00C976F0"/>
    <w:rsid w:val="00C97DBC"/>
    <w:rsid w:val="00CA0721"/>
    <w:rsid w:val="00CA1ECC"/>
    <w:rsid w:val="00CA2129"/>
    <w:rsid w:val="00CA22AC"/>
    <w:rsid w:val="00CA2B38"/>
    <w:rsid w:val="00CA2F31"/>
    <w:rsid w:val="00CA2FD2"/>
    <w:rsid w:val="00CA330D"/>
    <w:rsid w:val="00CA35C3"/>
    <w:rsid w:val="00CA3A62"/>
    <w:rsid w:val="00CA3A9C"/>
    <w:rsid w:val="00CA3FF1"/>
    <w:rsid w:val="00CA4080"/>
    <w:rsid w:val="00CA49C8"/>
    <w:rsid w:val="00CA4AB1"/>
    <w:rsid w:val="00CA4F43"/>
    <w:rsid w:val="00CA525B"/>
    <w:rsid w:val="00CA6D8B"/>
    <w:rsid w:val="00CA7AB8"/>
    <w:rsid w:val="00CA7DA6"/>
    <w:rsid w:val="00CA7E50"/>
    <w:rsid w:val="00CA7EF5"/>
    <w:rsid w:val="00CB0158"/>
    <w:rsid w:val="00CB01AE"/>
    <w:rsid w:val="00CB0B3C"/>
    <w:rsid w:val="00CB0EEC"/>
    <w:rsid w:val="00CB2615"/>
    <w:rsid w:val="00CB2D3B"/>
    <w:rsid w:val="00CB2F50"/>
    <w:rsid w:val="00CB3F35"/>
    <w:rsid w:val="00CB45A6"/>
    <w:rsid w:val="00CB483F"/>
    <w:rsid w:val="00CB4E59"/>
    <w:rsid w:val="00CB51EF"/>
    <w:rsid w:val="00CB58AA"/>
    <w:rsid w:val="00CB5F10"/>
    <w:rsid w:val="00CB66D6"/>
    <w:rsid w:val="00CC0348"/>
    <w:rsid w:val="00CC0CDF"/>
    <w:rsid w:val="00CC15E7"/>
    <w:rsid w:val="00CC1D1A"/>
    <w:rsid w:val="00CC20BC"/>
    <w:rsid w:val="00CC23BC"/>
    <w:rsid w:val="00CC2798"/>
    <w:rsid w:val="00CC28CC"/>
    <w:rsid w:val="00CC3444"/>
    <w:rsid w:val="00CC43E7"/>
    <w:rsid w:val="00CC4AD1"/>
    <w:rsid w:val="00CC5A12"/>
    <w:rsid w:val="00CC5A30"/>
    <w:rsid w:val="00CC5EA0"/>
    <w:rsid w:val="00CC6317"/>
    <w:rsid w:val="00CC71FD"/>
    <w:rsid w:val="00CC7463"/>
    <w:rsid w:val="00CC78E9"/>
    <w:rsid w:val="00CD015B"/>
    <w:rsid w:val="00CD067D"/>
    <w:rsid w:val="00CD280E"/>
    <w:rsid w:val="00CD2C21"/>
    <w:rsid w:val="00CD2E4A"/>
    <w:rsid w:val="00CD4572"/>
    <w:rsid w:val="00CD4D5B"/>
    <w:rsid w:val="00CD5637"/>
    <w:rsid w:val="00CD5850"/>
    <w:rsid w:val="00CD59FC"/>
    <w:rsid w:val="00CD5D1A"/>
    <w:rsid w:val="00CD626C"/>
    <w:rsid w:val="00CD6353"/>
    <w:rsid w:val="00CD6363"/>
    <w:rsid w:val="00CD7A3C"/>
    <w:rsid w:val="00CD7ED8"/>
    <w:rsid w:val="00CE01FC"/>
    <w:rsid w:val="00CE04B9"/>
    <w:rsid w:val="00CE050C"/>
    <w:rsid w:val="00CE0B7B"/>
    <w:rsid w:val="00CE1D76"/>
    <w:rsid w:val="00CE1DDC"/>
    <w:rsid w:val="00CE20A5"/>
    <w:rsid w:val="00CE228C"/>
    <w:rsid w:val="00CE23FB"/>
    <w:rsid w:val="00CE4667"/>
    <w:rsid w:val="00CE4AD5"/>
    <w:rsid w:val="00CE4C82"/>
    <w:rsid w:val="00CE4EED"/>
    <w:rsid w:val="00CE4F74"/>
    <w:rsid w:val="00CE51BD"/>
    <w:rsid w:val="00CE5D0D"/>
    <w:rsid w:val="00CE6E3E"/>
    <w:rsid w:val="00CE774C"/>
    <w:rsid w:val="00CE7880"/>
    <w:rsid w:val="00CE7EDB"/>
    <w:rsid w:val="00CF028E"/>
    <w:rsid w:val="00CF0744"/>
    <w:rsid w:val="00CF08A4"/>
    <w:rsid w:val="00CF0E39"/>
    <w:rsid w:val="00CF14C3"/>
    <w:rsid w:val="00CF1B95"/>
    <w:rsid w:val="00CF1F4F"/>
    <w:rsid w:val="00CF2138"/>
    <w:rsid w:val="00CF270F"/>
    <w:rsid w:val="00CF3052"/>
    <w:rsid w:val="00CF3517"/>
    <w:rsid w:val="00CF3727"/>
    <w:rsid w:val="00CF3972"/>
    <w:rsid w:val="00CF3D14"/>
    <w:rsid w:val="00CF3DEE"/>
    <w:rsid w:val="00CF468C"/>
    <w:rsid w:val="00CF48C0"/>
    <w:rsid w:val="00CF48D0"/>
    <w:rsid w:val="00CF48F6"/>
    <w:rsid w:val="00CF4C03"/>
    <w:rsid w:val="00CF4D5B"/>
    <w:rsid w:val="00CF51C0"/>
    <w:rsid w:val="00CF541B"/>
    <w:rsid w:val="00CF57D6"/>
    <w:rsid w:val="00CF5999"/>
    <w:rsid w:val="00CF5F7C"/>
    <w:rsid w:val="00CF6E83"/>
    <w:rsid w:val="00CF6F01"/>
    <w:rsid w:val="00CF7999"/>
    <w:rsid w:val="00CF7BD7"/>
    <w:rsid w:val="00CF7C5A"/>
    <w:rsid w:val="00D00204"/>
    <w:rsid w:val="00D01785"/>
    <w:rsid w:val="00D01F28"/>
    <w:rsid w:val="00D02117"/>
    <w:rsid w:val="00D0291C"/>
    <w:rsid w:val="00D02DFC"/>
    <w:rsid w:val="00D03CBF"/>
    <w:rsid w:val="00D040F3"/>
    <w:rsid w:val="00D046C2"/>
    <w:rsid w:val="00D047B6"/>
    <w:rsid w:val="00D04BA5"/>
    <w:rsid w:val="00D0503D"/>
    <w:rsid w:val="00D054FF"/>
    <w:rsid w:val="00D0598D"/>
    <w:rsid w:val="00D0599C"/>
    <w:rsid w:val="00D059CB"/>
    <w:rsid w:val="00D05CFF"/>
    <w:rsid w:val="00D05DDC"/>
    <w:rsid w:val="00D05DF4"/>
    <w:rsid w:val="00D064F1"/>
    <w:rsid w:val="00D07038"/>
    <w:rsid w:val="00D075E9"/>
    <w:rsid w:val="00D103F9"/>
    <w:rsid w:val="00D10986"/>
    <w:rsid w:val="00D11D5F"/>
    <w:rsid w:val="00D12665"/>
    <w:rsid w:val="00D12A94"/>
    <w:rsid w:val="00D1381E"/>
    <w:rsid w:val="00D14597"/>
    <w:rsid w:val="00D145D6"/>
    <w:rsid w:val="00D150BD"/>
    <w:rsid w:val="00D150E0"/>
    <w:rsid w:val="00D1530A"/>
    <w:rsid w:val="00D15744"/>
    <w:rsid w:val="00D159A9"/>
    <w:rsid w:val="00D15A2F"/>
    <w:rsid w:val="00D15AFB"/>
    <w:rsid w:val="00D1621F"/>
    <w:rsid w:val="00D16BF8"/>
    <w:rsid w:val="00D171C8"/>
    <w:rsid w:val="00D1741B"/>
    <w:rsid w:val="00D176DC"/>
    <w:rsid w:val="00D17CB8"/>
    <w:rsid w:val="00D2057E"/>
    <w:rsid w:val="00D206E5"/>
    <w:rsid w:val="00D20FFE"/>
    <w:rsid w:val="00D214AF"/>
    <w:rsid w:val="00D2206B"/>
    <w:rsid w:val="00D229B1"/>
    <w:rsid w:val="00D22C85"/>
    <w:rsid w:val="00D234DB"/>
    <w:rsid w:val="00D245AB"/>
    <w:rsid w:val="00D2464E"/>
    <w:rsid w:val="00D248DA"/>
    <w:rsid w:val="00D24AEE"/>
    <w:rsid w:val="00D24D53"/>
    <w:rsid w:val="00D2621C"/>
    <w:rsid w:val="00D26664"/>
    <w:rsid w:val="00D267FA"/>
    <w:rsid w:val="00D26A02"/>
    <w:rsid w:val="00D27712"/>
    <w:rsid w:val="00D301AB"/>
    <w:rsid w:val="00D30526"/>
    <w:rsid w:val="00D30DD1"/>
    <w:rsid w:val="00D31254"/>
    <w:rsid w:val="00D31DC5"/>
    <w:rsid w:val="00D31E92"/>
    <w:rsid w:val="00D32A73"/>
    <w:rsid w:val="00D32DD2"/>
    <w:rsid w:val="00D32FFD"/>
    <w:rsid w:val="00D33183"/>
    <w:rsid w:val="00D33647"/>
    <w:rsid w:val="00D336F5"/>
    <w:rsid w:val="00D345EC"/>
    <w:rsid w:val="00D3532A"/>
    <w:rsid w:val="00D35996"/>
    <w:rsid w:val="00D35B53"/>
    <w:rsid w:val="00D35DB0"/>
    <w:rsid w:val="00D35E36"/>
    <w:rsid w:val="00D37A62"/>
    <w:rsid w:val="00D37B5C"/>
    <w:rsid w:val="00D37DAA"/>
    <w:rsid w:val="00D4051E"/>
    <w:rsid w:val="00D40937"/>
    <w:rsid w:val="00D409FE"/>
    <w:rsid w:val="00D40CF8"/>
    <w:rsid w:val="00D417AC"/>
    <w:rsid w:val="00D417F0"/>
    <w:rsid w:val="00D436A1"/>
    <w:rsid w:val="00D43976"/>
    <w:rsid w:val="00D43ABA"/>
    <w:rsid w:val="00D43E56"/>
    <w:rsid w:val="00D43F1D"/>
    <w:rsid w:val="00D44DD7"/>
    <w:rsid w:val="00D45088"/>
    <w:rsid w:val="00D455C9"/>
    <w:rsid w:val="00D45B11"/>
    <w:rsid w:val="00D45EA2"/>
    <w:rsid w:val="00D45F4E"/>
    <w:rsid w:val="00D463F7"/>
    <w:rsid w:val="00D4670C"/>
    <w:rsid w:val="00D46C90"/>
    <w:rsid w:val="00D46DDC"/>
    <w:rsid w:val="00D47135"/>
    <w:rsid w:val="00D47375"/>
    <w:rsid w:val="00D474EF"/>
    <w:rsid w:val="00D475D2"/>
    <w:rsid w:val="00D47FA0"/>
    <w:rsid w:val="00D50708"/>
    <w:rsid w:val="00D50880"/>
    <w:rsid w:val="00D517B3"/>
    <w:rsid w:val="00D51C09"/>
    <w:rsid w:val="00D52E16"/>
    <w:rsid w:val="00D536F7"/>
    <w:rsid w:val="00D542BF"/>
    <w:rsid w:val="00D543C1"/>
    <w:rsid w:val="00D5455D"/>
    <w:rsid w:val="00D5549D"/>
    <w:rsid w:val="00D55703"/>
    <w:rsid w:val="00D55972"/>
    <w:rsid w:val="00D55A0B"/>
    <w:rsid w:val="00D55AB1"/>
    <w:rsid w:val="00D56291"/>
    <w:rsid w:val="00D5672F"/>
    <w:rsid w:val="00D56DAB"/>
    <w:rsid w:val="00D56F09"/>
    <w:rsid w:val="00D602C1"/>
    <w:rsid w:val="00D60BC4"/>
    <w:rsid w:val="00D60D4F"/>
    <w:rsid w:val="00D61244"/>
    <w:rsid w:val="00D61412"/>
    <w:rsid w:val="00D6152B"/>
    <w:rsid w:val="00D61D4A"/>
    <w:rsid w:val="00D62463"/>
    <w:rsid w:val="00D62604"/>
    <w:rsid w:val="00D62693"/>
    <w:rsid w:val="00D629D5"/>
    <w:rsid w:val="00D62BBF"/>
    <w:rsid w:val="00D62F56"/>
    <w:rsid w:val="00D6367C"/>
    <w:rsid w:val="00D63DBB"/>
    <w:rsid w:val="00D63F7D"/>
    <w:rsid w:val="00D648BD"/>
    <w:rsid w:val="00D64AD7"/>
    <w:rsid w:val="00D64DF2"/>
    <w:rsid w:val="00D659D8"/>
    <w:rsid w:val="00D671F4"/>
    <w:rsid w:val="00D67356"/>
    <w:rsid w:val="00D6799E"/>
    <w:rsid w:val="00D704A4"/>
    <w:rsid w:val="00D708E1"/>
    <w:rsid w:val="00D70F73"/>
    <w:rsid w:val="00D72514"/>
    <w:rsid w:val="00D728E9"/>
    <w:rsid w:val="00D729DB"/>
    <w:rsid w:val="00D737C8"/>
    <w:rsid w:val="00D751A5"/>
    <w:rsid w:val="00D76D50"/>
    <w:rsid w:val="00D77065"/>
    <w:rsid w:val="00D77867"/>
    <w:rsid w:val="00D77B3B"/>
    <w:rsid w:val="00D80B93"/>
    <w:rsid w:val="00D81809"/>
    <w:rsid w:val="00D827BA"/>
    <w:rsid w:val="00D82F44"/>
    <w:rsid w:val="00D82FF5"/>
    <w:rsid w:val="00D836B2"/>
    <w:rsid w:val="00D83A40"/>
    <w:rsid w:val="00D83BB3"/>
    <w:rsid w:val="00D83ECB"/>
    <w:rsid w:val="00D8475C"/>
    <w:rsid w:val="00D859A9"/>
    <w:rsid w:val="00D865DC"/>
    <w:rsid w:val="00D870F4"/>
    <w:rsid w:val="00D87C2F"/>
    <w:rsid w:val="00D901E5"/>
    <w:rsid w:val="00D90281"/>
    <w:rsid w:val="00D9064A"/>
    <w:rsid w:val="00D907A3"/>
    <w:rsid w:val="00D908BC"/>
    <w:rsid w:val="00D91021"/>
    <w:rsid w:val="00D9111A"/>
    <w:rsid w:val="00D91AAF"/>
    <w:rsid w:val="00D921C4"/>
    <w:rsid w:val="00D9222C"/>
    <w:rsid w:val="00D9272B"/>
    <w:rsid w:val="00D93179"/>
    <w:rsid w:val="00D93513"/>
    <w:rsid w:val="00D93776"/>
    <w:rsid w:val="00D93908"/>
    <w:rsid w:val="00D93BDF"/>
    <w:rsid w:val="00D93DDF"/>
    <w:rsid w:val="00D9467B"/>
    <w:rsid w:val="00D94C2E"/>
    <w:rsid w:val="00D94CB7"/>
    <w:rsid w:val="00D95637"/>
    <w:rsid w:val="00D95644"/>
    <w:rsid w:val="00D95AAA"/>
    <w:rsid w:val="00D96361"/>
    <w:rsid w:val="00D96442"/>
    <w:rsid w:val="00D967B4"/>
    <w:rsid w:val="00D96A17"/>
    <w:rsid w:val="00D96C14"/>
    <w:rsid w:val="00D96D74"/>
    <w:rsid w:val="00D96DF8"/>
    <w:rsid w:val="00D978C4"/>
    <w:rsid w:val="00D97ABA"/>
    <w:rsid w:val="00D97CEE"/>
    <w:rsid w:val="00D97D52"/>
    <w:rsid w:val="00DA0610"/>
    <w:rsid w:val="00DA0EE2"/>
    <w:rsid w:val="00DA1744"/>
    <w:rsid w:val="00DA1879"/>
    <w:rsid w:val="00DA18D6"/>
    <w:rsid w:val="00DA1AF6"/>
    <w:rsid w:val="00DA1D54"/>
    <w:rsid w:val="00DA28A1"/>
    <w:rsid w:val="00DA2A56"/>
    <w:rsid w:val="00DA3213"/>
    <w:rsid w:val="00DA325F"/>
    <w:rsid w:val="00DA3A8F"/>
    <w:rsid w:val="00DA3B7B"/>
    <w:rsid w:val="00DA3DFC"/>
    <w:rsid w:val="00DA3E69"/>
    <w:rsid w:val="00DA429A"/>
    <w:rsid w:val="00DA43F1"/>
    <w:rsid w:val="00DA478B"/>
    <w:rsid w:val="00DA49DE"/>
    <w:rsid w:val="00DA4C31"/>
    <w:rsid w:val="00DA4CC7"/>
    <w:rsid w:val="00DA61EA"/>
    <w:rsid w:val="00DA62B5"/>
    <w:rsid w:val="00DA6783"/>
    <w:rsid w:val="00DA6FAB"/>
    <w:rsid w:val="00DA721E"/>
    <w:rsid w:val="00DA7330"/>
    <w:rsid w:val="00DA769C"/>
    <w:rsid w:val="00DA7822"/>
    <w:rsid w:val="00DA7E63"/>
    <w:rsid w:val="00DA7F2A"/>
    <w:rsid w:val="00DB0A2C"/>
    <w:rsid w:val="00DB1721"/>
    <w:rsid w:val="00DB1EC2"/>
    <w:rsid w:val="00DB3770"/>
    <w:rsid w:val="00DB3D3F"/>
    <w:rsid w:val="00DB4315"/>
    <w:rsid w:val="00DB43A2"/>
    <w:rsid w:val="00DB5069"/>
    <w:rsid w:val="00DB5665"/>
    <w:rsid w:val="00DB584D"/>
    <w:rsid w:val="00DB5992"/>
    <w:rsid w:val="00DB5AA7"/>
    <w:rsid w:val="00DB6701"/>
    <w:rsid w:val="00DB686D"/>
    <w:rsid w:val="00DB68DD"/>
    <w:rsid w:val="00DB6B17"/>
    <w:rsid w:val="00DB6E89"/>
    <w:rsid w:val="00DB7563"/>
    <w:rsid w:val="00DB77BB"/>
    <w:rsid w:val="00DB7903"/>
    <w:rsid w:val="00DC05B1"/>
    <w:rsid w:val="00DC0D3C"/>
    <w:rsid w:val="00DC2217"/>
    <w:rsid w:val="00DC23B4"/>
    <w:rsid w:val="00DC2B21"/>
    <w:rsid w:val="00DC2E8F"/>
    <w:rsid w:val="00DC300B"/>
    <w:rsid w:val="00DC3073"/>
    <w:rsid w:val="00DC3948"/>
    <w:rsid w:val="00DC3C6F"/>
    <w:rsid w:val="00DC4507"/>
    <w:rsid w:val="00DC485A"/>
    <w:rsid w:val="00DC4BC0"/>
    <w:rsid w:val="00DC4BF3"/>
    <w:rsid w:val="00DC4E1C"/>
    <w:rsid w:val="00DC5188"/>
    <w:rsid w:val="00DC5E8A"/>
    <w:rsid w:val="00DC6A9B"/>
    <w:rsid w:val="00DC6E42"/>
    <w:rsid w:val="00DC7E11"/>
    <w:rsid w:val="00DD0715"/>
    <w:rsid w:val="00DD10D3"/>
    <w:rsid w:val="00DD1345"/>
    <w:rsid w:val="00DD17AF"/>
    <w:rsid w:val="00DD1AB8"/>
    <w:rsid w:val="00DD225F"/>
    <w:rsid w:val="00DD2609"/>
    <w:rsid w:val="00DD27F0"/>
    <w:rsid w:val="00DD285C"/>
    <w:rsid w:val="00DD2E5E"/>
    <w:rsid w:val="00DD2F07"/>
    <w:rsid w:val="00DD30A2"/>
    <w:rsid w:val="00DD3E49"/>
    <w:rsid w:val="00DD498C"/>
    <w:rsid w:val="00DD4EC8"/>
    <w:rsid w:val="00DD4FE8"/>
    <w:rsid w:val="00DD561A"/>
    <w:rsid w:val="00DD5F56"/>
    <w:rsid w:val="00DD6ABF"/>
    <w:rsid w:val="00DD7578"/>
    <w:rsid w:val="00DD7F5F"/>
    <w:rsid w:val="00DE03A1"/>
    <w:rsid w:val="00DE099F"/>
    <w:rsid w:val="00DE0FC0"/>
    <w:rsid w:val="00DE1381"/>
    <w:rsid w:val="00DE225B"/>
    <w:rsid w:val="00DE24F2"/>
    <w:rsid w:val="00DE328C"/>
    <w:rsid w:val="00DE3589"/>
    <w:rsid w:val="00DE3685"/>
    <w:rsid w:val="00DE3F2B"/>
    <w:rsid w:val="00DE4E5E"/>
    <w:rsid w:val="00DE4FE5"/>
    <w:rsid w:val="00DE52DF"/>
    <w:rsid w:val="00DE683C"/>
    <w:rsid w:val="00DE6F77"/>
    <w:rsid w:val="00DE6FE9"/>
    <w:rsid w:val="00DE7621"/>
    <w:rsid w:val="00DE7BAE"/>
    <w:rsid w:val="00DE7F98"/>
    <w:rsid w:val="00DF0284"/>
    <w:rsid w:val="00DF092C"/>
    <w:rsid w:val="00DF1465"/>
    <w:rsid w:val="00DF1594"/>
    <w:rsid w:val="00DF1B27"/>
    <w:rsid w:val="00DF29CA"/>
    <w:rsid w:val="00DF2ECA"/>
    <w:rsid w:val="00DF3046"/>
    <w:rsid w:val="00DF45C6"/>
    <w:rsid w:val="00DF4979"/>
    <w:rsid w:val="00DF4D2D"/>
    <w:rsid w:val="00DF4FB0"/>
    <w:rsid w:val="00DF5539"/>
    <w:rsid w:val="00DF600E"/>
    <w:rsid w:val="00DF613D"/>
    <w:rsid w:val="00DF685F"/>
    <w:rsid w:val="00DF722E"/>
    <w:rsid w:val="00E0016D"/>
    <w:rsid w:val="00E006CE"/>
    <w:rsid w:val="00E00B0B"/>
    <w:rsid w:val="00E010E4"/>
    <w:rsid w:val="00E0155B"/>
    <w:rsid w:val="00E015B0"/>
    <w:rsid w:val="00E01627"/>
    <w:rsid w:val="00E016AD"/>
    <w:rsid w:val="00E01CC2"/>
    <w:rsid w:val="00E02F2B"/>
    <w:rsid w:val="00E0343B"/>
    <w:rsid w:val="00E036F0"/>
    <w:rsid w:val="00E03938"/>
    <w:rsid w:val="00E03C89"/>
    <w:rsid w:val="00E044D2"/>
    <w:rsid w:val="00E05778"/>
    <w:rsid w:val="00E05783"/>
    <w:rsid w:val="00E06946"/>
    <w:rsid w:val="00E07367"/>
    <w:rsid w:val="00E101A0"/>
    <w:rsid w:val="00E10315"/>
    <w:rsid w:val="00E108E5"/>
    <w:rsid w:val="00E1101F"/>
    <w:rsid w:val="00E11A90"/>
    <w:rsid w:val="00E1203D"/>
    <w:rsid w:val="00E120E8"/>
    <w:rsid w:val="00E1210D"/>
    <w:rsid w:val="00E127A0"/>
    <w:rsid w:val="00E1293F"/>
    <w:rsid w:val="00E12B6E"/>
    <w:rsid w:val="00E12C42"/>
    <w:rsid w:val="00E1381E"/>
    <w:rsid w:val="00E13960"/>
    <w:rsid w:val="00E13B35"/>
    <w:rsid w:val="00E13EE7"/>
    <w:rsid w:val="00E140FC"/>
    <w:rsid w:val="00E14520"/>
    <w:rsid w:val="00E14F90"/>
    <w:rsid w:val="00E150F9"/>
    <w:rsid w:val="00E15109"/>
    <w:rsid w:val="00E15696"/>
    <w:rsid w:val="00E15E7F"/>
    <w:rsid w:val="00E1649B"/>
    <w:rsid w:val="00E174A4"/>
    <w:rsid w:val="00E17896"/>
    <w:rsid w:val="00E202FB"/>
    <w:rsid w:val="00E20EF4"/>
    <w:rsid w:val="00E20FEC"/>
    <w:rsid w:val="00E213A2"/>
    <w:rsid w:val="00E21844"/>
    <w:rsid w:val="00E218F2"/>
    <w:rsid w:val="00E221EA"/>
    <w:rsid w:val="00E22A7D"/>
    <w:rsid w:val="00E23282"/>
    <w:rsid w:val="00E233B0"/>
    <w:rsid w:val="00E239F9"/>
    <w:rsid w:val="00E23A3B"/>
    <w:rsid w:val="00E23A5F"/>
    <w:rsid w:val="00E243B4"/>
    <w:rsid w:val="00E24BB7"/>
    <w:rsid w:val="00E25F40"/>
    <w:rsid w:val="00E25F64"/>
    <w:rsid w:val="00E2658A"/>
    <w:rsid w:val="00E267B9"/>
    <w:rsid w:val="00E26A71"/>
    <w:rsid w:val="00E26CF5"/>
    <w:rsid w:val="00E27EC0"/>
    <w:rsid w:val="00E304F9"/>
    <w:rsid w:val="00E3076A"/>
    <w:rsid w:val="00E30909"/>
    <w:rsid w:val="00E30AAA"/>
    <w:rsid w:val="00E31E26"/>
    <w:rsid w:val="00E31EE5"/>
    <w:rsid w:val="00E325C4"/>
    <w:rsid w:val="00E3279A"/>
    <w:rsid w:val="00E327CF"/>
    <w:rsid w:val="00E33048"/>
    <w:rsid w:val="00E33247"/>
    <w:rsid w:val="00E338DB"/>
    <w:rsid w:val="00E33BCF"/>
    <w:rsid w:val="00E33DFF"/>
    <w:rsid w:val="00E33E25"/>
    <w:rsid w:val="00E34109"/>
    <w:rsid w:val="00E34D74"/>
    <w:rsid w:val="00E35949"/>
    <w:rsid w:val="00E35BA6"/>
    <w:rsid w:val="00E36771"/>
    <w:rsid w:val="00E37659"/>
    <w:rsid w:val="00E37B5F"/>
    <w:rsid w:val="00E40693"/>
    <w:rsid w:val="00E406AA"/>
    <w:rsid w:val="00E408C3"/>
    <w:rsid w:val="00E409A4"/>
    <w:rsid w:val="00E40ABD"/>
    <w:rsid w:val="00E40E23"/>
    <w:rsid w:val="00E410F3"/>
    <w:rsid w:val="00E41412"/>
    <w:rsid w:val="00E414D5"/>
    <w:rsid w:val="00E4193D"/>
    <w:rsid w:val="00E41C64"/>
    <w:rsid w:val="00E43B97"/>
    <w:rsid w:val="00E442A0"/>
    <w:rsid w:val="00E4476E"/>
    <w:rsid w:val="00E4478E"/>
    <w:rsid w:val="00E44B9A"/>
    <w:rsid w:val="00E4510D"/>
    <w:rsid w:val="00E4573D"/>
    <w:rsid w:val="00E45E25"/>
    <w:rsid w:val="00E45FAE"/>
    <w:rsid w:val="00E46053"/>
    <w:rsid w:val="00E462C9"/>
    <w:rsid w:val="00E46BC1"/>
    <w:rsid w:val="00E500B8"/>
    <w:rsid w:val="00E50675"/>
    <w:rsid w:val="00E508CD"/>
    <w:rsid w:val="00E50AD9"/>
    <w:rsid w:val="00E50CF5"/>
    <w:rsid w:val="00E512D1"/>
    <w:rsid w:val="00E51E06"/>
    <w:rsid w:val="00E5253F"/>
    <w:rsid w:val="00E535EF"/>
    <w:rsid w:val="00E53B40"/>
    <w:rsid w:val="00E53D05"/>
    <w:rsid w:val="00E5488D"/>
    <w:rsid w:val="00E554D8"/>
    <w:rsid w:val="00E5578E"/>
    <w:rsid w:val="00E55CC6"/>
    <w:rsid w:val="00E55D90"/>
    <w:rsid w:val="00E56423"/>
    <w:rsid w:val="00E5684D"/>
    <w:rsid w:val="00E56916"/>
    <w:rsid w:val="00E569BF"/>
    <w:rsid w:val="00E5705A"/>
    <w:rsid w:val="00E570FB"/>
    <w:rsid w:val="00E572C3"/>
    <w:rsid w:val="00E5749A"/>
    <w:rsid w:val="00E5791B"/>
    <w:rsid w:val="00E60067"/>
    <w:rsid w:val="00E6018A"/>
    <w:rsid w:val="00E60669"/>
    <w:rsid w:val="00E60AFB"/>
    <w:rsid w:val="00E60ED6"/>
    <w:rsid w:val="00E61055"/>
    <w:rsid w:val="00E6121E"/>
    <w:rsid w:val="00E61D73"/>
    <w:rsid w:val="00E631F8"/>
    <w:rsid w:val="00E637E2"/>
    <w:rsid w:val="00E63F49"/>
    <w:rsid w:val="00E641C7"/>
    <w:rsid w:val="00E6469A"/>
    <w:rsid w:val="00E652E3"/>
    <w:rsid w:val="00E6588E"/>
    <w:rsid w:val="00E67307"/>
    <w:rsid w:val="00E70823"/>
    <w:rsid w:val="00E70D9D"/>
    <w:rsid w:val="00E7156E"/>
    <w:rsid w:val="00E72253"/>
    <w:rsid w:val="00E7225A"/>
    <w:rsid w:val="00E723CE"/>
    <w:rsid w:val="00E729C6"/>
    <w:rsid w:val="00E72CDC"/>
    <w:rsid w:val="00E730B1"/>
    <w:rsid w:val="00E7344F"/>
    <w:rsid w:val="00E737D0"/>
    <w:rsid w:val="00E7432E"/>
    <w:rsid w:val="00E745E8"/>
    <w:rsid w:val="00E74A8F"/>
    <w:rsid w:val="00E75120"/>
    <w:rsid w:val="00E754F1"/>
    <w:rsid w:val="00E75812"/>
    <w:rsid w:val="00E759F7"/>
    <w:rsid w:val="00E75A78"/>
    <w:rsid w:val="00E75B5F"/>
    <w:rsid w:val="00E75FC0"/>
    <w:rsid w:val="00E7619A"/>
    <w:rsid w:val="00E764EC"/>
    <w:rsid w:val="00E76BE1"/>
    <w:rsid w:val="00E77248"/>
    <w:rsid w:val="00E773B9"/>
    <w:rsid w:val="00E80080"/>
    <w:rsid w:val="00E800C5"/>
    <w:rsid w:val="00E8130C"/>
    <w:rsid w:val="00E818EC"/>
    <w:rsid w:val="00E81A91"/>
    <w:rsid w:val="00E82143"/>
    <w:rsid w:val="00E8288B"/>
    <w:rsid w:val="00E82D4F"/>
    <w:rsid w:val="00E82F35"/>
    <w:rsid w:val="00E83488"/>
    <w:rsid w:val="00E83799"/>
    <w:rsid w:val="00E83882"/>
    <w:rsid w:val="00E83DA5"/>
    <w:rsid w:val="00E83ECB"/>
    <w:rsid w:val="00E83F75"/>
    <w:rsid w:val="00E845CA"/>
    <w:rsid w:val="00E846AB"/>
    <w:rsid w:val="00E8520C"/>
    <w:rsid w:val="00E86295"/>
    <w:rsid w:val="00E86AA9"/>
    <w:rsid w:val="00E86F2A"/>
    <w:rsid w:val="00E87225"/>
    <w:rsid w:val="00E8774B"/>
    <w:rsid w:val="00E90904"/>
    <w:rsid w:val="00E90BFB"/>
    <w:rsid w:val="00E9135A"/>
    <w:rsid w:val="00E9185C"/>
    <w:rsid w:val="00E918C2"/>
    <w:rsid w:val="00E92897"/>
    <w:rsid w:val="00E94487"/>
    <w:rsid w:val="00E94D12"/>
    <w:rsid w:val="00E95039"/>
    <w:rsid w:val="00E95427"/>
    <w:rsid w:val="00E9554E"/>
    <w:rsid w:val="00E956A9"/>
    <w:rsid w:val="00E95DC7"/>
    <w:rsid w:val="00E95F2F"/>
    <w:rsid w:val="00E96BF2"/>
    <w:rsid w:val="00E96CB0"/>
    <w:rsid w:val="00E96EA9"/>
    <w:rsid w:val="00E972C1"/>
    <w:rsid w:val="00E97759"/>
    <w:rsid w:val="00E97C52"/>
    <w:rsid w:val="00E97E01"/>
    <w:rsid w:val="00EA0E07"/>
    <w:rsid w:val="00EA1452"/>
    <w:rsid w:val="00EA1C35"/>
    <w:rsid w:val="00EA1F81"/>
    <w:rsid w:val="00EA26FC"/>
    <w:rsid w:val="00EA292A"/>
    <w:rsid w:val="00EA307E"/>
    <w:rsid w:val="00EA30F7"/>
    <w:rsid w:val="00EA3207"/>
    <w:rsid w:val="00EA35B3"/>
    <w:rsid w:val="00EA3A10"/>
    <w:rsid w:val="00EA3FF8"/>
    <w:rsid w:val="00EA4298"/>
    <w:rsid w:val="00EA486E"/>
    <w:rsid w:val="00EA4AB5"/>
    <w:rsid w:val="00EA526E"/>
    <w:rsid w:val="00EA68AA"/>
    <w:rsid w:val="00EA7446"/>
    <w:rsid w:val="00EA78CF"/>
    <w:rsid w:val="00EA7F6C"/>
    <w:rsid w:val="00EB0540"/>
    <w:rsid w:val="00EB061D"/>
    <w:rsid w:val="00EB0670"/>
    <w:rsid w:val="00EB0C24"/>
    <w:rsid w:val="00EB1629"/>
    <w:rsid w:val="00EB1785"/>
    <w:rsid w:val="00EB195E"/>
    <w:rsid w:val="00EB1AE6"/>
    <w:rsid w:val="00EB2F40"/>
    <w:rsid w:val="00EB35F8"/>
    <w:rsid w:val="00EB37F4"/>
    <w:rsid w:val="00EB38A2"/>
    <w:rsid w:val="00EB3A70"/>
    <w:rsid w:val="00EB4271"/>
    <w:rsid w:val="00EB518E"/>
    <w:rsid w:val="00EB5223"/>
    <w:rsid w:val="00EB5452"/>
    <w:rsid w:val="00EB6319"/>
    <w:rsid w:val="00EB681F"/>
    <w:rsid w:val="00EB69F4"/>
    <w:rsid w:val="00EB6F7B"/>
    <w:rsid w:val="00EB7858"/>
    <w:rsid w:val="00EC080E"/>
    <w:rsid w:val="00EC0814"/>
    <w:rsid w:val="00EC0E3F"/>
    <w:rsid w:val="00EC0F7F"/>
    <w:rsid w:val="00EC149E"/>
    <w:rsid w:val="00EC17E0"/>
    <w:rsid w:val="00EC1F36"/>
    <w:rsid w:val="00EC2900"/>
    <w:rsid w:val="00EC2F0C"/>
    <w:rsid w:val="00EC3112"/>
    <w:rsid w:val="00EC5FFD"/>
    <w:rsid w:val="00EC6C9A"/>
    <w:rsid w:val="00EC78FC"/>
    <w:rsid w:val="00ED04D0"/>
    <w:rsid w:val="00ED08E3"/>
    <w:rsid w:val="00ED0B07"/>
    <w:rsid w:val="00ED0C05"/>
    <w:rsid w:val="00ED0D32"/>
    <w:rsid w:val="00ED1776"/>
    <w:rsid w:val="00ED23F3"/>
    <w:rsid w:val="00ED2637"/>
    <w:rsid w:val="00ED2F25"/>
    <w:rsid w:val="00ED3A99"/>
    <w:rsid w:val="00ED48C6"/>
    <w:rsid w:val="00ED5AE3"/>
    <w:rsid w:val="00ED6967"/>
    <w:rsid w:val="00ED6C16"/>
    <w:rsid w:val="00ED7492"/>
    <w:rsid w:val="00ED7510"/>
    <w:rsid w:val="00ED75B4"/>
    <w:rsid w:val="00ED78CE"/>
    <w:rsid w:val="00EE0594"/>
    <w:rsid w:val="00EE0AA1"/>
    <w:rsid w:val="00EE0B95"/>
    <w:rsid w:val="00EE0F7F"/>
    <w:rsid w:val="00EE117A"/>
    <w:rsid w:val="00EE1E5F"/>
    <w:rsid w:val="00EE2281"/>
    <w:rsid w:val="00EE33C2"/>
    <w:rsid w:val="00EE3F24"/>
    <w:rsid w:val="00EE48CC"/>
    <w:rsid w:val="00EE4AA8"/>
    <w:rsid w:val="00EE4F74"/>
    <w:rsid w:val="00EE5214"/>
    <w:rsid w:val="00EE5638"/>
    <w:rsid w:val="00EE58E0"/>
    <w:rsid w:val="00EE6632"/>
    <w:rsid w:val="00EE686F"/>
    <w:rsid w:val="00EE6D64"/>
    <w:rsid w:val="00EE7D0A"/>
    <w:rsid w:val="00EE7FEE"/>
    <w:rsid w:val="00EF1D3B"/>
    <w:rsid w:val="00EF25B8"/>
    <w:rsid w:val="00EF2F29"/>
    <w:rsid w:val="00EF32A6"/>
    <w:rsid w:val="00EF3E38"/>
    <w:rsid w:val="00EF47E6"/>
    <w:rsid w:val="00EF4D1A"/>
    <w:rsid w:val="00EF52F7"/>
    <w:rsid w:val="00EF5432"/>
    <w:rsid w:val="00EF57C5"/>
    <w:rsid w:val="00EF5CC0"/>
    <w:rsid w:val="00EF6A36"/>
    <w:rsid w:val="00EF6F16"/>
    <w:rsid w:val="00F00418"/>
    <w:rsid w:val="00F0050E"/>
    <w:rsid w:val="00F012A5"/>
    <w:rsid w:val="00F02B45"/>
    <w:rsid w:val="00F02C94"/>
    <w:rsid w:val="00F03394"/>
    <w:rsid w:val="00F0353C"/>
    <w:rsid w:val="00F0458B"/>
    <w:rsid w:val="00F0558D"/>
    <w:rsid w:val="00F06422"/>
    <w:rsid w:val="00F0691F"/>
    <w:rsid w:val="00F06CC6"/>
    <w:rsid w:val="00F07C61"/>
    <w:rsid w:val="00F1029A"/>
    <w:rsid w:val="00F104ED"/>
    <w:rsid w:val="00F10B64"/>
    <w:rsid w:val="00F114AC"/>
    <w:rsid w:val="00F12142"/>
    <w:rsid w:val="00F12624"/>
    <w:rsid w:val="00F131FF"/>
    <w:rsid w:val="00F1433D"/>
    <w:rsid w:val="00F145F8"/>
    <w:rsid w:val="00F14A39"/>
    <w:rsid w:val="00F14ACD"/>
    <w:rsid w:val="00F14F87"/>
    <w:rsid w:val="00F15234"/>
    <w:rsid w:val="00F152E7"/>
    <w:rsid w:val="00F156B8"/>
    <w:rsid w:val="00F159A2"/>
    <w:rsid w:val="00F15EBB"/>
    <w:rsid w:val="00F16D88"/>
    <w:rsid w:val="00F17744"/>
    <w:rsid w:val="00F17776"/>
    <w:rsid w:val="00F17BC6"/>
    <w:rsid w:val="00F20083"/>
    <w:rsid w:val="00F210D4"/>
    <w:rsid w:val="00F219F1"/>
    <w:rsid w:val="00F21ADE"/>
    <w:rsid w:val="00F21E3C"/>
    <w:rsid w:val="00F21E41"/>
    <w:rsid w:val="00F22C83"/>
    <w:rsid w:val="00F232F0"/>
    <w:rsid w:val="00F23317"/>
    <w:rsid w:val="00F2335E"/>
    <w:rsid w:val="00F2346C"/>
    <w:rsid w:val="00F2347C"/>
    <w:rsid w:val="00F2371E"/>
    <w:rsid w:val="00F238CF"/>
    <w:rsid w:val="00F23921"/>
    <w:rsid w:val="00F239BA"/>
    <w:rsid w:val="00F23A6D"/>
    <w:rsid w:val="00F23E2C"/>
    <w:rsid w:val="00F23EB7"/>
    <w:rsid w:val="00F23F0C"/>
    <w:rsid w:val="00F2465B"/>
    <w:rsid w:val="00F2495C"/>
    <w:rsid w:val="00F24A62"/>
    <w:rsid w:val="00F2572D"/>
    <w:rsid w:val="00F26188"/>
    <w:rsid w:val="00F266B3"/>
    <w:rsid w:val="00F26D6E"/>
    <w:rsid w:val="00F27551"/>
    <w:rsid w:val="00F27605"/>
    <w:rsid w:val="00F27C23"/>
    <w:rsid w:val="00F27D19"/>
    <w:rsid w:val="00F27FBC"/>
    <w:rsid w:val="00F308D6"/>
    <w:rsid w:val="00F30904"/>
    <w:rsid w:val="00F30D2D"/>
    <w:rsid w:val="00F31798"/>
    <w:rsid w:val="00F3236E"/>
    <w:rsid w:val="00F32FDD"/>
    <w:rsid w:val="00F334FF"/>
    <w:rsid w:val="00F33778"/>
    <w:rsid w:val="00F33978"/>
    <w:rsid w:val="00F33D3D"/>
    <w:rsid w:val="00F341E8"/>
    <w:rsid w:val="00F341F5"/>
    <w:rsid w:val="00F34445"/>
    <w:rsid w:val="00F34624"/>
    <w:rsid w:val="00F34DAA"/>
    <w:rsid w:val="00F35079"/>
    <w:rsid w:val="00F355A0"/>
    <w:rsid w:val="00F358BC"/>
    <w:rsid w:val="00F36016"/>
    <w:rsid w:val="00F36335"/>
    <w:rsid w:val="00F36C6C"/>
    <w:rsid w:val="00F37485"/>
    <w:rsid w:val="00F40068"/>
    <w:rsid w:val="00F4064C"/>
    <w:rsid w:val="00F40FD4"/>
    <w:rsid w:val="00F41CB6"/>
    <w:rsid w:val="00F41D85"/>
    <w:rsid w:val="00F41F75"/>
    <w:rsid w:val="00F4319E"/>
    <w:rsid w:val="00F4368D"/>
    <w:rsid w:val="00F43D1F"/>
    <w:rsid w:val="00F44397"/>
    <w:rsid w:val="00F450C3"/>
    <w:rsid w:val="00F45D30"/>
    <w:rsid w:val="00F460B3"/>
    <w:rsid w:val="00F46417"/>
    <w:rsid w:val="00F464A9"/>
    <w:rsid w:val="00F468DF"/>
    <w:rsid w:val="00F47652"/>
    <w:rsid w:val="00F47DA6"/>
    <w:rsid w:val="00F507E2"/>
    <w:rsid w:val="00F51465"/>
    <w:rsid w:val="00F51A7B"/>
    <w:rsid w:val="00F531AD"/>
    <w:rsid w:val="00F533DE"/>
    <w:rsid w:val="00F543C7"/>
    <w:rsid w:val="00F55413"/>
    <w:rsid w:val="00F55930"/>
    <w:rsid w:val="00F55AC9"/>
    <w:rsid w:val="00F568FC"/>
    <w:rsid w:val="00F5742F"/>
    <w:rsid w:val="00F5748D"/>
    <w:rsid w:val="00F5799F"/>
    <w:rsid w:val="00F60B69"/>
    <w:rsid w:val="00F60DBA"/>
    <w:rsid w:val="00F61259"/>
    <w:rsid w:val="00F61C51"/>
    <w:rsid w:val="00F63456"/>
    <w:rsid w:val="00F64E09"/>
    <w:rsid w:val="00F65050"/>
    <w:rsid w:val="00F65632"/>
    <w:rsid w:val="00F659C1"/>
    <w:rsid w:val="00F65D77"/>
    <w:rsid w:val="00F65E93"/>
    <w:rsid w:val="00F65EA8"/>
    <w:rsid w:val="00F66381"/>
    <w:rsid w:val="00F666AA"/>
    <w:rsid w:val="00F669AA"/>
    <w:rsid w:val="00F66AAB"/>
    <w:rsid w:val="00F66AF0"/>
    <w:rsid w:val="00F66C7E"/>
    <w:rsid w:val="00F6780A"/>
    <w:rsid w:val="00F67A6B"/>
    <w:rsid w:val="00F67C75"/>
    <w:rsid w:val="00F67CF5"/>
    <w:rsid w:val="00F70249"/>
    <w:rsid w:val="00F715F2"/>
    <w:rsid w:val="00F7209C"/>
    <w:rsid w:val="00F7222C"/>
    <w:rsid w:val="00F72811"/>
    <w:rsid w:val="00F72D96"/>
    <w:rsid w:val="00F72F31"/>
    <w:rsid w:val="00F72FDE"/>
    <w:rsid w:val="00F7374A"/>
    <w:rsid w:val="00F741B7"/>
    <w:rsid w:val="00F7456F"/>
    <w:rsid w:val="00F746CE"/>
    <w:rsid w:val="00F74EF2"/>
    <w:rsid w:val="00F75366"/>
    <w:rsid w:val="00F76B8E"/>
    <w:rsid w:val="00F77577"/>
    <w:rsid w:val="00F77D05"/>
    <w:rsid w:val="00F77DDB"/>
    <w:rsid w:val="00F80A2A"/>
    <w:rsid w:val="00F80FEB"/>
    <w:rsid w:val="00F81CA7"/>
    <w:rsid w:val="00F81F13"/>
    <w:rsid w:val="00F82083"/>
    <w:rsid w:val="00F823EB"/>
    <w:rsid w:val="00F82715"/>
    <w:rsid w:val="00F82903"/>
    <w:rsid w:val="00F8300E"/>
    <w:rsid w:val="00F832C5"/>
    <w:rsid w:val="00F83924"/>
    <w:rsid w:val="00F83C61"/>
    <w:rsid w:val="00F840F7"/>
    <w:rsid w:val="00F843C8"/>
    <w:rsid w:val="00F84E5C"/>
    <w:rsid w:val="00F84F5F"/>
    <w:rsid w:val="00F84FFF"/>
    <w:rsid w:val="00F850DF"/>
    <w:rsid w:val="00F855F1"/>
    <w:rsid w:val="00F8657E"/>
    <w:rsid w:val="00F86B7D"/>
    <w:rsid w:val="00F87088"/>
    <w:rsid w:val="00F87BC5"/>
    <w:rsid w:val="00F909AE"/>
    <w:rsid w:val="00F909BF"/>
    <w:rsid w:val="00F90EB5"/>
    <w:rsid w:val="00F91259"/>
    <w:rsid w:val="00F91C06"/>
    <w:rsid w:val="00F9201E"/>
    <w:rsid w:val="00F93BB5"/>
    <w:rsid w:val="00F93DDD"/>
    <w:rsid w:val="00F93EC1"/>
    <w:rsid w:val="00F942D6"/>
    <w:rsid w:val="00F95014"/>
    <w:rsid w:val="00F954B1"/>
    <w:rsid w:val="00F957DB"/>
    <w:rsid w:val="00FA0BCE"/>
    <w:rsid w:val="00FA1047"/>
    <w:rsid w:val="00FA2D31"/>
    <w:rsid w:val="00FA36FA"/>
    <w:rsid w:val="00FA38E8"/>
    <w:rsid w:val="00FA3AF5"/>
    <w:rsid w:val="00FA3D55"/>
    <w:rsid w:val="00FA5453"/>
    <w:rsid w:val="00FA552E"/>
    <w:rsid w:val="00FA5694"/>
    <w:rsid w:val="00FA5969"/>
    <w:rsid w:val="00FA6EE9"/>
    <w:rsid w:val="00FA6FE1"/>
    <w:rsid w:val="00FA72FA"/>
    <w:rsid w:val="00FA762F"/>
    <w:rsid w:val="00FA773E"/>
    <w:rsid w:val="00FA78C0"/>
    <w:rsid w:val="00FB0353"/>
    <w:rsid w:val="00FB08CE"/>
    <w:rsid w:val="00FB090E"/>
    <w:rsid w:val="00FB174D"/>
    <w:rsid w:val="00FB1948"/>
    <w:rsid w:val="00FB1D4A"/>
    <w:rsid w:val="00FB22E8"/>
    <w:rsid w:val="00FB2394"/>
    <w:rsid w:val="00FB2426"/>
    <w:rsid w:val="00FB26D0"/>
    <w:rsid w:val="00FB36E9"/>
    <w:rsid w:val="00FB3B9A"/>
    <w:rsid w:val="00FB4B88"/>
    <w:rsid w:val="00FB5646"/>
    <w:rsid w:val="00FB60F0"/>
    <w:rsid w:val="00FB6108"/>
    <w:rsid w:val="00FB6814"/>
    <w:rsid w:val="00FB68E6"/>
    <w:rsid w:val="00FB704F"/>
    <w:rsid w:val="00FC0B6E"/>
    <w:rsid w:val="00FC0EFF"/>
    <w:rsid w:val="00FC0F4B"/>
    <w:rsid w:val="00FC1621"/>
    <w:rsid w:val="00FC1888"/>
    <w:rsid w:val="00FC1C87"/>
    <w:rsid w:val="00FC1D12"/>
    <w:rsid w:val="00FC247C"/>
    <w:rsid w:val="00FC25C5"/>
    <w:rsid w:val="00FC2BF4"/>
    <w:rsid w:val="00FC2EFB"/>
    <w:rsid w:val="00FC2F21"/>
    <w:rsid w:val="00FC41E7"/>
    <w:rsid w:val="00FC465F"/>
    <w:rsid w:val="00FC50C1"/>
    <w:rsid w:val="00FC5312"/>
    <w:rsid w:val="00FC5DD7"/>
    <w:rsid w:val="00FC5E44"/>
    <w:rsid w:val="00FC5E97"/>
    <w:rsid w:val="00FC672B"/>
    <w:rsid w:val="00FC6C92"/>
    <w:rsid w:val="00FC6F62"/>
    <w:rsid w:val="00FC74CB"/>
    <w:rsid w:val="00FC7784"/>
    <w:rsid w:val="00FC7F55"/>
    <w:rsid w:val="00FD0D6F"/>
    <w:rsid w:val="00FD0EF4"/>
    <w:rsid w:val="00FD1425"/>
    <w:rsid w:val="00FD1477"/>
    <w:rsid w:val="00FD17F8"/>
    <w:rsid w:val="00FD1C0E"/>
    <w:rsid w:val="00FD26FD"/>
    <w:rsid w:val="00FD27CB"/>
    <w:rsid w:val="00FD2BFE"/>
    <w:rsid w:val="00FD2DC5"/>
    <w:rsid w:val="00FD36ED"/>
    <w:rsid w:val="00FD3DF1"/>
    <w:rsid w:val="00FD461C"/>
    <w:rsid w:val="00FD4681"/>
    <w:rsid w:val="00FD4DB8"/>
    <w:rsid w:val="00FD51D9"/>
    <w:rsid w:val="00FD6837"/>
    <w:rsid w:val="00FD68C6"/>
    <w:rsid w:val="00FD7533"/>
    <w:rsid w:val="00FD774C"/>
    <w:rsid w:val="00FD779B"/>
    <w:rsid w:val="00FD796D"/>
    <w:rsid w:val="00FD7FA3"/>
    <w:rsid w:val="00FE0F33"/>
    <w:rsid w:val="00FE1091"/>
    <w:rsid w:val="00FE1DBE"/>
    <w:rsid w:val="00FE235E"/>
    <w:rsid w:val="00FE2DF0"/>
    <w:rsid w:val="00FE30B2"/>
    <w:rsid w:val="00FE3A7D"/>
    <w:rsid w:val="00FE4439"/>
    <w:rsid w:val="00FE44DD"/>
    <w:rsid w:val="00FE5296"/>
    <w:rsid w:val="00FE5319"/>
    <w:rsid w:val="00FE541E"/>
    <w:rsid w:val="00FE560A"/>
    <w:rsid w:val="00FE5B1C"/>
    <w:rsid w:val="00FE68F7"/>
    <w:rsid w:val="00FF04B3"/>
    <w:rsid w:val="00FF06C5"/>
    <w:rsid w:val="00FF06EE"/>
    <w:rsid w:val="00FF0C86"/>
    <w:rsid w:val="00FF177C"/>
    <w:rsid w:val="00FF17D8"/>
    <w:rsid w:val="00FF1969"/>
    <w:rsid w:val="00FF1DCA"/>
    <w:rsid w:val="00FF33D5"/>
    <w:rsid w:val="00FF3727"/>
    <w:rsid w:val="00FF4974"/>
    <w:rsid w:val="00FF516D"/>
    <w:rsid w:val="00FF5550"/>
    <w:rsid w:val="00FF5DFA"/>
    <w:rsid w:val="00FF6475"/>
    <w:rsid w:val="00FF6A30"/>
    <w:rsid w:val="00FF6D0E"/>
    <w:rsid w:val="00FF7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737AC"/>
  <w15:docId w15:val="{B88506E1-9985-461E-9F35-83CD22BC5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2"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1" w:unhideWhenUsed="1"/>
    <w:lsdException w:name="Strong" w:uiPriority="22" w:qFormat="1"/>
    <w:lsdException w:name="Emphasis" w:uiPriority="20" w:qFormat="1"/>
    <w:lsdException w:name="Document Map" w:semiHidden="1" w:uiPriority="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092DA1"/>
    <w:pPr>
      <w:spacing w:after="160" w:line="240" w:lineRule="auto"/>
    </w:pPr>
    <w:rPr>
      <w:rFonts w:ascii="Times New Roman" w:eastAsia="Times New Roman" w:hAnsi="Times New Roman" w:cs="Times New Roman"/>
      <w:szCs w:val="24"/>
      <w:lang w:eastAsia="en-CA"/>
    </w:rPr>
  </w:style>
  <w:style w:type="paragraph" w:styleId="Heading1">
    <w:name w:val="heading 1"/>
    <w:basedOn w:val="Normal"/>
    <w:next w:val="Normal"/>
    <w:link w:val="Heading1Char"/>
    <w:uiPriority w:val="1"/>
    <w:qFormat/>
    <w:rsid w:val="00BF14A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1"/>
    <w:qFormat/>
    <w:rsid w:val="000A1AFE"/>
    <w:pPr>
      <w:keepNext/>
      <w:spacing w:after="0"/>
      <w:outlineLvl w:val="1"/>
    </w:pPr>
    <w:rPr>
      <w:rFonts w:ascii="Verdana" w:hAnsi="Verdana"/>
      <w:b/>
      <w:bCs/>
      <w:color w:val="003399"/>
      <w:sz w:val="24"/>
      <w:lang w:val="en-GB" w:eastAsia="fr-FR"/>
    </w:rPr>
  </w:style>
  <w:style w:type="paragraph" w:styleId="Heading3">
    <w:name w:val="heading 3"/>
    <w:basedOn w:val="Normal"/>
    <w:next w:val="Normal"/>
    <w:link w:val="Heading3Char"/>
    <w:uiPriority w:val="1"/>
    <w:unhideWhenUsed/>
    <w:qFormat/>
    <w:rsid w:val="00BF14A6"/>
    <w:pPr>
      <w:keepNext/>
      <w:keepLines/>
      <w:spacing w:before="40" w:after="0"/>
      <w:outlineLvl w:val="2"/>
    </w:pPr>
    <w:rPr>
      <w:rFonts w:asciiTheme="majorHAnsi" w:eastAsiaTheme="majorEastAsia" w:hAnsiTheme="majorHAnsi" w:cstheme="majorBidi"/>
      <w:color w:val="243F60" w:themeColor="accent1" w:themeShade="7F"/>
      <w:sz w:val="24"/>
    </w:rPr>
  </w:style>
  <w:style w:type="paragraph" w:styleId="Heading4">
    <w:name w:val="heading 4"/>
    <w:basedOn w:val="Normal"/>
    <w:next w:val="Normal"/>
    <w:link w:val="Heading4Char"/>
    <w:uiPriority w:val="1"/>
    <w:qFormat/>
    <w:rsid w:val="001770D8"/>
    <w:pPr>
      <w:keepNext/>
      <w:tabs>
        <w:tab w:val="num" w:pos="864"/>
      </w:tabs>
      <w:overflowPunct w:val="0"/>
      <w:autoSpaceDE w:val="0"/>
      <w:autoSpaceDN w:val="0"/>
      <w:adjustRightInd w:val="0"/>
      <w:spacing w:before="120" w:after="60"/>
      <w:ind w:left="864" w:hanging="864"/>
      <w:textAlignment w:val="baseline"/>
      <w:outlineLvl w:val="3"/>
    </w:pPr>
    <w:rPr>
      <w:b/>
      <w:bCs/>
      <w:i/>
      <w:szCs w:val="22"/>
      <w:lang w:eastAsia="en-US"/>
    </w:rPr>
  </w:style>
  <w:style w:type="paragraph" w:styleId="Heading5">
    <w:name w:val="heading 5"/>
    <w:basedOn w:val="Normal"/>
    <w:next w:val="Normal"/>
    <w:link w:val="Heading5Char"/>
    <w:uiPriority w:val="1"/>
    <w:qFormat/>
    <w:rsid w:val="001770D8"/>
    <w:pPr>
      <w:tabs>
        <w:tab w:val="num" w:pos="1008"/>
      </w:tabs>
      <w:overflowPunct w:val="0"/>
      <w:autoSpaceDE w:val="0"/>
      <w:autoSpaceDN w:val="0"/>
      <w:adjustRightInd w:val="0"/>
      <w:spacing w:before="120" w:after="60"/>
      <w:ind w:left="1008" w:hanging="1008"/>
      <w:textAlignment w:val="baseline"/>
      <w:outlineLvl w:val="4"/>
    </w:pPr>
    <w:rPr>
      <w:b/>
      <w:bCs/>
      <w:iCs/>
      <w:sz w:val="20"/>
      <w:szCs w:val="26"/>
      <w:lang w:eastAsia="en-US"/>
    </w:rPr>
  </w:style>
  <w:style w:type="paragraph" w:styleId="Heading6">
    <w:name w:val="heading 6"/>
    <w:aliases w:val="h6"/>
    <w:basedOn w:val="Normal"/>
    <w:next w:val="Normal"/>
    <w:link w:val="Heading6Char"/>
    <w:uiPriority w:val="1"/>
    <w:qFormat/>
    <w:rsid w:val="001770D8"/>
    <w:pPr>
      <w:tabs>
        <w:tab w:val="num" w:pos="2592"/>
      </w:tabs>
      <w:overflowPunct w:val="0"/>
      <w:autoSpaceDE w:val="0"/>
      <w:autoSpaceDN w:val="0"/>
      <w:adjustRightInd w:val="0"/>
      <w:spacing w:before="240" w:after="60"/>
      <w:ind w:left="2592" w:hanging="1152"/>
      <w:textAlignment w:val="baseline"/>
      <w:outlineLvl w:val="5"/>
    </w:pPr>
    <w:rPr>
      <w:b/>
      <w:bCs/>
      <w:sz w:val="18"/>
      <w:szCs w:val="22"/>
      <w:lang w:eastAsia="en-US"/>
    </w:rPr>
  </w:style>
  <w:style w:type="paragraph" w:styleId="Heading7">
    <w:name w:val="heading 7"/>
    <w:basedOn w:val="Normal"/>
    <w:next w:val="Normal"/>
    <w:link w:val="Heading7Char"/>
    <w:uiPriority w:val="1"/>
    <w:qFormat/>
    <w:rsid w:val="001770D8"/>
    <w:pPr>
      <w:tabs>
        <w:tab w:val="num" w:pos="1296"/>
      </w:tabs>
      <w:overflowPunct w:val="0"/>
      <w:autoSpaceDE w:val="0"/>
      <w:autoSpaceDN w:val="0"/>
      <w:adjustRightInd w:val="0"/>
      <w:spacing w:before="240" w:after="60"/>
      <w:ind w:left="1296" w:hanging="1296"/>
      <w:textAlignment w:val="baseline"/>
      <w:outlineLvl w:val="6"/>
    </w:pPr>
    <w:rPr>
      <w:sz w:val="24"/>
      <w:lang w:eastAsia="en-US"/>
    </w:rPr>
  </w:style>
  <w:style w:type="paragraph" w:styleId="Heading8">
    <w:name w:val="heading 8"/>
    <w:basedOn w:val="Normal"/>
    <w:next w:val="Normal"/>
    <w:link w:val="Heading8Char"/>
    <w:uiPriority w:val="1"/>
    <w:qFormat/>
    <w:rsid w:val="001770D8"/>
    <w:pPr>
      <w:tabs>
        <w:tab w:val="num" w:pos="1440"/>
      </w:tabs>
      <w:overflowPunct w:val="0"/>
      <w:autoSpaceDE w:val="0"/>
      <w:autoSpaceDN w:val="0"/>
      <w:adjustRightInd w:val="0"/>
      <w:spacing w:before="240" w:after="60"/>
      <w:ind w:left="1440" w:hanging="1440"/>
      <w:textAlignment w:val="baseline"/>
      <w:outlineLvl w:val="7"/>
    </w:pPr>
    <w:rPr>
      <w:i/>
      <w:iCs/>
      <w:sz w:val="24"/>
      <w:lang w:eastAsia="en-US"/>
    </w:rPr>
  </w:style>
  <w:style w:type="paragraph" w:styleId="Heading9">
    <w:name w:val="heading 9"/>
    <w:basedOn w:val="Normal"/>
    <w:next w:val="Normal"/>
    <w:link w:val="Heading9Char"/>
    <w:uiPriority w:val="1"/>
    <w:qFormat/>
    <w:rsid w:val="001770D8"/>
    <w:pPr>
      <w:tabs>
        <w:tab w:val="num" w:pos="1584"/>
      </w:tabs>
      <w:overflowPunct w:val="0"/>
      <w:autoSpaceDE w:val="0"/>
      <w:autoSpaceDN w:val="0"/>
      <w:adjustRightInd w:val="0"/>
      <w:spacing w:before="240" w:after="60"/>
      <w:ind w:left="1584" w:hanging="1584"/>
      <w:textAlignment w:val="baseline"/>
      <w:outlineLvl w:val="8"/>
    </w:pPr>
    <w:rPr>
      <w:rFonts w:ascii="Arial" w:hAnsi="Arial" w:cs="Arial"/>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A42CA2"/>
    <w:pPr>
      <w:tabs>
        <w:tab w:val="right" w:pos="9000"/>
      </w:tabs>
      <w:spacing w:after="0" w:line="240" w:lineRule="auto"/>
    </w:pPr>
    <w:rPr>
      <w:rFonts w:ascii="Arial" w:eastAsia="Times New Roman" w:hAnsi="Arial" w:cs="Arial"/>
      <w:color w:val="333333"/>
      <w:kern w:val="16"/>
      <w:sz w:val="16"/>
      <w:szCs w:val="24"/>
      <w:lang w:eastAsia="en-GB"/>
    </w:rPr>
  </w:style>
  <w:style w:type="character" w:customStyle="1" w:styleId="FooterChar">
    <w:name w:val="Footer Char"/>
    <w:basedOn w:val="DefaultParagraphFont"/>
    <w:link w:val="Footer"/>
    <w:uiPriority w:val="99"/>
    <w:rsid w:val="00A42CA2"/>
    <w:rPr>
      <w:rFonts w:ascii="Arial" w:eastAsia="Times New Roman" w:hAnsi="Arial" w:cs="Arial"/>
      <w:color w:val="333333"/>
      <w:kern w:val="16"/>
      <w:sz w:val="16"/>
      <w:szCs w:val="24"/>
      <w:lang w:eastAsia="en-GB"/>
    </w:rPr>
  </w:style>
  <w:style w:type="paragraph" w:customStyle="1" w:styleId="CapBullet10">
    <w:name w:val="Cap Bullet 1"/>
    <w:link w:val="CapBullet1Char"/>
    <w:qFormat/>
    <w:rsid w:val="00A42CA2"/>
    <w:pPr>
      <w:numPr>
        <w:numId w:val="2"/>
      </w:numPr>
      <w:spacing w:after="60" w:line="240" w:lineRule="auto"/>
    </w:pPr>
    <w:rPr>
      <w:rFonts w:ascii="Times New Roman" w:eastAsia="MS PGothic" w:hAnsi="Times New Roman" w:cs="Times New Roman"/>
      <w:szCs w:val="24"/>
      <w:lang w:eastAsia="en-CA"/>
    </w:rPr>
  </w:style>
  <w:style w:type="paragraph" w:customStyle="1" w:styleId="FiguresTitle">
    <w:name w:val="Figures Title"/>
    <w:next w:val="CapNormal"/>
    <w:link w:val="FiguresTitleChar"/>
    <w:rsid w:val="00A42CA2"/>
    <w:pPr>
      <w:keepNext/>
      <w:pBdr>
        <w:top w:val="single" w:sz="6" w:space="10" w:color="auto"/>
        <w:bottom w:val="single" w:sz="6" w:space="10" w:color="auto"/>
      </w:pBdr>
      <w:spacing w:after="0" w:line="240" w:lineRule="auto"/>
    </w:pPr>
    <w:rPr>
      <w:rFonts w:ascii="Arial" w:eastAsia="Times New Roman" w:hAnsi="Arial" w:cs="Arial"/>
      <w:b/>
      <w:sz w:val="20"/>
      <w:szCs w:val="20"/>
      <w:lang w:eastAsia="en-CA"/>
    </w:rPr>
  </w:style>
  <w:style w:type="paragraph" w:customStyle="1" w:styleId="CapNormal">
    <w:name w:val="Cap_Normal"/>
    <w:link w:val="CapNormalChar"/>
    <w:qFormat/>
    <w:rsid w:val="00A42CA2"/>
    <w:pPr>
      <w:spacing w:before="60" w:after="120" w:line="240" w:lineRule="auto"/>
    </w:pPr>
    <w:rPr>
      <w:rFonts w:ascii="Times New Roman" w:eastAsia="Times New Roman" w:hAnsi="Times New Roman" w:cs="Times New Roman"/>
      <w:szCs w:val="24"/>
      <w:lang w:eastAsia="en-CA"/>
    </w:rPr>
  </w:style>
  <w:style w:type="paragraph" w:customStyle="1" w:styleId="CapHeading2">
    <w:name w:val="Cap_Heading_2"/>
    <w:next w:val="CapNormal"/>
    <w:link w:val="CapHeading2CharChar"/>
    <w:qFormat/>
    <w:rsid w:val="00A42CA2"/>
    <w:pPr>
      <w:keepNext/>
      <w:spacing w:before="360" w:after="120" w:line="240" w:lineRule="auto"/>
      <w:outlineLvl w:val="1"/>
    </w:pPr>
    <w:rPr>
      <w:rFonts w:ascii="Arial" w:eastAsia="Times New Roman" w:hAnsi="Arial" w:cs="Times New Roman"/>
      <w:color w:val="009BCC"/>
      <w:sz w:val="32"/>
      <w:szCs w:val="24"/>
      <w:lang w:eastAsia="en-CA"/>
    </w:rPr>
  </w:style>
  <w:style w:type="paragraph" w:customStyle="1" w:styleId="CapHeading3">
    <w:name w:val="Cap_Heading_3"/>
    <w:next w:val="CapNormal"/>
    <w:link w:val="CapHeading3Char"/>
    <w:qFormat/>
    <w:rsid w:val="00A42CA2"/>
    <w:pPr>
      <w:keepNext/>
      <w:spacing w:before="180" w:after="120" w:line="240" w:lineRule="auto"/>
      <w:outlineLvl w:val="2"/>
    </w:pPr>
    <w:rPr>
      <w:rFonts w:ascii="Arial Bold" w:eastAsia="Times New Roman" w:hAnsi="Arial Bold" w:cs="Arial"/>
      <w:b/>
      <w:bCs/>
      <w:color w:val="595959" w:themeColor="text1" w:themeTint="A6"/>
      <w:sz w:val="28"/>
      <w:szCs w:val="26"/>
      <w:lang w:eastAsia="en-CA"/>
    </w:rPr>
  </w:style>
  <w:style w:type="paragraph" w:customStyle="1" w:styleId="CapHeading4">
    <w:name w:val="Cap_Heading_4"/>
    <w:next w:val="CapNormal"/>
    <w:link w:val="CapHeading4Char"/>
    <w:qFormat/>
    <w:rsid w:val="00A42CA2"/>
    <w:pPr>
      <w:keepNext/>
      <w:spacing w:before="180" w:after="120" w:line="240" w:lineRule="auto"/>
    </w:pPr>
    <w:rPr>
      <w:rFonts w:ascii="Arial Bold" w:eastAsia="Times New Roman" w:hAnsi="Arial Bold" w:cs="Times New Roman"/>
      <w:b/>
      <w:bCs/>
      <w:color w:val="009BCC"/>
      <w:sz w:val="24"/>
      <w:lang w:eastAsia="en-CA"/>
    </w:rPr>
  </w:style>
  <w:style w:type="paragraph" w:customStyle="1" w:styleId="CapHeading5">
    <w:name w:val="Cap_Heading_5"/>
    <w:next w:val="CapNormal"/>
    <w:link w:val="CapHeading5Char"/>
    <w:qFormat/>
    <w:rsid w:val="00A42CA2"/>
    <w:pPr>
      <w:keepNext/>
      <w:spacing w:before="180" w:after="120" w:line="240" w:lineRule="auto"/>
    </w:pPr>
    <w:rPr>
      <w:rFonts w:ascii="Arial Bold" w:eastAsia="Times New Roman" w:hAnsi="Arial Bold" w:cs="Times New Roman"/>
      <w:b/>
      <w:bCs/>
      <w:i/>
      <w:iCs/>
      <w:color w:val="595959" w:themeColor="text1" w:themeTint="A6"/>
      <w:szCs w:val="26"/>
      <w:lang w:eastAsia="en-CA"/>
    </w:rPr>
  </w:style>
  <w:style w:type="paragraph" w:customStyle="1" w:styleId="CapHeading7">
    <w:name w:val="Cap_Heading_7"/>
    <w:next w:val="CapNormal"/>
    <w:link w:val="CapHeading7Char"/>
    <w:qFormat/>
    <w:rsid w:val="00A42CA2"/>
    <w:pPr>
      <w:keepNext/>
      <w:spacing w:before="180" w:after="120" w:line="240" w:lineRule="auto"/>
    </w:pPr>
    <w:rPr>
      <w:rFonts w:ascii="Arial" w:eastAsia="Times New Roman" w:hAnsi="Arial" w:cs="Times New Roman"/>
      <w:b/>
      <w:szCs w:val="24"/>
      <w:lang w:eastAsia="en-CA"/>
    </w:rPr>
  </w:style>
  <w:style w:type="paragraph" w:customStyle="1" w:styleId="ClientName">
    <w:name w:val="Client Name"/>
    <w:next w:val="CapNormal"/>
    <w:rsid w:val="00A42CA2"/>
    <w:pPr>
      <w:spacing w:after="0" w:line="240" w:lineRule="auto"/>
    </w:pPr>
    <w:rPr>
      <w:rFonts w:ascii="Arial" w:eastAsia="Times New Roman" w:hAnsi="Arial" w:cs="Times New Roman"/>
      <w:color w:val="009BCC"/>
      <w:sz w:val="40"/>
      <w:szCs w:val="24"/>
      <w:lang w:eastAsia="en-CA"/>
    </w:rPr>
  </w:style>
  <w:style w:type="paragraph" w:customStyle="1" w:styleId="DocumentTitle">
    <w:name w:val="Document Title"/>
    <w:next w:val="CapNormal"/>
    <w:rsid w:val="00A42CA2"/>
    <w:pPr>
      <w:spacing w:before="400" w:after="0" w:line="240" w:lineRule="auto"/>
    </w:pPr>
    <w:rPr>
      <w:rFonts w:ascii="Arial" w:eastAsia="Times New Roman" w:hAnsi="Arial" w:cs="Times New Roman"/>
      <w:color w:val="009BCC"/>
      <w:sz w:val="48"/>
      <w:szCs w:val="20"/>
    </w:rPr>
  </w:style>
  <w:style w:type="paragraph" w:styleId="TOC1">
    <w:name w:val="toc 1"/>
    <w:basedOn w:val="Normal"/>
    <w:next w:val="Normal"/>
    <w:autoRedefine/>
    <w:uiPriority w:val="39"/>
    <w:rsid w:val="0001278E"/>
    <w:pPr>
      <w:tabs>
        <w:tab w:val="left" w:pos="446"/>
        <w:tab w:val="right" w:leader="dot" w:pos="9350"/>
      </w:tabs>
      <w:spacing w:before="200" w:after="0"/>
    </w:pPr>
    <w:rPr>
      <w:rFonts w:ascii="Arial Bold" w:hAnsi="Arial Bold"/>
      <w:b/>
      <w:color w:val="009BCC"/>
    </w:rPr>
  </w:style>
  <w:style w:type="paragraph" w:styleId="TOC2">
    <w:name w:val="toc 2"/>
    <w:basedOn w:val="Normal"/>
    <w:next w:val="Normal"/>
    <w:autoRedefine/>
    <w:uiPriority w:val="39"/>
    <w:rsid w:val="00A42CA2"/>
    <w:pPr>
      <w:spacing w:before="40" w:after="0"/>
      <w:ind w:left="216"/>
    </w:pPr>
    <w:rPr>
      <w:rFonts w:ascii="Arial" w:hAnsi="Arial"/>
      <w:color w:val="7E6D59"/>
      <w:sz w:val="20"/>
    </w:rPr>
  </w:style>
  <w:style w:type="paragraph" w:styleId="TOC3">
    <w:name w:val="toc 3"/>
    <w:basedOn w:val="Normal"/>
    <w:next w:val="Normal"/>
    <w:autoRedefine/>
    <w:uiPriority w:val="39"/>
    <w:rsid w:val="00A42CA2"/>
    <w:pPr>
      <w:spacing w:before="40" w:after="0"/>
      <w:ind w:left="446"/>
    </w:pPr>
    <w:rPr>
      <w:rFonts w:ascii="Arial" w:hAnsi="Arial"/>
      <w:i/>
      <w:color w:val="7E6D59"/>
      <w:sz w:val="20"/>
    </w:rPr>
  </w:style>
  <w:style w:type="character" w:styleId="Hyperlink">
    <w:name w:val="Hyperlink"/>
    <w:basedOn w:val="DefaultParagraphFont"/>
    <w:uiPriority w:val="99"/>
    <w:rsid w:val="00A42CA2"/>
    <w:rPr>
      <w:rFonts w:ascii="Arial" w:hAnsi="Arial"/>
      <w:color w:val="003366"/>
      <w:sz w:val="20"/>
      <w:u w:val="single"/>
    </w:rPr>
  </w:style>
  <w:style w:type="paragraph" w:customStyle="1" w:styleId="CapHeader">
    <w:name w:val="Cap_Header"/>
    <w:next w:val="CapNormal"/>
    <w:rsid w:val="00A42CA2"/>
    <w:pPr>
      <w:keepNext/>
      <w:spacing w:before="240" w:after="120" w:line="240" w:lineRule="auto"/>
      <w:jc w:val="center"/>
    </w:pPr>
    <w:rPr>
      <w:rFonts w:ascii="Arial" w:eastAsia="Times New Roman" w:hAnsi="Arial" w:cs="Times New Roman"/>
      <w:color w:val="263147"/>
      <w:sz w:val="44"/>
      <w:szCs w:val="36"/>
      <w:lang w:eastAsia="en-CA"/>
    </w:rPr>
  </w:style>
  <w:style w:type="paragraph" w:customStyle="1" w:styleId="CapBullet1last">
    <w:name w:val="Cap Bullet #1_last"/>
    <w:basedOn w:val="CapBullet1"/>
    <w:rsid w:val="00A42CA2"/>
    <w:pPr>
      <w:tabs>
        <w:tab w:val="clear" w:pos="360"/>
      </w:tabs>
      <w:spacing w:after="160"/>
      <w:ind w:left="540"/>
    </w:pPr>
  </w:style>
  <w:style w:type="paragraph" w:customStyle="1" w:styleId="Appendix1">
    <w:name w:val="Appendix 1"/>
    <w:next w:val="CapNormal"/>
    <w:rsid w:val="00A42CA2"/>
    <w:pPr>
      <w:keepNext/>
      <w:pageBreakBefore/>
      <w:spacing w:before="240" w:after="120" w:line="240" w:lineRule="auto"/>
      <w:outlineLvl w:val="0"/>
    </w:pPr>
    <w:rPr>
      <w:rFonts w:ascii="Arial" w:eastAsia="Times New Roman" w:hAnsi="Arial" w:cs="Arial"/>
      <w:bCs/>
      <w:color w:val="263147"/>
      <w:kern w:val="32"/>
      <w:sz w:val="36"/>
      <w:szCs w:val="36"/>
      <w:lang w:eastAsia="en-CA"/>
    </w:rPr>
  </w:style>
  <w:style w:type="paragraph" w:customStyle="1" w:styleId="CapHeading1">
    <w:name w:val="Cap_Heading_1"/>
    <w:next w:val="CapNormal"/>
    <w:qFormat/>
    <w:rsid w:val="00A42CA2"/>
    <w:pPr>
      <w:keepNext/>
      <w:spacing w:before="180" w:after="120" w:line="240" w:lineRule="auto"/>
      <w:outlineLvl w:val="0"/>
    </w:pPr>
    <w:rPr>
      <w:rFonts w:ascii="Arial" w:eastAsia="Times New Roman" w:hAnsi="Arial" w:cs="Arial"/>
      <w:bCs/>
      <w:color w:val="263147"/>
      <w:kern w:val="32"/>
      <w:sz w:val="36"/>
      <w:szCs w:val="36"/>
      <w:lang w:eastAsia="en-CA"/>
    </w:rPr>
  </w:style>
  <w:style w:type="paragraph" w:customStyle="1" w:styleId="Appendix2">
    <w:name w:val="Appendix 2"/>
    <w:next w:val="CapNormal"/>
    <w:rsid w:val="00A42CA2"/>
    <w:pPr>
      <w:keepNext/>
      <w:spacing w:before="180" w:after="120" w:line="240" w:lineRule="auto"/>
    </w:pPr>
    <w:rPr>
      <w:rFonts w:ascii="Arial" w:eastAsia="Times New Roman" w:hAnsi="Arial" w:cs="Arial"/>
      <w:bCs/>
      <w:iCs/>
      <w:color w:val="009BCC"/>
      <w:sz w:val="32"/>
      <w:szCs w:val="28"/>
      <w:lang w:eastAsia="en-CA"/>
    </w:rPr>
  </w:style>
  <w:style w:type="paragraph" w:customStyle="1" w:styleId="Appendix3">
    <w:name w:val="Appendix 3"/>
    <w:next w:val="CapNormal"/>
    <w:rsid w:val="00A42CA2"/>
    <w:pPr>
      <w:keepNext/>
      <w:spacing w:before="180" w:after="120" w:line="240" w:lineRule="auto"/>
    </w:pPr>
    <w:rPr>
      <w:rFonts w:ascii="Arial Bold" w:eastAsia="Times New Roman" w:hAnsi="Arial Bold" w:cs="Arial"/>
      <w:b/>
      <w:bCs/>
      <w:color w:val="7B7B7B"/>
      <w:sz w:val="28"/>
      <w:szCs w:val="26"/>
      <w:lang w:eastAsia="en-CA"/>
    </w:rPr>
  </w:style>
  <w:style w:type="paragraph" w:customStyle="1" w:styleId="BlockQuotation">
    <w:name w:val="Block Quotation"/>
    <w:next w:val="CapNormal"/>
    <w:rsid w:val="00A42CA2"/>
    <w:pPr>
      <w:pBdr>
        <w:top w:val="single" w:sz="12" w:space="12" w:color="FFFFFF"/>
        <w:left w:val="single" w:sz="6" w:space="12" w:color="FFFFFF"/>
        <w:bottom w:val="single" w:sz="6" w:space="12" w:color="FFFFFF"/>
        <w:right w:val="single" w:sz="6" w:space="12" w:color="FFFFFF"/>
      </w:pBdr>
      <w:spacing w:after="240" w:line="220" w:lineRule="atLeast"/>
      <w:ind w:left="720" w:right="720"/>
    </w:pPr>
    <w:rPr>
      <w:rFonts w:ascii="Times New Roman" w:eastAsia="Times New Roman" w:hAnsi="Times New Roman" w:cs="Arial"/>
      <w:bCs/>
      <w:i/>
      <w:spacing w:val="-5"/>
      <w:szCs w:val="18"/>
    </w:rPr>
  </w:style>
  <w:style w:type="paragraph" w:customStyle="1" w:styleId="CapBullet1">
    <w:name w:val="Cap Bullet #1"/>
    <w:link w:val="CapBullet1Char0"/>
    <w:qFormat/>
    <w:rsid w:val="00A42CA2"/>
    <w:pPr>
      <w:numPr>
        <w:numId w:val="17"/>
      </w:numPr>
      <w:tabs>
        <w:tab w:val="left" w:pos="540"/>
      </w:tabs>
      <w:spacing w:after="60" w:line="240" w:lineRule="auto"/>
    </w:pPr>
    <w:rPr>
      <w:rFonts w:ascii="Times New Roman" w:eastAsia="Times New Roman" w:hAnsi="Times New Roman" w:cs="Times New Roman"/>
      <w:szCs w:val="24"/>
      <w:lang w:val="la-Latn" w:eastAsia="en-CA"/>
    </w:rPr>
  </w:style>
  <w:style w:type="paragraph" w:customStyle="1" w:styleId="CapBullet2">
    <w:name w:val="Cap Bullet #2"/>
    <w:qFormat/>
    <w:rsid w:val="00A42CA2"/>
    <w:pPr>
      <w:numPr>
        <w:ilvl w:val="1"/>
        <w:numId w:val="17"/>
      </w:numPr>
      <w:spacing w:after="60" w:line="240" w:lineRule="auto"/>
    </w:pPr>
    <w:rPr>
      <w:rFonts w:ascii="Times New Roman" w:eastAsia="Times New Roman" w:hAnsi="Times New Roman" w:cs="Times New Roman"/>
      <w:lang w:val="la-Latn" w:eastAsia="en-CA"/>
    </w:rPr>
  </w:style>
  <w:style w:type="paragraph" w:customStyle="1" w:styleId="CapBullet3">
    <w:name w:val="Cap Bullet #3"/>
    <w:qFormat/>
    <w:rsid w:val="00A42CA2"/>
    <w:pPr>
      <w:numPr>
        <w:ilvl w:val="2"/>
        <w:numId w:val="17"/>
      </w:numPr>
      <w:spacing w:after="60" w:line="240" w:lineRule="auto"/>
    </w:pPr>
    <w:rPr>
      <w:rFonts w:ascii="Times New Roman" w:eastAsia="Times New Roman" w:hAnsi="Times New Roman" w:cs="Times New Roman"/>
      <w:lang w:val="la-Latn" w:eastAsia="en-CA"/>
    </w:rPr>
  </w:style>
  <w:style w:type="paragraph" w:customStyle="1" w:styleId="CapBullet4">
    <w:name w:val="Cap Bullet #4"/>
    <w:qFormat/>
    <w:rsid w:val="00A42CA2"/>
    <w:pPr>
      <w:numPr>
        <w:ilvl w:val="3"/>
        <w:numId w:val="17"/>
      </w:numPr>
      <w:tabs>
        <w:tab w:val="clear" w:pos="1440"/>
        <w:tab w:val="num" w:pos="1530"/>
      </w:tabs>
      <w:spacing w:after="60" w:line="240" w:lineRule="auto"/>
    </w:pPr>
    <w:rPr>
      <w:rFonts w:ascii="Times New Roman" w:eastAsia="Times New Roman" w:hAnsi="Times New Roman" w:cs="Times New Roman"/>
      <w:szCs w:val="24"/>
      <w:lang w:val="la-Latn" w:eastAsia="en-CA"/>
    </w:rPr>
  </w:style>
  <w:style w:type="paragraph" w:customStyle="1" w:styleId="CapBullet20">
    <w:name w:val="Cap Bullet 2"/>
    <w:link w:val="CapBullet2Char"/>
    <w:qFormat/>
    <w:rsid w:val="00DC23B4"/>
    <w:pPr>
      <w:numPr>
        <w:numId w:val="7"/>
      </w:numPr>
      <w:spacing w:after="60" w:line="240" w:lineRule="auto"/>
    </w:pPr>
    <w:rPr>
      <w:rFonts w:ascii="Times New Roman" w:eastAsia="MS PGothic" w:hAnsi="Times New Roman" w:cs="Arial"/>
      <w:szCs w:val="18"/>
      <w:lang w:eastAsia="en-CA"/>
    </w:rPr>
  </w:style>
  <w:style w:type="paragraph" w:customStyle="1" w:styleId="CapBullet30">
    <w:name w:val="Cap Bullet 3"/>
    <w:rsid w:val="00A42CA2"/>
    <w:pPr>
      <w:numPr>
        <w:numId w:val="4"/>
      </w:numPr>
      <w:tabs>
        <w:tab w:val="clear" w:pos="1020"/>
        <w:tab w:val="num" w:pos="1080"/>
      </w:tabs>
      <w:spacing w:after="60" w:line="240" w:lineRule="auto"/>
    </w:pPr>
    <w:rPr>
      <w:rFonts w:ascii="Times New Roman" w:eastAsia="Times New Roman" w:hAnsi="Times New Roman" w:cs="Arial"/>
      <w:szCs w:val="18"/>
      <w:lang w:val="la-Latn" w:eastAsia="en-CA"/>
    </w:rPr>
  </w:style>
  <w:style w:type="paragraph" w:customStyle="1" w:styleId="Figuresgraphic">
    <w:name w:val="Figures graphic"/>
    <w:basedOn w:val="FiguresTitle"/>
    <w:rsid w:val="00A42CA2"/>
    <w:pPr>
      <w:spacing w:before="60" w:after="240"/>
      <w:jc w:val="center"/>
    </w:pPr>
    <w:rPr>
      <w:b w:val="0"/>
    </w:rPr>
  </w:style>
  <w:style w:type="paragraph" w:customStyle="1" w:styleId="disclaimer">
    <w:name w:val="disclaimer"/>
    <w:next w:val="CapNormal"/>
    <w:rsid w:val="00A42CA2"/>
    <w:pPr>
      <w:spacing w:after="120" w:line="240" w:lineRule="auto"/>
    </w:pPr>
    <w:rPr>
      <w:rFonts w:ascii="Arial" w:eastAsia="Times New Roman" w:hAnsi="Arial" w:cs="Times New Roman"/>
      <w:i/>
      <w:iCs/>
      <w:color w:val="000000"/>
      <w:sz w:val="20"/>
    </w:rPr>
  </w:style>
  <w:style w:type="paragraph" w:customStyle="1" w:styleId="DocumentDate">
    <w:name w:val="Document Date"/>
    <w:next w:val="CapNormal"/>
    <w:rsid w:val="00A42CA2"/>
    <w:pPr>
      <w:spacing w:before="240" w:after="0" w:line="240" w:lineRule="auto"/>
    </w:pPr>
    <w:rPr>
      <w:rFonts w:ascii="Arial Bold" w:eastAsia="Times New Roman" w:hAnsi="Arial Bold" w:cs="Arial"/>
      <w:b/>
      <w:bCs/>
      <w:color w:val="7B7B7B"/>
      <w:sz w:val="24"/>
      <w:szCs w:val="20"/>
    </w:rPr>
  </w:style>
  <w:style w:type="paragraph" w:customStyle="1" w:styleId="DocumentSubtitle">
    <w:name w:val="Document Subtitle"/>
    <w:next w:val="CapNormal"/>
    <w:rsid w:val="00A42CA2"/>
    <w:pPr>
      <w:spacing w:before="120" w:after="0" w:line="240" w:lineRule="auto"/>
    </w:pPr>
    <w:rPr>
      <w:rFonts w:ascii="Arial" w:eastAsia="Times New Roman" w:hAnsi="Arial" w:cs="Times New Roman"/>
      <w:color w:val="7B7B7B"/>
      <w:sz w:val="36"/>
      <w:szCs w:val="20"/>
    </w:rPr>
  </w:style>
  <w:style w:type="paragraph" w:customStyle="1" w:styleId="HeadersFooter">
    <w:name w:val="Headers Footer"/>
    <w:rsid w:val="00A42CA2"/>
    <w:pPr>
      <w:spacing w:after="0" w:line="240" w:lineRule="auto"/>
      <w:jc w:val="right"/>
    </w:pPr>
    <w:rPr>
      <w:rFonts w:ascii="Arial" w:eastAsia="Times New Roman" w:hAnsi="Arial" w:cs="Times New Roman"/>
      <w:color w:val="333333"/>
      <w:sz w:val="16"/>
      <w:szCs w:val="24"/>
    </w:rPr>
  </w:style>
  <w:style w:type="paragraph" w:customStyle="1" w:styleId="ResumeBody">
    <w:name w:val="Resume Body"/>
    <w:rsid w:val="00A42CA2"/>
    <w:pPr>
      <w:spacing w:after="160" w:line="240" w:lineRule="auto"/>
    </w:pPr>
    <w:rPr>
      <w:rFonts w:ascii="Times New Roman" w:eastAsia="Times New Roman" w:hAnsi="Times New Roman" w:cs="Times New Roman"/>
      <w:szCs w:val="24"/>
      <w:lang w:eastAsia="en-CA"/>
    </w:rPr>
  </w:style>
  <w:style w:type="paragraph" w:customStyle="1" w:styleId="ResumeBullet1">
    <w:name w:val="Resume Bullet 1"/>
    <w:basedOn w:val="CapBullet10"/>
    <w:qFormat/>
    <w:rsid w:val="00A42CA2"/>
    <w:pPr>
      <w:tabs>
        <w:tab w:val="clear" w:pos="448"/>
      </w:tabs>
      <w:ind w:left="270" w:hanging="270"/>
    </w:pPr>
  </w:style>
  <w:style w:type="paragraph" w:customStyle="1" w:styleId="ResumeBullet2">
    <w:name w:val="Resume Bullet 2"/>
    <w:basedOn w:val="CapBullet20"/>
    <w:qFormat/>
    <w:rsid w:val="00A42CA2"/>
    <w:pPr>
      <w:tabs>
        <w:tab w:val="clear" w:pos="690"/>
      </w:tabs>
      <w:ind w:left="630"/>
    </w:pPr>
  </w:style>
  <w:style w:type="paragraph" w:customStyle="1" w:styleId="ResumeHeading1">
    <w:name w:val="Resume Heading 1"/>
    <w:next w:val="ResumeBullet2"/>
    <w:qFormat/>
    <w:rsid w:val="00A42CA2"/>
    <w:pPr>
      <w:keepNext/>
      <w:pBdr>
        <w:bottom w:val="single" w:sz="4" w:space="1" w:color="003366"/>
      </w:pBdr>
      <w:spacing w:before="240" w:after="0" w:line="240" w:lineRule="auto"/>
      <w:outlineLvl w:val="1"/>
    </w:pPr>
    <w:rPr>
      <w:rFonts w:ascii="Arial Bold" w:eastAsia="Times New Roman" w:hAnsi="Arial Bold" w:cs="Times New Roman"/>
      <w:b/>
      <w:color w:val="009BCC"/>
      <w:sz w:val="28"/>
      <w:szCs w:val="28"/>
      <w:lang w:eastAsia="en-CA"/>
    </w:rPr>
  </w:style>
  <w:style w:type="paragraph" w:customStyle="1" w:styleId="ResumeHeading2">
    <w:name w:val="Resume Heading 2"/>
    <w:next w:val="ResumeBody"/>
    <w:qFormat/>
    <w:rsid w:val="00A42CA2"/>
    <w:pPr>
      <w:keepNext/>
      <w:spacing w:after="240" w:line="240" w:lineRule="auto"/>
    </w:pPr>
    <w:rPr>
      <w:rFonts w:ascii="Arial Bold" w:eastAsia="Times New Roman" w:hAnsi="Arial Bold" w:cs="Times New Roman"/>
      <w:b/>
      <w:i/>
      <w:color w:val="595959" w:themeColor="text1" w:themeTint="A6"/>
      <w:sz w:val="24"/>
      <w:szCs w:val="24"/>
      <w:lang w:eastAsia="en-CA"/>
    </w:rPr>
  </w:style>
  <w:style w:type="paragraph" w:customStyle="1" w:styleId="ResumeHeading3">
    <w:name w:val="Resume Heading 3"/>
    <w:qFormat/>
    <w:rsid w:val="00A42CA2"/>
    <w:pPr>
      <w:keepNext/>
      <w:spacing w:before="200" w:after="160" w:line="240" w:lineRule="auto"/>
    </w:pPr>
    <w:rPr>
      <w:rFonts w:ascii="Arial Bold" w:eastAsia="Times New Roman" w:hAnsi="Arial Bold" w:cs="Times New Roman"/>
      <w:b/>
      <w:color w:val="009BCC"/>
      <w:sz w:val="24"/>
      <w:szCs w:val="24"/>
      <w:lang w:eastAsia="en-CA"/>
    </w:rPr>
  </w:style>
  <w:style w:type="paragraph" w:customStyle="1" w:styleId="ResumeHeading4">
    <w:name w:val="Resume Heading 4"/>
    <w:next w:val="ResumeBody"/>
    <w:qFormat/>
    <w:rsid w:val="00A42CA2"/>
    <w:pPr>
      <w:keepNext/>
      <w:spacing w:before="200" w:after="120" w:line="240" w:lineRule="auto"/>
    </w:pPr>
    <w:rPr>
      <w:rFonts w:ascii="Arial" w:eastAsia="Times New Roman" w:hAnsi="Arial" w:cs="Times New Roman"/>
      <w:i/>
      <w:color w:val="595959" w:themeColor="text1" w:themeTint="A6"/>
      <w:szCs w:val="24"/>
      <w:lang w:eastAsia="en-CA"/>
    </w:rPr>
  </w:style>
  <w:style w:type="paragraph" w:customStyle="1" w:styleId="ResumeHeading5">
    <w:name w:val="Resume Heading 5"/>
    <w:next w:val="ResumeBody"/>
    <w:qFormat/>
    <w:rsid w:val="00A42CA2"/>
    <w:pPr>
      <w:keepNext/>
      <w:spacing w:before="200" w:after="120" w:line="240" w:lineRule="auto"/>
    </w:pPr>
    <w:rPr>
      <w:rFonts w:ascii="Arial" w:eastAsia="Times New Roman" w:hAnsi="Arial" w:cs="Times New Roman"/>
      <w:b/>
      <w:sz w:val="20"/>
      <w:szCs w:val="24"/>
      <w:lang w:eastAsia="en-CA"/>
    </w:rPr>
  </w:style>
  <w:style w:type="paragraph" w:customStyle="1" w:styleId="ResumeProfile">
    <w:name w:val="Resume Profile"/>
    <w:rsid w:val="00A42CA2"/>
    <w:pPr>
      <w:spacing w:after="0" w:line="240" w:lineRule="auto"/>
    </w:pPr>
    <w:rPr>
      <w:rFonts w:ascii="Times New Roman" w:eastAsia="Times New Roman" w:hAnsi="Times New Roman" w:cs="Times New Roman"/>
      <w:i/>
      <w:sz w:val="20"/>
      <w:szCs w:val="24"/>
      <w:lang w:eastAsia="en-CA"/>
    </w:rPr>
  </w:style>
  <w:style w:type="paragraph" w:customStyle="1" w:styleId="TableBody">
    <w:name w:val="Table Body"/>
    <w:link w:val="TableBodyChar"/>
    <w:qFormat/>
    <w:rsid w:val="00A42CA2"/>
    <w:pPr>
      <w:spacing w:before="60" w:after="60" w:line="240" w:lineRule="auto"/>
    </w:pPr>
    <w:rPr>
      <w:rFonts w:ascii="Arial" w:eastAsia="Times New Roman" w:hAnsi="Arial" w:cs="Arial"/>
      <w:sz w:val="18"/>
      <w:szCs w:val="16"/>
    </w:rPr>
  </w:style>
  <w:style w:type="paragraph" w:customStyle="1" w:styleId="TableBullet1">
    <w:name w:val="Table Bullet 1"/>
    <w:link w:val="TableBullet1Char"/>
    <w:qFormat/>
    <w:rsid w:val="00A42CA2"/>
    <w:pPr>
      <w:numPr>
        <w:numId w:val="8"/>
      </w:numPr>
      <w:spacing w:before="60" w:after="60" w:line="240" w:lineRule="auto"/>
    </w:pPr>
    <w:rPr>
      <w:rFonts w:ascii="Arial" w:eastAsia="Times New Roman" w:hAnsi="Arial" w:cs="Times New Roman"/>
      <w:sz w:val="18"/>
      <w:szCs w:val="16"/>
      <w:lang w:eastAsia="en-CA"/>
    </w:rPr>
  </w:style>
  <w:style w:type="paragraph" w:customStyle="1" w:styleId="TableBullet2">
    <w:name w:val="Table Bullet 2"/>
    <w:rsid w:val="00A42CA2"/>
    <w:pPr>
      <w:numPr>
        <w:numId w:val="9"/>
      </w:numPr>
      <w:tabs>
        <w:tab w:val="clear" w:pos="1200"/>
        <w:tab w:val="num" w:pos="898"/>
      </w:tabs>
      <w:spacing w:after="0" w:line="240" w:lineRule="auto"/>
    </w:pPr>
    <w:rPr>
      <w:rFonts w:ascii="Arial" w:eastAsia="Arial Unicode MS" w:hAnsi="Arial" w:cs="Times New Roman"/>
      <w:sz w:val="18"/>
      <w:szCs w:val="16"/>
      <w:lang w:eastAsia="en-CA"/>
    </w:rPr>
  </w:style>
  <w:style w:type="paragraph" w:customStyle="1" w:styleId="TableHeading1White">
    <w:name w:val="Table Heading 1 White"/>
    <w:link w:val="TableHeading1WhiteChar"/>
    <w:qFormat/>
    <w:rsid w:val="00A42CA2"/>
    <w:pPr>
      <w:keepNext/>
      <w:keepLines/>
      <w:overflowPunct w:val="0"/>
      <w:autoSpaceDE w:val="0"/>
      <w:autoSpaceDN w:val="0"/>
      <w:adjustRightInd w:val="0"/>
      <w:spacing w:before="80" w:after="80" w:line="240" w:lineRule="auto"/>
      <w:jc w:val="center"/>
      <w:textAlignment w:val="baseline"/>
    </w:pPr>
    <w:rPr>
      <w:rFonts w:ascii="Arial" w:eastAsia="Times New Roman" w:hAnsi="Arial" w:cs="Arial"/>
      <w:b/>
      <w:color w:val="FFFFFF"/>
      <w:spacing w:val="10"/>
      <w:sz w:val="18"/>
      <w:szCs w:val="24"/>
    </w:rPr>
  </w:style>
  <w:style w:type="paragraph" w:customStyle="1" w:styleId="TableHeading2White">
    <w:name w:val="Table Heading 2 White"/>
    <w:link w:val="TableHeading2WhiteChar"/>
    <w:rsid w:val="00A42CA2"/>
    <w:pPr>
      <w:spacing w:before="80" w:after="80" w:line="240" w:lineRule="auto"/>
    </w:pPr>
    <w:rPr>
      <w:rFonts w:ascii="Arial" w:eastAsia="Arial Unicode MS" w:hAnsi="Arial" w:cs="Arial"/>
      <w:b/>
      <w:color w:val="FFFFFF"/>
      <w:sz w:val="18"/>
      <w:szCs w:val="18"/>
    </w:rPr>
  </w:style>
  <w:style w:type="paragraph" w:customStyle="1" w:styleId="CapHeading6">
    <w:name w:val="Cap_Heading_6"/>
    <w:next w:val="CapNormal"/>
    <w:link w:val="CapHeading6Char"/>
    <w:qFormat/>
    <w:rsid w:val="00A42CA2"/>
    <w:pPr>
      <w:keepNext/>
      <w:spacing w:before="180" w:after="120" w:line="240" w:lineRule="auto"/>
    </w:pPr>
    <w:rPr>
      <w:rFonts w:ascii="Arial Bold" w:eastAsia="Times New Roman" w:hAnsi="Arial Bold" w:cs="Times New Roman"/>
      <w:b/>
      <w:bCs/>
      <w:i/>
      <w:color w:val="009BCC"/>
      <w:lang w:eastAsia="en-CA"/>
    </w:rPr>
  </w:style>
  <w:style w:type="paragraph" w:customStyle="1" w:styleId="CapHeading8">
    <w:name w:val="Cap_Heading_8"/>
    <w:next w:val="CapNormal"/>
    <w:link w:val="CapHeading8Char"/>
    <w:rsid w:val="00A42CA2"/>
    <w:pPr>
      <w:keepNext/>
      <w:spacing w:before="180" w:after="120" w:line="240" w:lineRule="auto"/>
    </w:pPr>
    <w:rPr>
      <w:rFonts w:ascii="Times New Roman" w:eastAsia="Times New Roman" w:hAnsi="Times New Roman" w:cs="Times New Roman"/>
      <w:b/>
      <w:i/>
      <w:iCs/>
      <w:szCs w:val="24"/>
      <w:u w:val="single"/>
      <w:lang w:eastAsia="en-CA"/>
    </w:rPr>
  </w:style>
  <w:style w:type="paragraph" w:customStyle="1" w:styleId="CapHeading9">
    <w:name w:val="Cap_Heading_9"/>
    <w:next w:val="CapNormal"/>
    <w:rsid w:val="00A42CA2"/>
    <w:pPr>
      <w:keepNext/>
      <w:spacing w:before="180" w:after="120" w:line="240" w:lineRule="auto"/>
    </w:pPr>
    <w:rPr>
      <w:rFonts w:ascii="Times New Roman" w:eastAsia="Times New Roman" w:hAnsi="Times New Roman" w:cs="Arial"/>
      <w:i/>
      <w:lang w:eastAsia="en-CA"/>
    </w:rPr>
  </w:style>
  <w:style w:type="numbering" w:styleId="1ai">
    <w:name w:val="Outline List 1"/>
    <w:basedOn w:val="NoList"/>
    <w:rsid w:val="00A42CA2"/>
    <w:pPr>
      <w:numPr>
        <w:numId w:val="1"/>
      </w:numPr>
    </w:pPr>
  </w:style>
  <w:style w:type="paragraph" w:customStyle="1" w:styleId="CoverDate">
    <w:name w:val="Cover Date"/>
    <w:rsid w:val="00A42CA2"/>
    <w:pPr>
      <w:spacing w:after="0" w:line="240" w:lineRule="auto"/>
    </w:pPr>
    <w:rPr>
      <w:rFonts w:ascii="Arial Bold" w:eastAsia="Times New Roman" w:hAnsi="Arial Bold" w:cs="Times New Roman"/>
      <w:b/>
      <w:bCs/>
      <w:smallCaps/>
      <w:color w:val="999999"/>
      <w:sz w:val="24"/>
      <w:szCs w:val="32"/>
    </w:rPr>
  </w:style>
  <w:style w:type="paragraph" w:customStyle="1" w:styleId="SubTitle">
    <w:name w:val="Sub Title"/>
    <w:autoRedefine/>
    <w:rsid w:val="00A42CA2"/>
    <w:pPr>
      <w:spacing w:after="160" w:line="240" w:lineRule="auto"/>
    </w:pPr>
    <w:rPr>
      <w:rFonts w:ascii="Arial Bold" w:eastAsia="Times New Roman" w:hAnsi="Arial Bold" w:cs="Times New Roman"/>
      <w:b/>
      <w:bCs/>
      <w:smallCaps/>
      <w:color w:val="999999"/>
      <w:sz w:val="32"/>
      <w:szCs w:val="32"/>
    </w:rPr>
  </w:style>
  <w:style w:type="paragraph" w:customStyle="1" w:styleId="CapBullet1lastbulletspaceafter">
    <w:name w:val="Cap Bullet 1_last bullet/space after"/>
    <w:basedOn w:val="CapBullet10"/>
    <w:rsid w:val="00A42CA2"/>
    <w:pPr>
      <w:numPr>
        <w:numId w:val="0"/>
      </w:numPr>
      <w:spacing w:after="160"/>
      <w:ind w:left="270" w:hanging="270"/>
    </w:pPr>
  </w:style>
  <w:style w:type="paragraph" w:customStyle="1" w:styleId="ClientQuestion">
    <w:name w:val="Client Question"/>
    <w:basedOn w:val="CapNormal"/>
    <w:rsid w:val="00A42CA2"/>
    <w:pPr>
      <w:pBdr>
        <w:top w:val="single" w:sz="8" w:space="1" w:color="0099CC"/>
        <w:left w:val="single" w:sz="8" w:space="4" w:color="0099CC"/>
        <w:bottom w:val="single" w:sz="8" w:space="1" w:color="0099CC"/>
        <w:right w:val="single" w:sz="8" w:space="4" w:color="0099CC"/>
      </w:pBdr>
      <w:shd w:val="clear" w:color="auto" w:fill="DAEEF3" w:themeFill="accent5" w:themeFillTint="33"/>
    </w:pPr>
    <w:rPr>
      <w:rFonts w:ascii="Arial" w:hAnsi="Arial"/>
      <w:b/>
      <w:color w:val="808080"/>
      <w:sz w:val="20"/>
    </w:rPr>
  </w:style>
  <w:style w:type="paragraph" w:customStyle="1" w:styleId="TableBodyBold">
    <w:name w:val="Table Body_Bold"/>
    <w:basedOn w:val="TableBody"/>
    <w:link w:val="TableBodyBoldChar"/>
    <w:qFormat/>
    <w:rsid w:val="00A42CA2"/>
    <w:rPr>
      <w:b/>
    </w:rPr>
  </w:style>
  <w:style w:type="paragraph" w:customStyle="1" w:styleId="CapNormalBold">
    <w:name w:val="Cap_Normal_Bold"/>
    <w:basedOn w:val="CapNormal"/>
    <w:rsid w:val="00A42CA2"/>
    <w:rPr>
      <w:b/>
    </w:rPr>
  </w:style>
  <w:style w:type="character" w:customStyle="1" w:styleId="CapHeading7Char">
    <w:name w:val="Cap_Heading_7 Char"/>
    <w:basedOn w:val="DefaultParagraphFont"/>
    <w:link w:val="CapHeading7"/>
    <w:rsid w:val="00A42CA2"/>
    <w:rPr>
      <w:rFonts w:ascii="Arial" w:eastAsia="Times New Roman" w:hAnsi="Arial" w:cs="Times New Roman"/>
      <w:b/>
      <w:szCs w:val="24"/>
      <w:lang w:eastAsia="en-CA"/>
    </w:rPr>
  </w:style>
  <w:style w:type="character" w:customStyle="1" w:styleId="TableBodyChar">
    <w:name w:val="Table Body Char"/>
    <w:basedOn w:val="DefaultParagraphFont"/>
    <w:link w:val="TableBody"/>
    <w:locked/>
    <w:rsid w:val="00A42CA2"/>
    <w:rPr>
      <w:rFonts w:ascii="Arial" w:eastAsia="Times New Roman" w:hAnsi="Arial" w:cs="Arial"/>
      <w:sz w:val="18"/>
      <w:szCs w:val="16"/>
    </w:rPr>
  </w:style>
  <w:style w:type="character" w:customStyle="1" w:styleId="TableHeading2WhiteChar">
    <w:name w:val="Table Heading 2 White Char"/>
    <w:basedOn w:val="DefaultParagraphFont"/>
    <w:link w:val="TableHeading2White"/>
    <w:rsid w:val="00A42CA2"/>
    <w:rPr>
      <w:rFonts w:ascii="Arial" w:eastAsia="Arial Unicode MS" w:hAnsi="Arial" w:cs="Arial"/>
      <w:b/>
      <w:color w:val="FFFFFF"/>
      <w:sz w:val="18"/>
      <w:szCs w:val="18"/>
    </w:rPr>
  </w:style>
  <w:style w:type="character" w:customStyle="1" w:styleId="CapNormalChar">
    <w:name w:val="Cap_Normal Char"/>
    <w:basedOn w:val="DefaultParagraphFont"/>
    <w:link w:val="CapNormal"/>
    <w:locked/>
    <w:rsid w:val="00A42CA2"/>
    <w:rPr>
      <w:rFonts w:ascii="Times New Roman" w:eastAsia="Times New Roman" w:hAnsi="Times New Roman" w:cs="Times New Roman"/>
      <w:szCs w:val="24"/>
      <w:lang w:eastAsia="en-CA"/>
    </w:rPr>
  </w:style>
  <w:style w:type="character" w:styleId="PageNumber">
    <w:name w:val="page number"/>
    <w:basedOn w:val="DefaultParagraphFont"/>
    <w:uiPriority w:val="2"/>
    <w:unhideWhenUsed/>
    <w:rsid w:val="00A42CA2"/>
    <w:rPr>
      <w:rFonts w:ascii="Arial" w:hAnsi="Arial"/>
      <w:bCs/>
      <w:color w:val="333333"/>
      <w:sz w:val="16"/>
    </w:rPr>
  </w:style>
  <w:style w:type="paragraph" w:styleId="DocumentMap">
    <w:name w:val="Document Map"/>
    <w:basedOn w:val="Normal"/>
    <w:link w:val="DocumentMapChar"/>
    <w:uiPriority w:val="1"/>
    <w:semiHidden/>
    <w:rsid w:val="00A42CA2"/>
    <w:pPr>
      <w:spacing w:after="0"/>
    </w:pPr>
    <w:rPr>
      <w:rFonts w:ascii="Tahoma" w:hAnsi="Tahoma" w:cs="Tahoma"/>
      <w:sz w:val="16"/>
      <w:szCs w:val="16"/>
    </w:rPr>
  </w:style>
  <w:style w:type="character" w:customStyle="1" w:styleId="DocumentMapChar">
    <w:name w:val="Document Map Char"/>
    <w:basedOn w:val="DefaultParagraphFont"/>
    <w:link w:val="DocumentMap"/>
    <w:uiPriority w:val="1"/>
    <w:semiHidden/>
    <w:rsid w:val="00A42CA2"/>
    <w:rPr>
      <w:rFonts w:ascii="Tahoma" w:eastAsia="Times New Roman" w:hAnsi="Tahoma" w:cs="Tahoma"/>
      <w:sz w:val="16"/>
      <w:szCs w:val="16"/>
      <w:lang w:eastAsia="en-CA"/>
    </w:rPr>
  </w:style>
  <w:style w:type="character" w:customStyle="1" w:styleId="CapBullet1Char">
    <w:name w:val="Cap Bullet 1 Char"/>
    <w:basedOn w:val="DefaultParagraphFont"/>
    <w:link w:val="CapBullet10"/>
    <w:rsid w:val="00A42CA2"/>
    <w:rPr>
      <w:rFonts w:ascii="Times New Roman" w:eastAsia="MS PGothic" w:hAnsi="Times New Roman" w:cs="Times New Roman"/>
      <w:szCs w:val="24"/>
      <w:lang w:eastAsia="en-CA"/>
    </w:rPr>
  </w:style>
  <w:style w:type="character" w:customStyle="1" w:styleId="CapHeading2CharChar">
    <w:name w:val="Cap_Heading_2 Char Char"/>
    <w:basedOn w:val="DefaultParagraphFont"/>
    <w:link w:val="CapHeading2"/>
    <w:rsid w:val="00A42CA2"/>
    <w:rPr>
      <w:rFonts w:ascii="Arial" w:eastAsia="Times New Roman" w:hAnsi="Arial" w:cs="Times New Roman"/>
      <w:color w:val="009BCC"/>
      <w:sz w:val="32"/>
      <w:szCs w:val="24"/>
      <w:lang w:eastAsia="en-CA"/>
    </w:rPr>
  </w:style>
  <w:style w:type="character" w:customStyle="1" w:styleId="CapHeading8Char">
    <w:name w:val="Cap_Heading_8 Char"/>
    <w:basedOn w:val="DefaultParagraphFont"/>
    <w:link w:val="CapHeading8"/>
    <w:rsid w:val="00A42CA2"/>
    <w:rPr>
      <w:rFonts w:ascii="Times New Roman" w:eastAsia="Times New Roman" w:hAnsi="Times New Roman" w:cs="Times New Roman"/>
      <w:b/>
      <w:i/>
      <w:iCs/>
      <w:szCs w:val="24"/>
      <w:u w:val="single"/>
      <w:lang w:eastAsia="en-CA"/>
    </w:rPr>
  </w:style>
  <w:style w:type="character" w:styleId="CommentReference">
    <w:name w:val="annotation reference"/>
    <w:basedOn w:val="DefaultParagraphFont"/>
    <w:uiPriority w:val="99"/>
    <w:rsid w:val="00A42CA2"/>
    <w:rPr>
      <w:sz w:val="16"/>
      <w:szCs w:val="16"/>
    </w:rPr>
  </w:style>
  <w:style w:type="paragraph" w:styleId="CommentText">
    <w:name w:val="annotation text"/>
    <w:basedOn w:val="Normal"/>
    <w:link w:val="CommentTextChar"/>
    <w:rsid w:val="00A42CA2"/>
    <w:rPr>
      <w:sz w:val="20"/>
      <w:szCs w:val="20"/>
    </w:rPr>
  </w:style>
  <w:style w:type="character" w:customStyle="1" w:styleId="CommentTextChar">
    <w:name w:val="Comment Text Char"/>
    <w:basedOn w:val="DefaultParagraphFont"/>
    <w:link w:val="CommentText"/>
    <w:rsid w:val="00A42CA2"/>
    <w:rPr>
      <w:rFonts w:ascii="Times New Roman" w:eastAsia="Times New Roman" w:hAnsi="Times New Roman" w:cs="Times New Roman"/>
      <w:sz w:val="20"/>
      <w:szCs w:val="20"/>
      <w:lang w:eastAsia="en-CA"/>
    </w:rPr>
  </w:style>
  <w:style w:type="table" w:styleId="TableGrid">
    <w:name w:val="Table Grid"/>
    <w:aliases w:val="Capgemini Table Format,BKL Table Grid"/>
    <w:basedOn w:val="TableNormal"/>
    <w:uiPriority w:val="39"/>
    <w:rsid w:val="00A42CA2"/>
    <w:pPr>
      <w:spacing w:after="0" w:line="240" w:lineRule="auto"/>
    </w:pPr>
    <w:rPr>
      <w:rFonts w:ascii="Arial" w:eastAsia="Times New Roman" w:hAnsi="Arial" w:cs="Times New Roman"/>
      <w:sz w:val="18"/>
      <w:szCs w:val="20"/>
    </w:rPr>
    <w:tblPr>
      <w:tblStyleRowBandSize w:val="1"/>
      <w:tblStyleColBandSize w:val="1"/>
      <w:tblBorders>
        <w:top w:val="single" w:sz="4" w:space="0" w:color="009ACC"/>
        <w:left w:val="single" w:sz="4" w:space="0" w:color="009ACC"/>
        <w:bottom w:val="single" w:sz="4" w:space="0" w:color="009ACC"/>
        <w:right w:val="single" w:sz="4" w:space="0" w:color="009ACC"/>
        <w:insideH w:val="single" w:sz="4" w:space="0" w:color="009ACC"/>
        <w:insideV w:val="single" w:sz="4" w:space="0" w:color="009ACC"/>
      </w:tblBorders>
      <w:tblCellMar>
        <w:top w:w="29" w:type="dxa"/>
        <w:left w:w="29" w:type="dxa"/>
        <w:bottom w:w="29" w:type="dxa"/>
        <w:right w:w="29" w:type="dxa"/>
      </w:tblCellMar>
    </w:tblPr>
    <w:tblStylePr w:type="firstRow">
      <w:pPr>
        <w:wordWrap/>
        <w:spacing w:beforeLines="0" w:beforeAutospacing="0" w:afterLines="0" w:afterAutospacing="0" w:line="240" w:lineRule="auto"/>
        <w:contextualSpacing w:val="0"/>
        <w:jc w:val="center"/>
      </w:pPr>
      <w:rPr>
        <w:rFonts w:ascii="Arial Bold" w:hAnsi="Arial Bold"/>
        <w:b/>
        <w:color w:val="FFFFFF" w:themeColor="background1"/>
        <w:spacing w:val="10"/>
        <w:w w:val="100"/>
        <w:position w:val="0"/>
        <w:sz w:val="18"/>
      </w:rPr>
      <w:tblPr/>
      <w:trPr>
        <w:tblHeader/>
      </w:trPr>
      <w:tcPr>
        <w:tcBorders>
          <w:top w:val="single" w:sz="4" w:space="0" w:color="009ACC"/>
          <w:left w:val="single" w:sz="4" w:space="0" w:color="009ACC"/>
          <w:bottom w:val="single" w:sz="4" w:space="0" w:color="009ACC"/>
          <w:right w:val="nil"/>
          <w:insideH w:val="nil"/>
          <w:insideV w:val="single" w:sz="4" w:space="0" w:color="FFFFFF" w:themeColor="background1"/>
          <w:tl2br w:val="nil"/>
          <w:tr2bl w:val="nil"/>
        </w:tcBorders>
        <w:shd w:val="clear" w:color="auto" w:fill="009ACC"/>
        <w:tcMar>
          <w:top w:w="29" w:type="dxa"/>
          <w:left w:w="0" w:type="nil"/>
          <w:bottom w:w="29" w:type="dxa"/>
          <w:right w:w="0" w:type="nil"/>
        </w:tcMar>
        <w:vAlign w:val="center"/>
      </w:tcPr>
    </w:tblStylePr>
    <w:tblStylePr w:type="band1Vert">
      <w:tblPr>
        <w:tblCellMar>
          <w:top w:w="29" w:type="dxa"/>
          <w:left w:w="115" w:type="dxa"/>
          <w:bottom w:w="29" w:type="dxa"/>
          <w:right w:w="115" w:type="dxa"/>
        </w:tblCellMar>
      </w:tblPr>
    </w:tblStylePr>
    <w:tblStylePr w:type="band2Vert">
      <w:tblPr>
        <w:tblCellMar>
          <w:top w:w="29" w:type="dxa"/>
          <w:left w:w="115" w:type="dxa"/>
          <w:bottom w:w="29" w:type="dxa"/>
          <w:right w:w="115" w:type="dxa"/>
        </w:tblCellMar>
      </w:tblPr>
    </w:tblStylePr>
    <w:tblStylePr w:type="band1Horz">
      <w:tblPr>
        <w:tblCellMar>
          <w:top w:w="29" w:type="dxa"/>
          <w:left w:w="115" w:type="dxa"/>
          <w:bottom w:w="29" w:type="dxa"/>
          <w:right w:w="115" w:type="dxa"/>
        </w:tblCellMar>
      </w:tblPr>
    </w:tblStylePr>
    <w:tblStylePr w:type="band2Horz">
      <w:tblPr>
        <w:tblCellMar>
          <w:top w:w="29" w:type="dxa"/>
          <w:left w:w="115" w:type="dxa"/>
          <w:bottom w:w="29" w:type="dxa"/>
          <w:right w:w="115" w:type="dxa"/>
        </w:tblCellMar>
      </w:tblPr>
    </w:tblStylePr>
  </w:style>
  <w:style w:type="character" w:customStyle="1" w:styleId="CapHeading4Char">
    <w:name w:val="Cap_Heading_4 Char"/>
    <w:basedOn w:val="DefaultParagraphFont"/>
    <w:link w:val="CapHeading4"/>
    <w:locked/>
    <w:rsid w:val="00A42CA2"/>
    <w:rPr>
      <w:rFonts w:ascii="Arial Bold" w:eastAsia="Times New Roman" w:hAnsi="Arial Bold" w:cs="Times New Roman"/>
      <w:b/>
      <w:bCs/>
      <w:color w:val="009BCC"/>
      <w:sz w:val="24"/>
      <w:lang w:eastAsia="en-CA"/>
    </w:rPr>
  </w:style>
  <w:style w:type="paragraph" w:customStyle="1" w:styleId="ClientQuestionnumberedbullet">
    <w:name w:val="Client Question numbered bullet"/>
    <w:basedOn w:val="ClientQuestionBullet"/>
    <w:uiPriority w:val="1"/>
    <w:rsid w:val="00A42CA2"/>
    <w:pPr>
      <w:numPr>
        <w:numId w:val="6"/>
      </w:numPr>
      <w:tabs>
        <w:tab w:val="num" w:pos="360"/>
      </w:tabs>
    </w:pPr>
  </w:style>
  <w:style w:type="paragraph" w:customStyle="1" w:styleId="TableHeading2Black">
    <w:name w:val="Table Heading 2 Black"/>
    <w:rsid w:val="00A42CA2"/>
    <w:pPr>
      <w:widowControl w:val="0"/>
      <w:adjustRightInd w:val="0"/>
      <w:spacing w:before="40" w:after="40" w:line="240" w:lineRule="auto"/>
      <w:jc w:val="center"/>
      <w:textAlignment w:val="baseline"/>
    </w:pPr>
    <w:rPr>
      <w:rFonts w:ascii="Arial" w:eastAsia="Arial Unicode MS" w:hAnsi="Arial" w:cs="Times New Roman"/>
      <w:b/>
      <w:sz w:val="18"/>
      <w:szCs w:val="18"/>
    </w:rPr>
  </w:style>
  <w:style w:type="character" w:customStyle="1" w:styleId="CapHeading6Char">
    <w:name w:val="Cap_Heading_6 Char"/>
    <w:basedOn w:val="DefaultParagraphFont"/>
    <w:link w:val="CapHeading6"/>
    <w:locked/>
    <w:rsid w:val="00A42CA2"/>
    <w:rPr>
      <w:rFonts w:ascii="Arial Bold" w:eastAsia="Times New Roman" w:hAnsi="Arial Bold" w:cs="Times New Roman"/>
      <w:b/>
      <w:bCs/>
      <w:i/>
      <w:color w:val="009BCC"/>
      <w:lang w:eastAsia="en-CA"/>
    </w:rPr>
  </w:style>
  <w:style w:type="character" w:customStyle="1" w:styleId="CapHeading3Char">
    <w:name w:val="Cap_Heading_3 Char"/>
    <w:basedOn w:val="DefaultParagraphFont"/>
    <w:link w:val="CapHeading3"/>
    <w:locked/>
    <w:rsid w:val="00A42CA2"/>
    <w:rPr>
      <w:rFonts w:ascii="Arial Bold" w:eastAsia="Times New Roman" w:hAnsi="Arial Bold" w:cs="Arial"/>
      <w:b/>
      <w:bCs/>
      <w:color w:val="595959" w:themeColor="text1" w:themeTint="A6"/>
      <w:sz w:val="28"/>
      <w:szCs w:val="26"/>
      <w:lang w:eastAsia="en-CA"/>
    </w:rPr>
  </w:style>
  <w:style w:type="paragraph" w:customStyle="1" w:styleId="CapHeading7Centered">
    <w:name w:val="Cap_Heading_7 Centered"/>
    <w:basedOn w:val="CapHeading7"/>
    <w:rsid w:val="00A42CA2"/>
    <w:pPr>
      <w:jc w:val="center"/>
    </w:pPr>
  </w:style>
  <w:style w:type="paragraph" w:customStyle="1" w:styleId="CapBullet2lastbulletspaceafter">
    <w:name w:val="Cap Bullet 2_last bullet/space after"/>
    <w:basedOn w:val="CapBullet20"/>
    <w:rsid w:val="00DC23B4"/>
    <w:pPr>
      <w:spacing w:after="160"/>
    </w:pPr>
  </w:style>
  <w:style w:type="table" w:customStyle="1" w:styleId="CGNATableRightSubheading">
    <w:name w:val="CG NA Table Right Sub heading"/>
    <w:basedOn w:val="TableNormal"/>
    <w:uiPriority w:val="99"/>
    <w:qFormat/>
    <w:rsid w:val="00A42CA2"/>
    <w:pPr>
      <w:spacing w:after="0" w:line="240" w:lineRule="auto"/>
    </w:pPr>
    <w:rPr>
      <w:rFonts w:ascii="Arial" w:eastAsia="Times New Roman" w:hAnsi="Arial" w:cs="Times New Roman"/>
      <w:sz w:val="18"/>
      <w:szCs w:val="20"/>
    </w:rPr>
    <w:tblPr>
      <w:tblBorders>
        <w:top w:val="single" w:sz="4" w:space="0" w:color="009ACC"/>
        <w:left w:val="single" w:sz="4" w:space="0" w:color="009ACC"/>
        <w:bottom w:val="single" w:sz="4" w:space="0" w:color="009ACC"/>
        <w:right w:val="single" w:sz="4" w:space="0" w:color="009ACC"/>
        <w:insideH w:val="single" w:sz="4" w:space="0" w:color="009ACC"/>
        <w:insideV w:val="single" w:sz="4" w:space="0" w:color="009ACC"/>
      </w:tblBorders>
      <w:tblCellMar>
        <w:top w:w="29" w:type="dxa"/>
        <w:left w:w="115" w:type="dxa"/>
        <w:bottom w:w="29" w:type="dxa"/>
        <w:right w:w="115" w:type="dxa"/>
      </w:tblCellMar>
    </w:tblPr>
    <w:tblStylePr w:type="firstRow">
      <w:pPr>
        <w:wordWrap/>
        <w:spacing w:beforeLines="0" w:beforeAutospacing="0" w:afterLines="0" w:afterAutospacing="0" w:line="240" w:lineRule="auto"/>
        <w:jc w:val="center"/>
      </w:pPr>
      <w:rPr>
        <w:rFonts w:ascii="Arial Bold" w:hAnsi="Arial Bold"/>
        <w:b/>
        <w:color w:val="FFFFFF" w:themeColor="background1"/>
        <w:spacing w:val="10"/>
        <w:w w:val="100"/>
        <w:position w:val="0"/>
        <w:sz w:val="18"/>
      </w:rPr>
      <w:tblPr/>
      <w:tcPr>
        <w:tcBorders>
          <w:insideV w:val="single" w:sz="4" w:space="0" w:color="FFFFFF" w:themeColor="background1"/>
        </w:tcBorders>
        <w:shd w:val="clear" w:color="auto" w:fill="009ACC"/>
      </w:tcPr>
    </w:tblStylePr>
    <w:tblStylePr w:type="firstCol">
      <w:rPr>
        <w:rFonts w:ascii="Arial" w:hAnsi="Arial"/>
        <w:b/>
        <w:sz w:val="18"/>
      </w:rPr>
      <w:tblPr/>
      <w:tcPr>
        <w:shd w:val="clear" w:color="auto" w:fill="DAEEF8"/>
      </w:tcPr>
    </w:tblStylePr>
  </w:style>
  <w:style w:type="paragraph" w:customStyle="1" w:styleId="BoilerplateHead">
    <w:name w:val="Boilerplate Head"/>
    <w:next w:val="Normal"/>
    <w:qFormat/>
    <w:rsid w:val="00A42CA2"/>
    <w:pPr>
      <w:pBdr>
        <w:bottom w:val="single" w:sz="4" w:space="1" w:color="auto"/>
      </w:pBdr>
      <w:spacing w:before="2880" w:after="360" w:line="240" w:lineRule="auto"/>
      <w:ind w:left="714" w:right="3402" w:firstLine="278"/>
    </w:pPr>
    <w:rPr>
      <w:rFonts w:ascii="Arial Narrow" w:eastAsia="Arial" w:hAnsi="Arial Narrow" w:cs="Times New Roman"/>
      <w:noProof/>
      <w:sz w:val="36"/>
      <w:lang w:val="en-GB"/>
    </w:rPr>
  </w:style>
  <w:style w:type="paragraph" w:customStyle="1" w:styleId="Tableselectiondotsgray">
    <w:name w:val="Table selection dots_gray"/>
    <w:rsid w:val="00A42CA2"/>
    <w:pPr>
      <w:spacing w:after="0"/>
      <w:jc w:val="center"/>
    </w:pPr>
    <w:rPr>
      <w:rFonts w:ascii="Arial" w:eastAsia="Times New Roman" w:hAnsi="Arial" w:cs="Arial"/>
      <w:color w:val="808080"/>
      <w:sz w:val="32"/>
      <w:szCs w:val="32"/>
    </w:rPr>
  </w:style>
  <w:style w:type="paragraph" w:customStyle="1" w:styleId="Tableselectiondotsorange">
    <w:name w:val="Table selection dots_orange"/>
    <w:next w:val="CapNormal"/>
    <w:uiPriority w:val="1"/>
    <w:rsid w:val="00A42CA2"/>
    <w:pPr>
      <w:spacing w:after="0"/>
      <w:jc w:val="center"/>
    </w:pPr>
    <w:rPr>
      <w:rFonts w:ascii="Arial" w:eastAsia="Times New Roman" w:hAnsi="Arial" w:cs="Arial"/>
      <w:bCs/>
      <w:color w:val="E65A0F"/>
      <w:kern w:val="32"/>
      <w:sz w:val="32"/>
      <w:szCs w:val="36"/>
      <w:lang w:eastAsia="en-CA"/>
    </w:rPr>
  </w:style>
  <w:style w:type="paragraph" w:customStyle="1" w:styleId="ClientQuestionBullet">
    <w:name w:val="Client Question Bullet"/>
    <w:basedOn w:val="ClientQuestion"/>
    <w:uiPriority w:val="1"/>
    <w:rsid w:val="00A42CA2"/>
    <w:pPr>
      <w:numPr>
        <w:numId w:val="5"/>
      </w:numPr>
      <w:spacing w:after="60"/>
    </w:pPr>
  </w:style>
  <w:style w:type="paragraph" w:styleId="BalloonText">
    <w:name w:val="Balloon Text"/>
    <w:basedOn w:val="Normal"/>
    <w:link w:val="BalloonTextChar"/>
    <w:uiPriority w:val="99"/>
    <w:unhideWhenUsed/>
    <w:rsid w:val="00A42CA2"/>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A42CA2"/>
    <w:rPr>
      <w:rFonts w:ascii="Tahoma" w:eastAsia="Times New Roman" w:hAnsi="Tahoma" w:cs="Tahoma"/>
      <w:sz w:val="16"/>
      <w:szCs w:val="16"/>
      <w:lang w:eastAsia="en-CA"/>
    </w:rPr>
  </w:style>
  <w:style w:type="paragraph" w:styleId="CommentSubject">
    <w:name w:val="annotation subject"/>
    <w:basedOn w:val="CommentText"/>
    <w:next w:val="CommentText"/>
    <w:link w:val="CommentSubjectChar"/>
    <w:uiPriority w:val="99"/>
    <w:unhideWhenUsed/>
    <w:rsid w:val="00A42CA2"/>
    <w:rPr>
      <w:b/>
      <w:bCs/>
    </w:rPr>
  </w:style>
  <w:style w:type="character" w:customStyle="1" w:styleId="CommentSubjectChar">
    <w:name w:val="Comment Subject Char"/>
    <w:basedOn w:val="CommentTextChar"/>
    <w:link w:val="CommentSubject"/>
    <w:uiPriority w:val="99"/>
    <w:rsid w:val="00A42CA2"/>
    <w:rPr>
      <w:rFonts w:ascii="Times New Roman" w:eastAsia="Times New Roman" w:hAnsi="Times New Roman" w:cs="Times New Roman"/>
      <w:b/>
      <w:bCs/>
      <w:sz w:val="20"/>
      <w:szCs w:val="20"/>
      <w:lang w:eastAsia="en-CA"/>
    </w:rPr>
  </w:style>
  <w:style w:type="paragraph" w:styleId="Revision">
    <w:name w:val="Revision"/>
    <w:hidden/>
    <w:uiPriority w:val="99"/>
    <w:semiHidden/>
    <w:rsid w:val="001A37FF"/>
    <w:pPr>
      <w:spacing w:after="0" w:line="240" w:lineRule="auto"/>
    </w:pPr>
    <w:rPr>
      <w:rFonts w:ascii="Times New Roman" w:eastAsia="Times New Roman" w:hAnsi="Times New Roman" w:cs="Times New Roman"/>
      <w:szCs w:val="24"/>
      <w:lang w:eastAsia="en-CA"/>
    </w:rPr>
  </w:style>
  <w:style w:type="paragraph" w:customStyle="1" w:styleId="TableBullet3">
    <w:name w:val="Table Bullet 3"/>
    <w:basedOn w:val="TableBullet1"/>
    <w:rsid w:val="00A42CA2"/>
    <w:pPr>
      <w:numPr>
        <w:numId w:val="10"/>
      </w:numPr>
      <w:tabs>
        <w:tab w:val="clear" w:pos="326"/>
      </w:tabs>
    </w:pPr>
  </w:style>
  <w:style w:type="paragraph" w:customStyle="1" w:styleId="CapgeminiCountry">
    <w:name w:val="Capgemini &quot;Country&quot;"/>
    <w:autoRedefine/>
    <w:rsid w:val="00A42CA2"/>
    <w:pPr>
      <w:spacing w:after="0" w:line="240" w:lineRule="auto"/>
      <w:ind w:left="-360"/>
    </w:pPr>
    <w:rPr>
      <w:rFonts w:ascii="Arial" w:eastAsia="Times New Roman" w:hAnsi="Arial" w:cs="Times New Roman"/>
      <w:b/>
      <w:color w:val="000000" w:themeColor="text1"/>
      <w:sz w:val="16"/>
      <w:szCs w:val="20"/>
      <w:lang w:eastAsia="fr-FR"/>
    </w:rPr>
  </w:style>
  <w:style w:type="paragraph" w:customStyle="1" w:styleId="Address">
    <w:name w:val="Address"/>
    <w:autoRedefine/>
    <w:rsid w:val="00A42CA2"/>
    <w:pPr>
      <w:spacing w:after="0" w:line="240" w:lineRule="auto"/>
      <w:ind w:left="-360"/>
    </w:pPr>
    <w:rPr>
      <w:rFonts w:ascii="Arial" w:eastAsia="Times New Roman" w:hAnsi="Arial" w:cs="Arial"/>
      <w:color w:val="000000" w:themeColor="text1"/>
      <w:sz w:val="16"/>
      <w:szCs w:val="20"/>
      <w:lang w:eastAsia="fr-FR"/>
    </w:rPr>
  </w:style>
  <w:style w:type="paragraph" w:customStyle="1" w:styleId="CapHeading1numbered">
    <w:name w:val="Cap_Heading_1 numbered"/>
    <w:basedOn w:val="CapHeading1"/>
    <w:rsid w:val="00FC6F62"/>
    <w:pPr>
      <w:pageBreakBefore/>
      <w:numPr>
        <w:numId w:val="18"/>
      </w:numPr>
    </w:pPr>
  </w:style>
  <w:style w:type="paragraph" w:customStyle="1" w:styleId="CapHeading2numbered">
    <w:name w:val="Cap_Heading_2 numbered"/>
    <w:basedOn w:val="CapHeading2"/>
    <w:rsid w:val="00A42CA2"/>
    <w:pPr>
      <w:numPr>
        <w:ilvl w:val="1"/>
        <w:numId w:val="18"/>
      </w:numPr>
    </w:pPr>
  </w:style>
  <w:style w:type="paragraph" w:customStyle="1" w:styleId="CapHeading3numbered">
    <w:name w:val="Cap_Heading_3 numbered"/>
    <w:basedOn w:val="CapHeading3"/>
    <w:rsid w:val="00A42CA2"/>
    <w:pPr>
      <w:numPr>
        <w:ilvl w:val="2"/>
        <w:numId w:val="18"/>
      </w:numPr>
    </w:pPr>
  </w:style>
  <w:style w:type="paragraph" w:customStyle="1" w:styleId="CapHeading4numbered">
    <w:name w:val="Cap_Heading_4 numbered"/>
    <w:basedOn w:val="CapHeading4"/>
    <w:rsid w:val="00A42CA2"/>
    <w:pPr>
      <w:numPr>
        <w:ilvl w:val="3"/>
        <w:numId w:val="18"/>
      </w:numPr>
      <w:tabs>
        <w:tab w:val="left" w:pos="1080"/>
      </w:tabs>
    </w:pPr>
  </w:style>
  <w:style w:type="paragraph" w:customStyle="1" w:styleId="TableBodyCentered">
    <w:name w:val="Table Body_Centered"/>
    <w:basedOn w:val="TableBody"/>
    <w:rsid w:val="00A42CA2"/>
    <w:pPr>
      <w:jc w:val="center"/>
    </w:pPr>
  </w:style>
  <w:style w:type="character" w:customStyle="1" w:styleId="Heading3Char">
    <w:name w:val="Heading 3 Char"/>
    <w:basedOn w:val="DefaultParagraphFont"/>
    <w:link w:val="Heading3"/>
    <w:uiPriority w:val="1"/>
    <w:rsid w:val="00BF14A6"/>
    <w:rPr>
      <w:rFonts w:asciiTheme="majorHAnsi" w:eastAsiaTheme="majorEastAsia" w:hAnsiTheme="majorHAnsi" w:cstheme="majorBidi"/>
      <w:color w:val="243F60" w:themeColor="accent1" w:themeShade="7F"/>
      <w:sz w:val="24"/>
      <w:szCs w:val="24"/>
      <w:lang w:eastAsia="en-CA"/>
    </w:rPr>
  </w:style>
  <w:style w:type="character" w:customStyle="1" w:styleId="CapBullet2Char">
    <w:name w:val="Cap Bullet 2 Char"/>
    <w:basedOn w:val="DefaultParagraphFont"/>
    <w:link w:val="CapBullet20"/>
    <w:locked/>
    <w:rsid w:val="00A42CA2"/>
    <w:rPr>
      <w:rFonts w:ascii="Times New Roman" w:eastAsia="MS PGothic" w:hAnsi="Times New Roman" w:cs="Arial"/>
      <w:szCs w:val="18"/>
      <w:lang w:eastAsia="en-CA"/>
    </w:rPr>
  </w:style>
  <w:style w:type="character" w:customStyle="1" w:styleId="FiguresTitleChar">
    <w:name w:val="Figures Title Char"/>
    <w:link w:val="FiguresTitle"/>
    <w:locked/>
    <w:rsid w:val="00FD3DF1"/>
    <w:rPr>
      <w:rFonts w:ascii="Arial" w:eastAsia="Times New Roman" w:hAnsi="Arial" w:cs="Arial"/>
      <w:b/>
      <w:sz w:val="20"/>
      <w:szCs w:val="20"/>
      <w:lang w:eastAsia="en-CA"/>
    </w:rPr>
  </w:style>
  <w:style w:type="character" w:customStyle="1" w:styleId="Heading2Char">
    <w:name w:val="Heading 2 Char"/>
    <w:basedOn w:val="DefaultParagraphFont"/>
    <w:link w:val="Heading2"/>
    <w:uiPriority w:val="1"/>
    <w:rsid w:val="000A1AFE"/>
    <w:rPr>
      <w:rFonts w:ascii="Verdana" w:eastAsia="Times New Roman" w:hAnsi="Verdana" w:cs="Times New Roman"/>
      <w:b/>
      <w:bCs/>
      <w:color w:val="003399"/>
      <w:sz w:val="24"/>
      <w:szCs w:val="24"/>
      <w:lang w:val="en-GB" w:eastAsia="fr-FR"/>
    </w:rPr>
  </w:style>
  <w:style w:type="character" w:customStyle="1" w:styleId="TableBullet1Char">
    <w:name w:val="Table Bullet 1 Char"/>
    <w:basedOn w:val="DefaultParagraphFont"/>
    <w:link w:val="TableBullet1"/>
    <w:locked/>
    <w:rsid w:val="004964B1"/>
    <w:rPr>
      <w:rFonts w:ascii="Arial" w:eastAsia="Times New Roman" w:hAnsi="Arial" w:cs="Times New Roman"/>
      <w:sz w:val="18"/>
      <w:szCs w:val="16"/>
      <w:lang w:eastAsia="en-CA"/>
    </w:rPr>
  </w:style>
  <w:style w:type="character" w:styleId="FollowedHyperlink">
    <w:name w:val="FollowedHyperlink"/>
    <w:basedOn w:val="DefaultParagraphFont"/>
    <w:uiPriority w:val="1"/>
    <w:semiHidden/>
    <w:unhideWhenUsed/>
    <w:rsid w:val="000B21DF"/>
    <w:rPr>
      <w:color w:val="800080" w:themeColor="followedHyperlink"/>
      <w:u w:val="single"/>
    </w:rPr>
  </w:style>
  <w:style w:type="character" w:customStyle="1" w:styleId="Heading1Char">
    <w:name w:val="Heading 1 Char"/>
    <w:basedOn w:val="DefaultParagraphFont"/>
    <w:link w:val="Heading1"/>
    <w:uiPriority w:val="1"/>
    <w:rsid w:val="00BF14A6"/>
    <w:rPr>
      <w:rFonts w:asciiTheme="majorHAnsi" w:eastAsiaTheme="majorEastAsia" w:hAnsiTheme="majorHAnsi" w:cstheme="majorBidi"/>
      <w:color w:val="365F91" w:themeColor="accent1" w:themeShade="BF"/>
      <w:sz w:val="32"/>
      <w:szCs w:val="32"/>
      <w:lang w:eastAsia="en-CA"/>
    </w:rPr>
  </w:style>
  <w:style w:type="character" w:customStyle="1" w:styleId="Heading4Char">
    <w:name w:val="Heading 4 Char"/>
    <w:basedOn w:val="DefaultParagraphFont"/>
    <w:link w:val="Heading4"/>
    <w:uiPriority w:val="1"/>
    <w:rsid w:val="001770D8"/>
    <w:rPr>
      <w:rFonts w:ascii="Times New Roman" w:eastAsia="Times New Roman" w:hAnsi="Times New Roman" w:cs="Times New Roman"/>
      <w:b/>
      <w:bCs/>
      <w:i/>
    </w:rPr>
  </w:style>
  <w:style w:type="character" w:customStyle="1" w:styleId="Heading5Char">
    <w:name w:val="Heading 5 Char"/>
    <w:basedOn w:val="DefaultParagraphFont"/>
    <w:link w:val="Heading5"/>
    <w:uiPriority w:val="1"/>
    <w:rsid w:val="001770D8"/>
    <w:rPr>
      <w:rFonts w:ascii="Times New Roman" w:eastAsia="Times New Roman" w:hAnsi="Times New Roman" w:cs="Times New Roman"/>
      <w:b/>
      <w:bCs/>
      <w:iCs/>
      <w:sz w:val="20"/>
      <w:szCs w:val="26"/>
    </w:rPr>
  </w:style>
  <w:style w:type="character" w:customStyle="1" w:styleId="Heading6Char">
    <w:name w:val="Heading 6 Char"/>
    <w:aliases w:val="h6 Char"/>
    <w:basedOn w:val="DefaultParagraphFont"/>
    <w:link w:val="Heading6"/>
    <w:uiPriority w:val="1"/>
    <w:rsid w:val="001770D8"/>
    <w:rPr>
      <w:rFonts w:ascii="Times New Roman" w:eastAsia="Times New Roman" w:hAnsi="Times New Roman" w:cs="Times New Roman"/>
      <w:b/>
      <w:bCs/>
      <w:sz w:val="18"/>
    </w:rPr>
  </w:style>
  <w:style w:type="character" w:customStyle="1" w:styleId="Heading7Char">
    <w:name w:val="Heading 7 Char"/>
    <w:basedOn w:val="DefaultParagraphFont"/>
    <w:link w:val="Heading7"/>
    <w:uiPriority w:val="1"/>
    <w:rsid w:val="001770D8"/>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1"/>
    <w:rsid w:val="001770D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1"/>
    <w:rsid w:val="001770D8"/>
    <w:rPr>
      <w:rFonts w:ascii="Arial" w:eastAsia="Times New Roman" w:hAnsi="Arial" w:cs="Arial"/>
    </w:rPr>
  </w:style>
  <w:style w:type="character" w:customStyle="1" w:styleId="TableHeading1WhiteChar">
    <w:name w:val="Table Heading 1 White Char"/>
    <w:link w:val="TableHeading1White"/>
    <w:locked/>
    <w:rsid w:val="001770D8"/>
    <w:rPr>
      <w:rFonts w:ascii="Arial" w:eastAsia="Times New Roman" w:hAnsi="Arial" w:cs="Arial"/>
      <w:b/>
      <w:color w:val="FFFFFF"/>
      <w:spacing w:val="10"/>
      <w:sz w:val="18"/>
      <w:szCs w:val="24"/>
    </w:rPr>
  </w:style>
  <w:style w:type="paragraph" w:styleId="FootnoteText">
    <w:name w:val="footnote text"/>
    <w:basedOn w:val="Normal"/>
    <w:link w:val="FootnoteTextChar"/>
    <w:uiPriority w:val="1"/>
    <w:semiHidden/>
    <w:rsid w:val="001770D8"/>
    <w:pPr>
      <w:overflowPunct w:val="0"/>
      <w:autoSpaceDE w:val="0"/>
      <w:autoSpaceDN w:val="0"/>
      <w:adjustRightInd w:val="0"/>
      <w:spacing w:after="0"/>
      <w:textAlignment w:val="baseline"/>
    </w:pPr>
    <w:rPr>
      <w:sz w:val="20"/>
      <w:szCs w:val="20"/>
      <w:lang w:eastAsia="en-US"/>
    </w:rPr>
  </w:style>
  <w:style w:type="character" w:customStyle="1" w:styleId="FootnoteTextChar">
    <w:name w:val="Footnote Text Char"/>
    <w:basedOn w:val="DefaultParagraphFont"/>
    <w:link w:val="FootnoteText"/>
    <w:uiPriority w:val="1"/>
    <w:semiHidden/>
    <w:rsid w:val="001770D8"/>
    <w:rPr>
      <w:rFonts w:ascii="Times New Roman" w:eastAsia="Times New Roman" w:hAnsi="Times New Roman" w:cs="Times New Roman"/>
      <w:sz w:val="20"/>
      <w:szCs w:val="20"/>
    </w:rPr>
  </w:style>
  <w:style w:type="character" w:customStyle="1" w:styleId="TableBodyBoldChar">
    <w:name w:val="Table Body_Bold Char"/>
    <w:basedOn w:val="TableBodyChar"/>
    <w:link w:val="TableBodyBold"/>
    <w:rsid w:val="001770D8"/>
    <w:rPr>
      <w:rFonts w:ascii="Arial" w:eastAsia="Times New Roman" w:hAnsi="Arial" w:cs="Arial"/>
      <w:b/>
      <w:sz w:val="18"/>
      <w:szCs w:val="16"/>
    </w:rPr>
  </w:style>
  <w:style w:type="paragraph" w:styleId="BodyText">
    <w:name w:val="Body Text"/>
    <w:basedOn w:val="Normal"/>
    <w:link w:val="BodyTextChar"/>
    <w:uiPriority w:val="99"/>
    <w:unhideWhenUsed/>
    <w:rsid w:val="005963F6"/>
    <w:pPr>
      <w:spacing w:after="120"/>
    </w:pPr>
  </w:style>
  <w:style w:type="character" w:customStyle="1" w:styleId="BodyTextChar">
    <w:name w:val="Body Text Char"/>
    <w:basedOn w:val="DefaultParagraphFont"/>
    <w:link w:val="BodyText"/>
    <w:uiPriority w:val="99"/>
    <w:rsid w:val="005963F6"/>
    <w:rPr>
      <w:rFonts w:ascii="Times New Roman" w:eastAsia="Times New Roman" w:hAnsi="Times New Roman" w:cs="Times New Roman"/>
      <w:szCs w:val="24"/>
      <w:lang w:eastAsia="en-CA"/>
    </w:rPr>
  </w:style>
  <w:style w:type="character" w:customStyle="1" w:styleId="CapBullet1Char0">
    <w:name w:val="Cap Bullet #1 Char"/>
    <w:basedOn w:val="DefaultParagraphFont"/>
    <w:link w:val="CapBullet1"/>
    <w:rsid w:val="00C64212"/>
    <w:rPr>
      <w:rFonts w:ascii="Times New Roman" w:eastAsia="Times New Roman" w:hAnsi="Times New Roman" w:cs="Times New Roman"/>
      <w:szCs w:val="24"/>
      <w:lang w:val="la-Latn" w:eastAsia="en-CA"/>
    </w:rPr>
  </w:style>
  <w:style w:type="character" w:customStyle="1" w:styleId="CapHeading5Char">
    <w:name w:val="Cap_Heading_5 Char"/>
    <w:basedOn w:val="DefaultParagraphFont"/>
    <w:link w:val="CapHeading5"/>
    <w:rsid w:val="00C64212"/>
    <w:rPr>
      <w:rFonts w:ascii="Arial Bold" w:eastAsia="Times New Roman" w:hAnsi="Arial Bold" w:cs="Times New Roman"/>
      <w:b/>
      <w:bCs/>
      <w:i/>
      <w:iCs/>
      <w:color w:val="595959" w:themeColor="text1" w:themeTint="A6"/>
      <w:szCs w:val="26"/>
      <w:lang w:eastAsia="en-CA"/>
    </w:rPr>
  </w:style>
  <w:style w:type="table" w:customStyle="1" w:styleId="GridTable4-Accent11">
    <w:name w:val="Grid Table 4 - Accent 11"/>
    <w:basedOn w:val="TableNormal"/>
    <w:uiPriority w:val="49"/>
    <w:rsid w:val="007C4CF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51">
    <w:name w:val="Grid Table 5 Dark - Accent 51"/>
    <w:basedOn w:val="TableNormal"/>
    <w:uiPriority w:val="50"/>
    <w:rsid w:val="007C4C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eader">
    <w:name w:val="header"/>
    <w:aliases w:val="Header Char1 Char,1 (not to be included in TOC) Char1 Char,Cover Page Char Char,ho Char Char,header odd Char Char,first Char Char,h Char Char,*Header Char Char,1 (not to be included in TOC) Char Char Char,Header Char Char Char,first"/>
    <w:basedOn w:val="Normal"/>
    <w:link w:val="HeaderChar"/>
    <w:unhideWhenUsed/>
    <w:rsid w:val="00A42CA2"/>
    <w:pPr>
      <w:tabs>
        <w:tab w:val="center" w:pos="4680"/>
        <w:tab w:val="right" w:pos="9360"/>
      </w:tabs>
      <w:spacing w:after="0"/>
    </w:pPr>
  </w:style>
  <w:style w:type="character" w:customStyle="1" w:styleId="HeaderChar">
    <w:name w:val="Header Char"/>
    <w:aliases w:val="Header Char1 Char Char,1 (not to be included in TOC) Char1 Char Char,Cover Page Char Char Char,ho Char Char Char,header odd Char Char Char,first Char Char Char,h Char Char Char,*Header Char Char Char,Header Char Char Char Char,first Char"/>
    <w:basedOn w:val="DefaultParagraphFont"/>
    <w:link w:val="Header"/>
    <w:uiPriority w:val="99"/>
    <w:rsid w:val="00A42CA2"/>
    <w:rPr>
      <w:rFonts w:ascii="Times New Roman" w:eastAsia="Times New Roman" w:hAnsi="Times New Roman" w:cs="Times New Roman"/>
      <w:szCs w:val="24"/>
      <w:lang w:eastAsia="en-CA"/>
    </w:rPr>
  </w:style>
  <w:style w:type="table" w:customStyle="1" w:styleId="TableGrid1">
    <w:name w:val="Table Grid1"/>
    <w:basedOn w:val="TableNormal"/>
    <w:next w:val="TableGrid"/>
    <w:uiPriority w:val="39"/>
    <w:rsid w:val="00333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KLTableGrid1">
    <w:name w:val="BKL Table Grid1"/>
    <w:basedOn w:val="TableNormal"/>
    <w:next w:val="TableGrid"/>
    <w:uiPriority w:val="39"/>
    <w:rsid w:val="00A7184C"/>
    <w:pPr>
      <w:spacing w:after="0" w:line="240" w:lineRule="auto"/>
    </w:pPr>
    <w:rPr>
      <w:rFonts w:ascii="Arial" w:eastAsia="Times New Roman" w:hAnsi="Arial" w:cs="Times New Roman"/>
      <w:sz w:val="18"/>
      <w:szCs w:val="20"/>
    </w:rPr>
    <w:tblPr>
      <w:tblBorders>
        <w:top w:val="single" w:sz="4" w:space="0" w:color="009ACC"/>
        <w:left w:val="single" w:sz="4" w:space="0" w:color="009ACC"/>
        <w:bottom w:val="single" w:sz="4" w:space="0" w:color="009ACC"/>
        <w:right w:val="single" w:sz="4" w:space="0" w:color="009ACC"/>
        <w:insideH w:val="single" w:sz="4" w:space="0" w:color="009ACC"/>
        <w:insideV w:val="single" w:sz="4" w:space="0" w:color="009ACC"/>
      </w:tblBorders>
      <w:tblCellMar>
        <w:top w:w="29" w:type="dxa"/>
        <w:left w:w="115" w:type="dxa"/>
        <w:bottom w:w="29" w:type="dxa"/>
        <w:right w:w="115" w:type="dxa"/>
      </w:tblCellMar>
    </w:tblPr>
    <w:tblStylePr w:type="firstRow">
      <w:pPr>
        <w:wordWrap/>
        <w:spacing w:beforeLines="0" w:beforeAutospacing="0" w:afterLines="0" w:afterAutospacing="0" w:line="240" w:lineRule="auto"/>
        <w:contextualSpacing w:val="0"/>
        <w:jc w:val="center"/>
      </w:pPr>
      <w:rPr>
        <w:rFonts w:ascii="Arial Bold" w:hAnsi="Arial Bold"/>
        <w:b/>
        <w:color w:val="FFFFFF" w:themeColor="background1"/>
        <w:spacing w:val="10"/>
        <w:w w:val="100"/>
        <w:position w:val="0"/>
        <w:sz w:val="18"/>
      </w:rPr>
      <w:tblPr/>
      <w:tcPr>
        <w:tcBorders>
          <w:top w:val="single" w:sz="4" w:space="0" w:color="009ACC"/>
          <w:left w:val="single" w:sz="4" w:space="0" w:color="009ACC"/>
          <w:bottom w:val="single" w:sz="4" w:space="0" w:color="009ACC"/>
          <w:right w:val="nil"/>
          <w:insideH w:val="nil"/>
          <w:insideV w:val="single" w:sz="4" w:space="0" w:color="FFFFFF" w:themeColor="background1"/>
          <w:tl2br w:val="nil"/>
          <w:tr2bl w:val="nil"/>
        </w:tcBorders>
        <w:shd w:val="clear" w:color="auto" w:fill="009ACC"/>
        <w:vAlign w:val="center"/>
      </w:tcPr>
    </w:tblStylePr>
  </w:style>
  <w:style w:type="paragraph" w:styleId="ListParagraph">
    <w:name w:val="List Paragraph"/>
    <w:aliases w:val="bullets,List 1,numbered,List Paragraph1,Equipment,List Paragraph Char Char,List Paragraph11,Colorful List - Accent 11,List 1 Paragraph,b1,Normal Sentence,List Paragraph111,lp1,Use Case List Paragraph,Heading2,FooterText"/>
    <w:basedOn w:val="Normal"/>
    <w:link w:val="ListParagraphChar"/>
    <w:uiPriority w:val="34"/>
    <w:qFormat/>
    <w:rsid w:val="00641F69"/>
    <w:pPr>
      <w:spacing w:after="0"/>
      <w:ind w:left="720"/>
    </w:pPr>
    <w:rPr>
      <w:rFonts w:ascii="Calibri" w:eastAsiaTheme="minorHAnsi" w:hAnsi="Calibri" w:cs="Calibri"/>
      <w:szCs w:val="22"/>
      <w:lang w:eastAsia="en-US"/>
    </w:rPr>
  </w:style>
  <w:style w:type="table" w:customStyle="1" w:styleId="GridTable4-Accent12">
    <w:name w:val="Grid Table 4 - Accent 12"/>
    <w:basedOn w:val="TableNormal"/>
    <w:uiPriority w:val="49"/>
    <w:rsid w:val="00E4193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52">
    <w:name w:val="Grid Table 5 Dark - Accent 52"/>
    <w:basedOn w:val="TableNormal"/>
    <w:uiPriority w:val="50"/>
    <w:rsid w:val="00E419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13">
    <w:name w:val="Grid Table 4 - Accent 13"/>
    <w:basedOn w:val="TableNormal"/>
    <w:uiPriority w:val="49"/>
    <w:rsid w:val="00991D9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53">
    <w:name w:val="Grid Table 5 Dark - Accent 53"/>
    <w:basedOn w:val="TableNormal"/>
    <w:uiPriority w:val="50"/>
    <w:rsid w:val="00991D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Default">
    <w:name w:val="Default"/>
    <w:rsid w:val="00991D94"/>
    <w:pPr>
      <w:autoSpaceDE w:val="0"/>
      <w:autoSpaceDN w:val="0"/>
      <w:adjustRightInd w:val="0"/>
      <w:spacing w:after="0" w:line="240" w:lineRule="auto"/>
    </w:pPr>
    <w:rPr>
      <w:rFonts w:ascii="Arial" w:hAnsi="Arial" w:cs="Arial"/>
      <w:color w:val="000000"/>
      <w:sz w:val="24"/>
      <w:szCs w:val="24"/>
    </w:rPr>
  </w:style>
  <w:style w:type="character" w:customStyle="1" w:styleId="ListParagraphChar">
    <w:name w:val="List Paragraph Char"/>
    <w:aliases w:val="bullets Char,List 1 Char,numbered Char,List Paragraph1 Char,Equipment Char,List Paragraph Char Char Char,List Paragraph11 Char,Colorful List - Accent 11 Char,List 1 Paragraph Char,b1 Char,Normal Sentence Char,List Paragraph111 Char"/>
    <w:basedOn w:val="DefaultParagraphFont"/>
    <w:link w:val="ListParagraph"/>
    <w:uiPriority w:val="34"/>
    <w:locked/>
    <w:rsid w:val="00991D94"/>
    <w:rPr>
      <w:rFonts w:ascii="Calibri" w:hAnsi="Calibri" w:cs="Calibri"/>
    </w:rPr>
  </w:style>
  <w:style w:type="paragraph" w:customStyle="1" w:styleId="xl70">
    <w:name w:val="xl70"/>
    <w:basedOn w:val="Normal"/>
    <w:rsid w:val="00991D9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sz w:val="24"/>
      <w:lang w:eastAsia="en-US"/>
    </w:rPr>
  </w:style>
  <w:style w:type="paragraph" w:customStyle="1" w:styleId="xl71">
    <w:name w:val="xl71"/>
    <w:basedOn w:val="Normal"/>
    <w:rsid w:val="00991D94"/>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sz w:val="24"/>
      <w:lang w:eastAsia="en-US"/>
    </w:rPr>
  </w:style>
  <w:style w:type="paragraph" w:customStyle="1" w:styleId="xl72">
    <w:name w:val="xl72"/>
    <w:basedOn w:val="Normal"/>
    <w:rsid w:val="00991D9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w:hAnsi="Arial" w:cs="Arial"/>
      <w:sz w:val="20"/>
      <w:szCs w:val="20"/>
      <w:lang w:eastAsia="en-US"/>
    </w:rPr>
  </w:style>
  <w:style w:type="paragraph" w:customStyle="1" w:styleId="xl73">
    <w:name w:val="xl73"/>
    <w:basedOn w:val="Normal"/>
    <w:rsid w:val="00991D94"/>
    <w:pPr>
      <w:shd w:val="clear" w:color="4F81BD" w:fill="4F81BD"/>
      <w:spacing w:before="100" w:beforeAutospacing="1" w:after="100" w:afterAutospacing="1"/>
      <w:textAlignment w:val="top"/>
    </w:pPr>
    <w:rPr>
      <w:b/>
      <w:bCs/>
      <w:color w:val="FFFFFF"/>
      <w:sz w:val="24"/>
      <w:lang w:eastAsia="en-US"/>
    </w:rPr>
  </w:style>
  <w:style w:type="paragraph" w:customStyle="1" w:styleId="xl74">
    <w:name w:val="xl74"/>
    <w:basedOn w:val="Normal"/>
    <w:rsid w:val="00991D94"/>
    <w:pPr>
      <w:pBdr>
        <w:left w:val="single" w:sz="4" w:space="0" w:color="auto"/>
      </w:pBdr>
      <w:shd w:val="clear" w:color="4F81BD" w:fill="4F81BD"/>
      <w:spacing w:before="100" w:beforeAutospacing="1" w:after="100" w:afterAutospacing="1"/>
      <w:textAlignment w:val="top"/>
    </w:pPr>
    <w:rPr>
      <w:b/>
      <w:bCs/>
      <w:color w:val="FFFFFF"/>
      <w:sz w:val="24"/>
      <w:lang w:eastAsia="en-US"/>
    </w:rPr>
  </w:style>
  <w:style w:type="paragraph" w:customStyle="1" w:styleId="xl75">
    <w:name w:val="xl75"/>
    <w:basedOn w:val="Normal"/>
    <w:rsid w:val="00991D94"/>
    <w:pPr>
      <w:pBdr>
        <w:top w:val="single" w:sz="4" w:space="0" w:color="auto"/>
        <w:left w:val="single" w:sz="4" w:space="0" w:color="auto"/>
        <w:right w:val="single" w:sz="4" w:space="0" w:color="auto"/>
      </w:pBdr>
      <w:shd w:val="clear" w:color="000000" w:fill="FFFFFF"/>
      <w:spacing w:before="100" w:beforeAutospacing="1" w:after="100" w:afterAutospacing="1"/>
    </w:pPr>
    <w:rPr>
      <w:rFonts w:ascii="Arial" w:hAnsi="Arial" w:cs="Arial"/>
      <w:sz w:val="20"/>
      <w:szCs w:val="20"/>
      <w:lang w:eastAsia="en-US"/>
    </w:rPr>
  </w:style>
  <w:style w:type="paragraph" w:customStyle="1" w:styleId="xl76">
    <w:name w:val="xl76"/>
    <w:basedOn w:val="Normal"/>
    <w:rsid w:val="00991D94"/>
    <w:pPr>
      <w:pBdr>
        <w:top w:val="single" w:sz="4" w:space="0" w:color="auto"/>
        <w:left w:val="single" w:sz="4" w:space="0" w:color="auto"/>
        <w:right w:val="single" w:sz="4" w:space="0" w:color="auto"/>
      </w:pBdr>
      <w:spacing w:before="100" w:beforeAutospacing="1" w:after="100" w:afterAutospacing="1"/>
    </w:pPr>
    <w:rPr>
      <w:sz w:val="24"/>
      <w:lang w:eastAsia="en-US"/>
    </w:rPr>
  </w:style>
  <w:style w:type="paragraph" w:customStyle="1" w:styleId="xl77">
    <w:name w:val="xl77"/>
    <w:basedOn w:val="Normal"/>
    <w:rsid w:val="00991D94"/>
    <w:pPr>
      <w:pBdr>
        <w:left w:val="single" w:sz="4" w:space="0" w:color="auto"/>
      </w:pBdr>
      <w:shd w:val="clear" w:color="4F81BD" w:fill="4F81BD"/>
      <w:spacing w:before="100" w:beforeAutospacing="1" w:after="100" w:afterAutospacing="1"/>
      <w:jc w:val="center"/>
      <w:textAlignment w:val="top"/>
    </w:pPr>
    <w:rPr>
      <w:b/>
      <w:bCs/>
      <w:color w:val="FFFFFF"/>
      <w:sz w:val="24"/>
      <w:lang w:eastAsia="en-US"/>
    </w:rPr>
  </w:style>
  <w:style w:type="paragraph" w:customStyle="1" w:styleId="xl78">
    <w:name w:val="xl78"/>
    <w:basedOn w:val="Normal"/>
    <w:rsid w:val="00991D94"/>
    <w:pPr>
      <w:spacing w:before="100" w:beforeAutospacing="1" w:after="100" w:afterAutospacing="1"/>
      <w:jc w:val="center"/>
    </w:pPr>
    <w:rPr>
      <w:sz w:val="24"/>
      <w:lang w:eastAsia="en-US"/>
    </w:rPr>
  </w:style>
  <w:style w:type="paragraph" w:customStyle="1" w:styleId="xl79">
    <w:name w:val="xl79"/>
    <w:basedOn w:val="Normal"/>
    <w:rsid w:val="00991D9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4"/>
      <w:lang w:eastAsia="en-US"/>
    </w:rPr>
  </w:style>
  <w:style w:type="paragraph" w:customStyle="1" w:styleId="xl80">
    <w:name w:val="xl80"/>
    <w:basedOn w:val="Normal"/>
    <w:rsid w:val="00991D9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4"/>
      <w:lang w:eastAsia="en-US"/>
    </w:rPr>
  </w:style>
  <w:style w:type="paragraph" w:customStyle="1" w:styleId="xl81">
    <w:name w:val="xl81"/>
    <w:basedOn w:val="Normal"/>
    <w:rsid w:val="00991D94"/>
    <w:pPr>
      <w:pBdr>
        <w:top w:val="single" w:sz="4" w:space="0" w:color="auto"/>
        <w:left w:val="single" w:sz="4" w:space="0" w:color="auto"/>
        <w:right w:val="single" w:sz="4" w:space="0" w:color="auto"/>
      </w:pBdr>
      <w:shd w:val="clear" w:color="000000" w:fill="FFFFFF"/>
      <w:spacing w:before="100" w:beforeAutospacing="1" w:after="100" w:afterAutospacing="1"/>
    </w:pPr>
    <w:rPr>
      <w:sz w:val="24"/>
      <w:lang w:eastAsia="en-US"/>
    </w:rPr>
  </w:style>
  <w:style w:type="paragraph" w:customStyle="1" w:styleId="xl82">
    <w:name w:val="xl82"/>
    <w:basedOn w:val="Normal"/>
    <w:rsid w:val="00991D94"/>
    <w:pPr>
      <w:pBdr>
        <w:top w:val="single" w:sz="4" w:space="0" w:color="auto"/>
        <w:left w:val="single" w:sz="4" w:space="0" w:color="auto"/>
        <w:right w:val="single" w:sz="4" w:space="0" w:color="auto"/>
      </w:pBdr>
      <w:shd w:val="clear" w:color="000000" w:fill="FFFFFF"/>
      <w:spacing w:before="100" w:beforeAutospacing="1" w:after="100" w:afterAutospacing="1"/>
    </w:pPr>
    <w:rPr>
      <w:sz w:val="24"/>
      <w:lang w:eastAsia="en-US"/>
    </w:rPr>
  </w:style>
  <w:style w:type="paragraph" w:customStyle="1" w:styleId="xl83">
    <w:name w:val="xl83"/>
    <w:basedOn w:val="Normal"/>
    <w:rsid w:val="00991D94"/>
    <w:pPr>
      <w:pBdr>
        <w:top w:val="single" w:sz="4" w:space="0" w:color="auto"/>
        <w:left w:val="single" w:sz="4" w:space="0" w:color="auto"/>
      </w:pBdr>
      <w:shd w:val="clear" w:color="000000" w:fill="FFFFFF"/>
      <w:spacing w:before="100" w:beforeAutospacing="1" w:after="100" w:afterAutospacing="1"/>
    </w:pPr>
    <w:rPr>
      <w:rFonts w:ascii="Arial" w:hAnsi="Arial" w:cs="Arial"/>
      <w:sz w:val="20"/>
      <w:szCs w:val="20"/>
      <w:lang w:eastAsia="en-US"/>
    </w:rPr>
  </w:style>
  <w:style w:type="paragraph" w:customStyle="1" w:styleId="xl84">
    <w:name w:val="xl84"/>
    <w:basedOn w:val="Normal"/>
    <w:rsid w:val="00991D94"/>
    <w:pPr>
      <w:pBdr>
        <w:top w:val="single" w:sz="4" w:space="0" w:color="auto"/>
        <w:left w:val="single" w:sz="4" w:space="0" w:color="auto"/>
      </w:pBdr>
      <w:shd w:val="clear" w:color="000000" w:fill="FFFFFF"/>
      <w:spacing w:before="100" w:beforeAutospacing="1" w:after="100" w:afterAutospacing="1"/>
      <w:textAlignment w:val="top"/>
    </w:pPr>
    <w:rPr>
      <w:sz w:val="24"/>
      <w:lang w:eastAsia="en-US"/>
    </w:rPr>
  </w:style>
  <w:style w:type="paragraph" w:customStyle="1" w:styleId="xl85">
    <w:name w:val="xl85"/>
    <w:basedOn w:val="Normal"/>
    <w:rsid w:val="00991D94"/>
    <w:pPr>
      <w:pBdr>
        <w:top w:val="single" w:sz="4" w:space="0" w:color="auto"/>
        <w:left w:val="single" w:sz="4" w:space="0" w:color="auto"/>
      </w:pBdr>
      <w:shd w:val="clear" w:color="000000" w:fill="FFFFFF"/>
      <w:spacing w:before="100" w:beforeAutospacing="1" w:after="100" w:afterAutospacing="1"/>
    </w:pPr>
    <w:rPr>
      <w:sz w:val="24"/>
      <w:lang w:eastAsia="en-US"/>
    </w:rPr>
  </w:style>
  <w:style w:type="paragraph" w:customStyle="1" w:styleId="xl86">
    <w:name w:val="xl86"/>
    <w:basedOn w:val="Normal"/>
    <w:rsid w:val="00991D94"/>
    <w:pPr>
      <w:pBdr>
        <w:top w:val="single" w:sz="4" w:space="0" w:color="auto"/>
        <w:left w:val="single" w:sz="4" w:space="0" w:color="auto"/>
      </w:pBdr>
      <w:shd w:val="clear" w:color="000000" w:fill="FFFFFF"/>
      <w:spacing w:before="100" w:beforeAutospacing="1" w:after="100" w:afterAutospacing="1"/>
    </w:pPr>
    <w:rPr>
      <w:sz w:val="24"/>
      <w:lang w:eastAsia="en-US"/>
    </w:rPr>
  </w:style>
  <w:style w:type="paragraph" w:customStyle="1" w:styleId="xl87">
    <w:name w:val="xl87"/>
    <w:basedOn w:val="Normal"/>
    <w:rsid w:val="00991D94"/>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sz w:val="24"/>
      <w:lang w:eastAsia="en-US"/>
    </w:rPr>
  </w:style>
  <w:style w:type="paragraph" w:customStyle="1" w:styleId="xl88">
    <w:name w:val="xl88"/>
    <w:basedOn w:val="Normal"/>
    <w:rsid w:val="00991D94"/>
    <w:pPr>
      <w:pBdr>
        <w:top w:val="single" w:sz="4" w:space="0" w:color="auto"/>
        <w:left w:val="single" w:sz="4" w:space="0" w:color="auto"/>
        <w:right w:val="single" w:sz="4" w:space="0" w:color="auto"/>
      </w:pBdr>
      <w:spacing w:before="100" w:beforeAutospacing="1" w:after="100" w:afterAutospacing="1"/>
    </w:pPr>
    <w:rPr>
      <w:sz w:val="24"/>
      <w:lang w:eastAsia="en-US"/>
    </w:rPr>
  </w:style>
  <w:style w:type="paragraph" w:customStyle="1" w:styleId="xl89">
    <w:name w:val="xl89"/>
    <w:basedOn w:val="Normal"/>
    <w:rsid w:val="00991D94"/>
    <w:pPr>
      <w:spacing w:before="100" w:beforeAutospacing="1" w:after="100" w:afterAutospacing="1"/>
      <w:textAlignment w:val="top"/>
    </w:pPr>
    <w:rPr>
      <w:b/>
      <w:bCs/>
      <w:color w:val="FFFFFF"/>
      <w:sz w:val="24"/>
      <w:lang w:eastAsia="en-US"/>
    </w:rPr>
  </w:style>
  <w:style w:type="paragraph" w:customStyle="1" w:styleId="xl90">
    <w:name w:val="xl90"/>
    <w:basedOn w:val="Normal"/>
    <w:rsid w:val="00991D94"/>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20"/>
      <w:szCs w:val="20"/>
      <w:lang w:eastAsia="en-US"/>
    </w:rPr>
  </w:style>
  <w:style w:type="paragraph" w:customStyle="1" w:styleId="xl91">
    <w:name w:val="xl91"/>
    <w:basedOn w:val="Normal"/>
    <w:rsid w:val="00991D94"/>
    <w:pPr>
      <w:pBdr>
        <w:top w:val="single" w:sz="4" w:space="0" w:color="auto"/>
        <w:left w:val="single" w:sz="4" w:space="0" w:color="auto"/>
        <w:right w:val="single" w:sz="4" w:space="0" w:color="auto"/>
      </w:pBdr>
      <w:spacing w:before="100" w:beforeAutospacing="1" w:after="100" w:afterAutospacing="1"/>
    </w:pPr>
    <w:rPr>
      <w:rFonts w:ascii="Arial" w:hAnsi="Arial" w:cs="Arial"/>
      <w:sz w:val="20"/>
      <w:szCs w:val="20"/>
      <w:lang w:eastAsia="en-US"/>
    </w:rPr>
  </w:style>
  <w:style w:type="paragraph" w:customStyle="1" w:styleId="xl92">
    <w:name w:val="xl92"/>
    <w:basedOn w:val="Normal"/>
    <w:rsid w:val="00991D94"/>
    <w:pPr>
      <w:pBdr>
        <w:top w:val="single" w:sz="4" w:space="0" w:color="auto"/>
        <w:left w:val="single" w:sz="4" w:space="0" w:color="auto"/>
      </w:pBdr>
      <w:shd w:val="clear" w:color="000000" w:fill="FFFFFF"/>
      <w:spacing w:before="100" w:beforeAutospacing="1" w:after="100" w:afterAutospacing="1"/>
      <w:jc w:val="center"/>
      <w:textAlignment w:val="top"/>
    </w:pPr>
    <w:rPr>
      <w:sz w:val="24"/>
      <w:lang w:eastAsia="en-US"/>
    </w:rPr>
  </w:style>
  <w:style w:type="paragraph" w:customStyle="1" w:styleId="xl93">
    <w:name w:val="xl93"/>
    <w:basedOn w:val="Normal"/>
    <w:rsid w:val="00991D9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sz w:val="24"/>
      <w:lang w:eastAsia="en-US"/>
    </w:rPr>
  </w:style>
  <w:style w:type="paragraph" w:customStyle="1" w:styleId="xl94">
    <w:name w:val="xl94"/>
    <w:basedOn w:val="Normal"/>
    <w:rsid w:val="00991D94"/>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sz w:val="24"/>
      <w:lang w:eastAsia="en-US"/>
    </w:rPr>
  </w:style>
  <w:style w:type="paragraph" w:customStyle="1" w:styleId="xl95">
    <w:name w:val="xl95"/>
    <w:basedOn w:val="Normal"/>
    <w:rsid w:val="00991D9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sz w:val="24"/>
      <w:lang w:eastAsia="en-US"/>
    </w:rPr>
  </w:style>
  <w:style w:type="character" w:customStyle="1" w:styleId="apple-converted-space">
    <w:name w:val="apple-converted-space"/>
    <w:basedOn w:val="DefaultParagraphFont"/>
    <w:rsid w:val="00A72CD1"/>
  </w:style>
  <w:style w:type="character" w:customStyle="1" w:styleId="small1">
    <w:name w:val="small1"/>
    <w:rsid w:val="006F5686"/>
    <w:rPr>
      <w:rFonts w:ascii="Verdana" w:hAnsi="Verdana" w:cs="Verdana"/>
      <w:i w:val="0"/>
      <w:iCs w:val="0"/>
      <w:sz w:val="16"/>
      <w:szCs w:val="16"/>
    </w:rPr>
  </w:style>
  <w:style w:type="character" w:customStyle="1" w:styleId="cbstyle">
    <w:name w:val="cb_style"/>
    <w:basedOn w:val="DefaultParagraphFont"/>
    <w:rsid w:val="006F5686"/>
  </w:style>
  <w:style w:type="paragraph" w:customStyle="1" w:styleId="description1">
    <w:name w:val="description1"/>
    <w:basedOn w:val="Normal"/>
    <w:rsid w:val="006F5686"/>
    <w:pPr>
      <w:suppressAutoHyphens/>
      <w:spacing w:after="150"/>
      <w:ind w:left="300"/>
    </w:pPr>
    <w:rPr>
      <w:sz w:val="31"/>
      <w:szCs w:val="31"/>
      <w:lang w:eastAsia="zh-CN"/>
    </w:rPr>
  </w:style>
  <w:style w:type="paragraph" w:customStyle="1" w:styleId="CNParagraph">
    <w:name w:val="CN Paragraph"/>
    <w:link w:val="CNParagraphChar"/>
    <w:rsid w:val="00C63E1C"/>
    <w:pPr>
      <w:spacing w:before="80" w:after="80" w:line="240" w:lineRule="auto"/>
      <w:ind w:left="720"/>
    </w:pPr>
    <w:rPr>
      <w:rFonts w:ascii="Arial" w:eastAsia="Times New Roman" w:hAnsi="Arial" w:cs="Times New Roman"/>
      <w:sz w:val="20"/>
      <w:szCs w:val="18"/>
    </w:rPr>
  </w:style>
  <w:style w:type="character" w:customStyle="1" w:styleId="CNParagraphChar">
    <w:name w:val="CN Paragraph Char"/>
    <w:link w:val="CNParagraph"/>
    <w:rsid w:val="00C63E1C"/>
    <w:rPr>
      <w:rFonts w:ascii="Arial" w:eastAsia="Times New Roman" w:hAnsi="Arial" w:cs="Times New Roman"/>
      <w:sz w:val="20"/>
      <w:szCs w:val="18"/>
    </w:rPr>
  </w:style>
  <w:style w:type="paragraph" w:customStyle="1" w:styleId="CNLevel1Bullet">
    <w:name w:val="CN Level 1 Bullet"/>
    <w:basedOn w:val="CNParagraph"/>
    <w:rsid w:val="00C63E1C"/>
    <w:pPr>
      <w:numPr>
        <w:numId w:val="3"/>
      </w:numPr>
      <w:tabs>
        <w:tab w:val="clear" w:pos="1224"/>
        <w:tab w:val="num" w:pos="360"/>
        <w:tab w:val="num" w:pos="1276"/>
      </w:tabs>
      <w:ind w:left="1276" w:hanging="425"/>
    </w:pPr>
  </w:style>
  <w:style w:type="paragraph" w:customStyle="1" w:styleId="CNLevel2Bullet">
    <w:name w:val="CN Level 2 Bullet"/>
    <w:basedOn w:val="CNParagraph"/>
    <w:rsid w:val="00C63E1C"/>
    <w:pPr>
      <w:numPr>
        <w:ilvl w:val="1"/>
        <w:numId w:val="3"/>
      </w:numPr>
      <w:tabs>
        <w:tab w:val="clear" w:pos="1728"/>
        <w:tab w:val="num" w:pos="720"/>
        <w:tab w:val="num" w:pos="2291"/>
      </w:tabs>
      <w:ind w:left="2291" w:hanging="360"/>
    </w:pPr>
  </w:style>
  <w:style w:type="paragraph" w:customStyle="1" w:styleId="CNLevel3Bullet">
    <w:name w:val="CN Level 3 Bullet"/>
    <w:basedOn w:val="CNParagraph"/>
    <w:rsid w:val="00C63E1C"/>
    <w:pPr>
      <w:numPr>
        <w:ilvl w:val="2"/>
        <w:numId w:val="3"/>
      </w:numPr>
      <w:tabs>
        <w:tab w:val="clear" w:pos="2232"/>
        <w:tab w:val="num" w:pos="1080"/>
        <w:tab w:val="num" w:pos="3011"/>
      </w:tabs>
      <w:ind w:left="3011" w:hanging="360"/>
    </w:pPr>
  </w:style>
  <w:style w:type="paragraph" w:customStyle="1" w:styleId="CNLevel4Bullet">
    <w:name w:val="CN Level 4 Bullet"/>
    <w:basedOn w:val="CNParagraph"/>
    <w:rsid w:val="00C63E1C"/>
    <w:pPr>
      <w:numPr>
        <w:ilvl w:val="3"/>
        <w:numId w:val="3"/>
      </w:numPr>
      <w:tabs>
        <w:tab w:val="clear" w:pos="2736"/>
        <w:tab w:val="num" w:pos="1440"/>
        <w:tab w:val="num" w:pos="3731"/>
      </w:tabs>
      <w:ind w:left="3731" w:hanging="360"/>
    </w:pPr>
  </w:style>
  <w:style w:type="paragraph" w:customStyle="1" w:styleId="CNLevel5Bullet">
    <w:name w:val="CN Level 5 Bullet"/>
    <w:basedOn w:val="CNParagraph"/>
    <w:rsid w:val="00C63E1C"/>
    <w:pPr>
      <w:numPr>
        <w:ilvl w:val="4"/>
        <w:numId w:val="3"/>
      </w:numPr>
      <w:tabs>
        <w:tab w:val="clear" w:pos="3240"/>
        <w:tab w:val="num" w:pos="1800"/>
        <w:tab w:val="num" w:pos="4451"/>
      </w:tabs>
      <w:ind w:left="4451" w:hanging="360"/>
    </w:pPr>
  </w:style>
  <w:style w:type="paragraph" w:customStyle="1" w:styleId="CNLevel6Bullet">
    <w:name w:val="CN Level 6 Bullet"/>
    <w:basedOn w:val="CNParagraph"/>
    <w:rsid w:val="00C63E1C"/>
    <w:pPr>
      <w:numPr>
        <w:ilvl w:val="5"/>
        <w:numId w:val="3"/>
      </w:numPr>
      <w:tabs>
        <w:tab w:val="clear" w:pos="3744"/>
        <w:tab w:val="num" w:pos="2160"/>
        <w:tab w:val="num" w:pos="5171"/>
      </w:tabs>
      <w:ind w:left="5171" w:hanging="360"/>
    </w:pPr>
  </w:style>
  <w:style w:type="paragraph" w:customStyle="1" w:styleId="CNParagraphBold">
    <w:name w:val="CN Paragraph Bold"/>
    <w:basedOn w:val="CNParagraph"/>
    <w:rsid w:val="00C63E1C"/>
    <w:rPr>
      <w:b/>
    </w:rPr>
  </w:style>
  <w:style w:type="paragraph" w:customStyle="1" w:styleId="xl65">
    <w:name w:val="xl65"/>
    <w:basedOn w:val="Normal"/>
    <w:rsid w:val="00AE1B17"/>
    <w:pPr>
      <w:spacing w:before="100" w:beforeAutospacing="1" w:after="100" w:afterAutospacing="1"/>
    </w:pPr>
    <w:rPr>
      <w:color w:val="000000"/>
      <w:sz w:val="20"/>
      <w:szCs w:val="20"/>
      <w:lang w:eastAsia="en-US"/>
    </w:rPr>
  </w:style>
  <w:style w:type="paragraph" w:customStyle="1" w:styleId="xl66">
    <w:name w:val="xl66"/>
    <w:basedOn w:val="Normal"/>
    <w:rsid w:val="00AE1B17"/>
    <w:pPr>
      <w:shd w:val="clear" w:color="000000" w:fill="99CCFF"/>
      <w:spacing w:before="100" w:beforeAutospacing="1" w:after="100" w:afterAutospacing="1"/>
      <w:jc w:val="center"/>
    </w:pPr>
    <w:rPr>
      <w:b/>
      <w:bCs/>
      <w:color w:val="000000"/>
      <w:sz w:val="20"/>
      <w:szCs w:val="20"/>
      <w:lang w:eastAsia="en-US"/>
    </w:rPr>
  </w:style>
  <w:style w:type="paragraph" w:customStyle="1" w:styleId="xl67">
    <w:name w:val="xl67"/>
    <w:basedOn w:val="Normal"/>
    <w:rsid w:val="00AE1B17"/>
    <w:pPr>
      <w:spacing w:before="100" w:beforeAutospacing="1" w:after="100" w:afterAutospacing="1"/>
    </w:pPr>
    <w:rPr>
      <w:sz w:val="20"/>
      <w:szCs w:val="20"/>
      <w:lang w:eastAsia="en-US"/>
    </w:rPr>
  </w:style>
  <w:style w:type="paragraph" w:customStyle="1" w:styleId="xl68">
    <w:name w:val="xl68"/>
    <w:basedOn w:val="Normal"/>
    <w:rsid w:val="00AE1B17"/>
    <w:pPr>
      <w:spacing w:before="100" w:beforeAutospacing="1" w:after="100" w:afterAutospacing="1"/>
    </w:pPr>
    <w:rPr>
      <w:sz w:val="18"/>
      <w:szCs w:val="18"/>
      <w:lang w:eastAsia="en-US"/>
    </w:rPr>
  </w:style>
  <w:style w:type="paragraph" w:customStyle="1" w:styleId="xl69">
    <w:name w:val="xl69"/>
    <w:basedOn w:val="Normal"/>
    <w:rsid w:val="00AE1B17"/>
    <w:pPr>
      <w:spacing w:before="100" w:beforeAutospacing="1" w:after="100" w:afterAutospacing="1"/>
    </w:pPr>
    <w:rPr>
      <w:sz w:val="20"/>
      <w:szCs w:val="20"/>
      <w:lang w:eastAsia="en-US"/>
    </w:rPr>
  </w:style>
  <w:style w:type="paragraph" w:customStyle="1" w:styleId="ListContinue1">
    <w:name w:val="List Continue 1"/>
    <w:basedOn w:val="ListContinue"/>
    <w:qFormat/>
    <w:rsid w:val="00CD015B"/>
    <w:pPr>
      <w:ind w:left="1800" w:hanging="360"/>
      <w:contextualSpacing w:val="0"/>
    </w:pPr>
    <w:rPr>
      <w:rFonts w:ascii="Arial" w:hAnsi="Arial"/>
      <w:sz w:val="20"/>
      <w:lang w:eastAsia="en-US"/>
    </w:rPr>
  </w:style>
  <w:style w:type="paragraph" w:styleId="ListContinue">
    <w:name w:val="List Continue"/>
    <w:basedOn w:val="Normal"/>
    <w:uiPriority w:val="99"/>
    <w:semiHidden/>
    <w:unhideWhenUsed/>
    <w:rsid w:val="00CD015B"/>
    <w:pPr>
      <w:spacing w:after="120"/>
      <w:ind w:left="360"/>
      <w:contextualSpacing/>
    </w:pPr>
  </w:style>
  <w:style w:type="paragraph" w:styleId="NormalIndent">
    <w:name w:val="Normal Indent"/>
    <w:basedOn w:val="Normal"/>
    <w:rsid w:val="00D176DC"/>
    <w:pPr>
      <w:tabs>
        <w:tab w:val="left" w:pos="2552"/>
      </w:tabs>
      <w:spacing w:after="180"/>
      <w:ind w:left="2552"/>
      <w:jc w:val="both"/>
    </w:pPr>
    <w:rPr>
      <w:szCs w:val="20"/>
      <w:lang w:val="en-GB" w:eastAsia="en-US"/>
    </w:rPr>
  </w:style>
  <w:style w:type="paragraph" w:styleId="Caption">
    <w:name w:val="caption"/>
    <w:basedOn w:val="Normal"/>
    <w:next w:val="Normal"/>
    <w:qFormat/>
    <w:rsid w:val="00D176DC"/>
    <w:pPr>
      <w:tabs>
        <w:tab w:val="left" w:pos="284"/>
      </w:tabs>
      <w:spacing w:before="40" w:after="180"/>
      <w:ind w:left="2552"/>
      <w:jc w:val="center"/>
    </w:pPr>
    <w:rPr>
      <w:b/>
      <w:bCs/>
      <w:i/>
      <w:sz w:val="16"/>
      <w:szCs w:val="16"/>
      <w:lang w:val="en-GB" w:eastAsia="en-US"/>
    </w:rPr>
  </w:style>
  <w:style w:type="character" w:styleId="FootnoteReference">
    <w:name w:val="footnote reference"/>
    <w:basedOn w:val="DefaultParagraphFont"/>
    <w:semiHidden/>
    <w:rsid w:val="00D176DC"/>
    <w:rPr>
      <w:position w:val="6"/>
      <w:sz w:val="16"/>
    </w:rPr>
  </w:style>
  <w:style w:type="paragraph" w:customStyle="1" w:styleId="WebAddress">
    <w:name w:val="Web Address"/>
    <w:rsid w:val="008223E2"/>
    <w:pPr>
      <w:spacing w:after="0" w:line="240" w:lineRule="auto"/>
    </w:pPr>
    <w:rPr>
      <w:rFonts w:ascii="Arial Bold" w:eastAsia="Times New Roman" w:hAnsi="Arial Bold" w:cs="Arial"/>
      <w:b/>
      <w:color w:val="009BCC"/>
      <w:sz w:val="32"/>
      <w:szCs w:val="32"/>
      <w:lang w:eastAsia="en-CA"/>
    </w:rPr>
  </w:style>
  <w:style w:type="paragraph" w:customStyle="1" w:styleId="Letterhead">
    <w:name w:val="Letterhead"/>
    <w:rsid w:val="008223E2"/>
    <w:pPr>
      <w:spacing w:after="0" w:line="360" w:lineRule="auto"/>
    </w:pPr>
    <w:rPr>
      <w:rFonts w:ascii="Arial" w:eastAsia="Times New Roman" w:hAnsi="Arial" w:cs="Times New Roman"/>
      <w:color w:val="003366"/>
      <w:sz w:val="18"/>
      <w:szCs w:val="18"/>
    </w:rPr>
  </w:style>
  <w:style w:type="paragraph" w:customStyle="1" w:styleId="CatchPhrase">
    <w:name w:val="Catch Phrase"/>
    <w:next w:val="CapNormal"/>
    <w:rsid w:val="008223E2"/>
    <w:pPr>
      <w:keepNext/>
      <w:spacing w:before="180" w:after="120" w:line="240" w:lineRule="auto"/>
      <w:jc w:val="center"/>
    </w:pPr>
    <w:rPr>
      <w:rFonts w:ascii="Times New Roman" w:eastAsia="Times New Roman" w:hAnsi="Times New Roman" w:cs="Times New Roman"/>
      <w:b/>
      <w:bCs/>
      <w:color w:val="009BCC"/>
      <w:sz w:val="24"/>
      <w:lang w:eastAsia="en-CA"/>
    </w:rPr>
  </w:style>
  <w:style w:type="paragraph" w:customStyle="1" w:styleId="LetterheadBold">
    <w:name w:val="Letterhead Bold"/>
    <w:basedOn w:val="Letterhead"/>
    <w:rsid w:val="008223E2"/>
    <w:rPr>
      <w:b/>
    </w:rPr>
  </w:style>
  <w:style w:type="paragraph" w:customStyle="1" w:styleId="Note1">
    <w:name w:val="Note 1"/>
    <w:next w:val="CapNormal"/>
    <w:rsid w:val="008223E2"/>
    <w:pPr>
      <w:spacing w:after="120" w:line="240" w:lineRule="auto"/>
    </w:pPr>
    <w:rPr>
      <w:rFonts w:ascii="Arial" w:eastAsia="Times New Roman" w:hAnsi="Arial" w:cs="Times New Roman"/>
      <w:b/>
      <w:color w:val="FF0000"/>
      <w:lang w:eastAsia="en-CA"/>
    </w:rPr>
  </w:style>
  <w:style w:type="paragraph" w:customStyle="1" w:styleId="Note2">
    <w:name w:val="Note 2"/>
    <w:next w:val="CapNormal"/>
    <w:rsid w:val="008223E2"/>
    <w:pPr>
      <w:spacing w:after="0" w:line="240" w:lineRule="auto"/>
    </w:pPr>
    <w:rPr>
      <w:rFonts w:ascii="Arial" w:eastAsia="Times New Roman" w:hAnsi="Arial" w:cs="Times New Roman"/>
      <w:i/>
      <w:color w:val="FF0000"/>
      <w:sz w:val="20"/>
      <w:lang w:eastAsia="en-CA"/>
    </w:rPr>
  </w:style>
  <w:style w:type="paragraph" w:customStyle="1" w:styleId="FileName">
    <w:name w:val="File Name"/>
    <w:rsid w:val="008223E2"/>
    <w:pPr>
      <w:tabs>
        <w:tab w:val="right" w:pos="9360"/>
      </w:tabs>
      <w:spacing w:after="0" w:line="240" w:lineRule="auto"/>
    </w:pPr>
    <w:rPr>
      <w:rFonts w:ascii="Arial" w:eastAsia="Times New Roman" w:hAnsi="Arial" w:cs="Arial"/>
      <w:color w:val="333333"/>
      <w:kern w:val="16"/>
      <w:sz w:val="12"/>
      <w:szCs w:val="24"/>
      <w:lang w:eastAsia="en-GB"/>
    </w:rPr>
  </w:style>
  <w:style w:type="paragraph" w:customStyle="1" w:styleId="TCOutlineL1">
    <w:name w:val="TC Outline_L1"/>
    <w:next w:val="CapNormal"/>
    <w:semiHidden/>
    <w:unhideWhenUsed/>
    <w:rsid w:val="008223E2"/>
    <w:pPr>
      <w:spacing w:after="240" w:line="240" w:lineRule="auto"/>
    </w:pPr>
    <w:rPr>
      <w:rFonts w:ascii="Times New Roman" w:eastAsia="Times New Roman" w:hAnsi="Times New Roman" w:cs="Times New Roman"/>
      <w:bCs/>
      <w:spacing w:val="-5"/>
      <w:szCs w:val="20"/>
    </w:rPr>
  </w:style>
  <w:style w:type="paragraph" w:customStyle="1" w:styleId="TCOutlineL2">
    <w:name w:val="TC Outline_L2"/>
    <w:next w:val="CapNormal"/>
    <w:semiHidden/>
    <w:unhideWhenUsed/>
    <w:rsid w:val="008223E2"/>
    <w:pPr>
      <w:tabs>
        <w:tab w:val="num" w:pos="720"/>
      </w:tabs>
      <w:autoSpaceDE w:val="0"/>
      <w:autoSpaceDN w:val="0"/>
      <w:adjustRightInd w:val="0"/>
      <w:spacing w:before="60" w:after="60" w:line="250" w:lineRule="exact"/>
    </w:pPr>
    <w:rPr>
      <w:rFonts w:ascii="Times New Roman" w:eastAsia="Times New Roman" w:hAnsi="Times New Roman" w:cs="Arial"/>
      <w:bCs/>
    </w:rPr>
  </w:style>
  <w:style w:type="paragraph" w:customStyle="1" w:styleId="CapNormalAddress">
    <w:name w:val="Cap_Normal_Address"/>
    <w:basedOn w:val="CapNormal"/>
    <w:rsid w:val="008223E2"/>
    <w:pPr>
      <w:tabs>
        <w:tab w:val="right" w:leader="dot" w:pos="9350"/>
      </w:tabs>
      <w:spacing w:before="0" w:after="0"/>
    </w:pPr>
    <w:rPr>
      <w:noProof/>
    </w:rPr>
  </w:style>
  <w:style w:type="paragraph" w:styleId="ListBullet">
    <w:name w:val="List Bullet"/>
    <w:basedOn w:val="Normal"/>
    <w:autoRedefine/>
    <w:semiHidden/>
    <w:rsid w:val="008223E2"/>
    <w:pPr>
      <w:tabs>
        <w:tab w:val="num" w:pos="360"/>
      </w:tabs>
      <w:spacing w:after="120" w:line="280" w:lineRule="exact"/>
      <w:ind w:left="360" w:right="-360" w:hanging="360"/>
    </w:pPr>
    <w:rPr>
      <w:rFonts w:ascii="Arial" w:hAnsi="Arial" w:cs="Arial"/>
      <w:sz w:val="20"/>
      <w:szCs w:val="20"/>
    </w:rPr>
  </w:style>
  <w:style w:type="paragraph" w:styleId="Title">
    <w:name w:val="Title"/>
    <w:next w:val="CapNormal"/>
    <w:link w:val="TitleChar"/>
    <w:qFormat/>
    <w:rsid w:val="008223E2"/>
    <w:pPr>
      <w:keepNext/>
      <w:keepLines/>
      <w:spacing w:before="220" w:after="60" w:line="320" w:lineRule="atLeast"/>
    </w:pPr>
    <w:rPr>
      <w:rFonts w:ascii="Arial Black" w:eastAsia="Times New Roman" w:hAnsi="Arial Black" w:cs="Times New Roman"/>
      <w:bCs/>
      <w:color w:val="FFFFFF"/>
      <w:spacing w:val="-30"/>
      <w:kern w:val="28"/>
      <w:sz w:val="40"/>
      <w:szCs w:val="20"/>
      <w:lang w:eastAsia="en-CA"/>
    </w:rPr>
  </w:style>
  <w:style w:type="character" w:customStyle="1" w:styleId="TitleChar">
    <w:name w:val="Title Char"/>
    <w:basedOn w:val="DefaultParagraphFont"/>
    <w:link w:val="Title"/>
    <w:rsid w:val="008223E2"/>
    <w:rPr>
      <w:rFonts w:ascii="Arial Black" w:eastAsia="Times New Roman" w:hAnsi="Arial Black" w:cs="Times New Roman"/>
      <w:bCs/>
      <w:color w:val="FFFFFF"/>
      <w:spacing w:val="-30"/>
      <w:kern w:val="28"/>
      <w:sz w:val="40"/>
      <w:szCs w:val="20"/>
      <w:lang w:eastAsia="en-CA"/>
    </w:rPr>
  </w:style>
  <w:style w:type="paragraph" w:styleId="TOC4">
    <w:name w:val="toc 4"/>
    <w:basedOn w:val="Normal"/>
    <w:next w:val="Normal"/>
    <w:autoRedefine/>
    <w:semiHidden/>
    <w:rsid w:val="008223E2"/>
    <w:pPr>
      <w:spacing w:before="40" w:after="0"/>
      <w:ind w:left="720"/>
    </w:pPr>
    <w:rPr>
      <w:rFonts w:ascii="Arial" w:hAnsi="Arial"/>
      <w:sz w:val="20"/>
    </w:rPr>
  </w:style>
  <w:style w:type="paragraph" w:styleId="TOC5">
    <w:name w:val="toc 5"/>
    <w:basedOn w:val="Normal"/>
    <w:next w:val="Normal"/>
    <w:autoRedefine/>
    <w:semiHidden/>
    <w:rsid w:val="008223E2"/>
    <w:pPr>
      <w:ind w:left="880"/>
    </w:pPr>
  </w:style>
  <w:style w:type="paragraph" w:styleId="TOC6">
    <w:name w:val="toc 6"/>
    <w:basedOn w:val="Normal"/>
    <w:next w:val="Normal"/>
    <w:autoRedefine/>
    <w:semiHidden/>
    <w:rsid w:val="008223E2"/>
    <w:pPr>
      <w:ind w:left="1100"/>
    </w:pPr>
  </w:style>
  <w:style w:type="paragraph" w:styleId="TOC7">
    <w:name w:val="toc 7"/>
    <w:basedOn w:val="Normal"/>
    <w:next w:val="Normal"/>
    <w:autoRedefine/>
    <w:semiHidden/>
    <w:rsid w:val="008223E2"/>
    <w:pPr>
      <w:ind w:left="1320"/>
    </w:pPr>
  </w:style>
  <w:style w:type="paragraph" w:styleId="TOC8">
    <w:name w:val="toc 8"/>
    <w:basedOn w:val="Normal"/>
    <w:next w:val="Normal"/>
    <w:autoRedefine/>
    <w:semiHidden/>
    <w:rsid w:val="008223E2"/>
    <w:pPr>
      <w:ind w:left="1540"/>
    </w:pPr>
  </w:style>
  <w:style w:type="paragraph" w:styleId="TOC9">
    <w:name w:val="toc 9"/>
    <w:basedOn w:val="Normal"/>
    <w:next w:val="Normal"/>
    <w:autoRedefine/>
    <w:semiHidden/>
    <w:rsid w:val="008223E2"/>
    <w:pPr>
      <w:ind w:left="1760"/>
    </w:pPr>
  </w:style>
  <w:style w:type="paragraph" w:customStyle="1" w:styleId="Figure">
    <w:name w:val="Figure #"/>
    <w:next w:val="CapNormal"/>
    <w:rsid w:val="008223E2"/>
    <w:pPr>
      <w:keepNext/>
      <w:tabs>
        <w:tab w:val="num" w:pos="720"/>
      </w:tabs>
      <w:spacing w:after="120" w:line="240" w:lineRule="auto"/>
      <w:ind w:left="720" w:hanging="360"/>
      <w:jc w:val="center"/>
    </w:pPr>
    <w:rPr>
      <w:rFonts w:ascii="Arial" w:eastAsia="Times New Roman" w:hAnsi="Arial" w:cs="Arial"/>
      <w:b/>
      <w:bCs/>
      <w:color w:val="333333"/>
      <w:sz w:val="20"/>
      <w:szCs w:val="20"/>
      <w:lang w:eastAsia="en-CA"/>
    </w:rPr>
  </w:style>
  <w:style w:type="paragraph" w:customStyle="1" w:styleId="AuthorName">
    <w:name w:val="Author Name"/>
    <w:next w:val="Normal"/>
    <w:rsid w:val="008223E2"/>
    <w:pPr>
      <w:spacing w:after="0" w:line="240" w:lineRule="auto"/>
    </w:pPr>
    <w:rPr>
      <w:rFonts w:ascii="Arial" w:eastAsia="Times New Roman" w:hAnsi="Arial" w:cs="Times New Roman"/>
      <w:sz w:val="20"/>
      <w:szCs w:val="24"/>
      <w:lang w:eastAsia="en-CA"/>
    </w:rPr>
  </w:style>
  <w:style w:type="paragraph" w:customStyle="1" w:styleId="DBReport">
    <w:name w:val="DB Report"/>
    <w:rsid w:val="008223E2"/>
    <w:pPr>
      <w:spacing w:after="0" w:line="240" w:lineRule="auto"/>
    </w:pPr>
    <w:rPr>
      <w:rFonts w:ascii="Courier" w:eastAsia="Times New Roman" w:hAnsi="Courier" w:cs="Times New Roman"/>
      <w:sz w:val="20"/>
      <w:lang w:eastAsia="en-CA"/>
    </w:rPr>
  </w:style>
  <w:style w:type="paragraph" w:customStyle="1" w:styleId="Namescovertitle">
    <w:name w:val="Names/cover title"/>
    <w:rsid w:val="008223E2"/>
    <w:pPr>
      <w:spacing w:after="240" w:line="240" w:lineRule="auto"/>
    </w:pPr>
    <w:rPr>
      <w:rFonts w:ascii="Arial Bold" w:eastAsia="Times New Roman" w:hAnsi="Arial Bold" w:cs="Times New Roman"/>
      <w:b/>
      <w:smallCaps/>
      <w:color w:val="263147"/>
      <w:sz w:val="32"/>
      <w:szCs w:val="32"/>
    </w:rPr>
  </w:style>
  <w:style w:type="paragraph" w:customStyle="1" w:styleId="NamesCoverTitleReversed">
    <w:name w:val="Names/Cover Title Reversed"/>
    <w:next w:val="Namescovertitle"/>
    <w:rsid w:val="008223E2"/>
    <w:pPr>
      <w:spacing w:after="0" w:line="240" w:lineRule="auto"/>
    </w:pPr>
    <w:rPr>
      <w:rFonts w:ascii="Arial" w:eastAsia="Times New Roman" w:hAnsi="Arial" w:cs="Times New Roman"/>
      <w:b/>
      <w:smallCaps/>
      <w:color w:val="FFFFFF"/>
      <w:sz w:val="28"/>
      <w:szCs w:val="28"/>
    </w:rPr>
  </w:style>
  <w:style w:type="paragraph" w:styleId="TableofFigures">
    <w:name w:val="table of figures"/>
    <w:basedOn w:val="Normal"/>
    <w:next w:val="Normal"/>
    <w:semiHidden/>
    <w:rsid w:val="008223E2"/>
    <w:rPr>
      <w:rFonts w:ascii="Arial" w:hAnsi="Arial"/>
      <w:color w:val="003366"/>
    </w:rPr>
  </w:style>
  <w:style w:type="paragraph" w:customStyle="1" w:styleId="TCOutlineL3">
    <w:name w:val="TC Outline_L3"/>
    <w:next w:val="Normal"/>
    <w:semiHidden/>
    <w:unhideWhenUsed/>
    <w:rsid w:val="008223E2"/>
    <w:pPr>
      <w:tabs>
        <w:tab w:val="num" w:pos="360"/>
      </w:tabs>
      <w:autoSpaceDE w:val="0"/>
      <w:autoSpaceDN w:val="0"/>
      <w:adjustRightInd w:val="0"/>
      <w:spacing w:before="60" w:after="60" w:line="250" w:lineRule="exact"/>
      <w:ind w:left="360" w:hanging="360"/>
    </w:pPr>
    <w:rPr>
      <w:rFonts w:ascii="Times New Roman" w:eastAsia="Times New Roman" w:hAnsi="Times New Roman" w:cs="Arial"/>
      <w:bCs/>
    </w:rPr>
  </w:style>
  <w:style w:type="paragraph" w:customStyle="1" w:styleId="TCTitle">
    <w:name w:val="TC Title"/>
    <w:next w:val="CapNormal"/>
    <w:semiHidden/>
    <w:unhideWhenUsed/>
    <w:rsid w:val="008223E2"/>
    <w:pPr>
      <w:spacing w:after="0" w:line="240" w:lineRule="auto"/>
      <w:jc w:val="center"/>
    </w:pPr>
    <w:rPr>
      <w:rFonts w:ascii="Times New Roman Bold" w:eastAsia="Times New Roman" w:hAnsi="Times New Roman Bold" w:cs="Times New Roman"/>
      <w:b/>
      <w:sz w:val="24"/>
      <w:szCs w:val="24"/>
      <w:lang w:eastAsia="en-CA"/>
    </w:rPr>
  </w:style>
  <w:style w:type="paragraph" w:customStyle="1" w:styleId="WebReference">
    <w:name w:val="Web Reference"/>
    <w:next w:val="CapNormal"/>
    <w:rsid w:val="008223E2"/>
    <w:pPr>
      <w:keepLines/>
      <w:pBdr>
        <w:top w:val="single" w:sz="4" w:space="1" w:color="FF0000"/>
        <w:left w:val="single" w:sz="4" w:space="4" w:color="FF0000"/>
        <w:bottom w:val="single" w:sz="4" w:space="1" w:color="FF0000"/>
        <w:right w:val="single" w:sz="4" w:space="4" w:color="FF0000"/>
      </w:pBdr>
      <w:shd w:val="clear" w:color="auto" w:fill="E0E0E0"/>
      <w:spacing w:after="120" w:line="190" w:lineRule="atLeast"/>
    </w:pPr>
    <w:rPr>
      <w:rFonts w:ascii="Arial Narrow" w:eastAsia="Times New Roman" w:hAnsi="Arial Narrow" w:cs="Arial"/>
      <w:caps/>
      <w:smallCaps/>
      <w:color w:val="FF0000"/>
      <w:spacing w:val="-5"/>
      <w:sz w:val="20"/>
      <w:szCs w:val="12"/>
    </w:rPr>
  </w:style>
  <w:style w:type="character" w:styleId="Strong">
    <w:name w:val="Strong"/>
    <w:basedOn w:val="DefaultParagraphFont"/>
    <w:uiPriority w:val="22"/>
    <w:qFormat/>
    <w:rsid w:val="008223E2"/>
    <w:rPr>
      <w:b/>
      <w:bCs/>
    </w:rPr>
  </w:style>
  <w:style w:type="paragraph" w:customStyle="1" w:styleId="CapNormalCentered">
    <w:name w:val="Cap_Normal_Centered"/>
    <w:basedOn w:val="CapNormal"/>
    <w:rsid w:val="008223E2"/>
    <w:pPr>
      <w:spacing w:before="0" w:after="160"/>
      <w:jc w:val="center"/>
    </w:pPr>
    <w:rPr>
      <w:noProof/>
      <w:lang w:eastAsia="en-US"/>
    </w:rPr>
  </w:style>
  <w:style w:type="paragraph" w:styleId="NormalWeb">
    <w:name w:val="Normal (Web)"/>
    <w:basedOn w:val="Normal"/>
    <w:uiPriority w:val="99"/>
    <w:unhideWhenUsed/>
    <w:rsid w:val="008223E2"/>
    <w:pPr>
      <w:spacing w:before="100" w:beforeAutospacing="1" w:after="100" w:afterAutospacing="1"/>
    </w:pPr>
    <w:rPr>
      <w:sz w:val="24"/>
      <w:lang w:eastAsia="en-US"/>
    </w:rPr>
  </w:style>
  <w:style w:type="table" w:customStyle="1" w:styleId="GridTable4-Accent51">
    <w:name w:val="Grid Table 4 - Accent 51"/>
    <w:basedOn w:val="TableNormal"/>
    <w:uiPriority w:val="49"/>
    <w:rsid w:val="008223E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Emphasis">
    <w:name w:val="Emphasis"/>
    <w:basedOn w:val="DefaultParagraphFont"/>
    <w:uiPriority w:val="20"/>
    <w:qFormat/>
    <w:rsid w:val="00EA68AA"/>
    <w:rPr>
      <w:i/>
      <w:iCs/>
    </w:rPr>
  </w:style>
  <w:style w:type="paragraph" w:customStyle="1" w:styleId="WCTableText">
    <w:name w:val="WC Table Text"/>
    <w:basedOn w:val="Normal"/>
    <w:link w:val="WCTableTextChar"/>
    <w:qFormat/>
    <w:rsid w:val="00A42CA2"/>
    <w:pPr>
      <w:spacing w:before="60" w:after="60"/>
    </w:pPr>
    <w:rPr>
      <w:rFonts w:ascii="Arial" w:hAnsi="Arial"/>
      <w:color w:val="000000"/>
      <w:sz w:val="18"/>
      <w:lang w:eastAsia="en-US"/>
    </w:rPr>
  </w:style>
  <w:style w:type="character" w:customStyle="1" w:styleId="WCTableTextChar">
    <w:name w:val="WC Table Text Char"/>
    <w:basedOn w:val="DefaultParagraphFont"/>
    <w:link w:val="WCTableText"/>
    <w:rsid w:val="00A42CA2"/>
    <w:rPr>
      <w:rFonts w:ascii="Arial" w:eastAsia="Times New Roman" w:hAnsi="Arial" w:cs="Times New Roman"/>
      <w:color w:val="000000"/>
      <w:sz w:val="18"/>
      <w:szCs w:val="24"/>
    </w:rPr>
  </w:style>
  <w:style w:type="table" w:customStyle="1" w:styleId="GridTable4-Accent14">
    <w:name w:val="Grid Table 4 - Accent 14"/>
    <w:basedOn w:val="TableNormal"/>
    <w:uiPriority w:val="49"/>
    <w:rsid w:val="0092387B"/>
    <w:pPr>
      <w:spacing w:after="0" w:line="240" w:lineRule="auto"/>
    </w:p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ulleted1">
    <w:name w:val="Bulleted1"/>
    <w:basedOn w:val="Normal"/>
    <w:next w:val="Normal"/>
    <w:autoRedefine/>
    <w:rsid w:val="00731725"/>
    <w:pPr>
      <w:numPr>
        <w:numId w:val="11"/>
      </w:numPr>
      <w:spacing w:before="120" w:after="0"/>
    </w:pPr>
    <w:rPr>
      <w:rFonts w:ascii="Book Antiqua" w:hAnsi="Book Antiqua" w:cs="Arial"/>
      <w:sz w:val="24"/>
      <w:szCs w:val="19"/>
      <w:lang w:eastAsia="en-US"/>
    </w:rPr>
  </w:style>
  <w:style w:type="paragraph" w:customStyle="1" w:styleId="StyleStyleHeading210ptNotItalicComplex12pt">
    <w:name w:val="Style Style Heading 2 + 10 pt Not Italic + (Complex) 12 pt"/>
    <w:basedOn w:val="Normal"/>
    <w:rsid w:val="00731725"/>
    <w:pPr>
      <w:keepNext/>
      <w:numPr>
        <w:ilvl w:val="1"/>
        <w:numId w:val="11"/>
      </w:numPr>
      <w:spacing w:before="240" w:after="60"/>
      <w:outlineLvl w:val="1"/>
    </w:pPr>
    <w:rPr>
      <w:rFonts w:ascii="Arial Bold" w:hAnsi="Arial Bold" w:cs="Arial Bold"/>
      <w:b/>
      <w:bCs/>
      <w:color w:val="993366"/>
      <w:sz w:val="24"/>
      <w:lang w:eastAsia="en-US"/>
    </w:rPr>
  </w:style>
  <w:style w:type="table" w:customStyle="1" w:styleId="SmartTextTable1">
    <w:name w:val="Smart Text Table1"/>
    <w:basedOn w:val="TableNormal"/>
    <w:next w:val="TableGrid"/>
    <w:rsid w:val="00731725"/>
    <w:pPr>
      <w:spacing w:after="0" w:line="240" w:lineRule="auto"/>
      <w:jc w:val="both"/>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section">
    <w:name w:val="editsection"/>
    <w:basedOn w:val="DefaultParagraphFont"/>
    <w:rsid w:val="004C5BDE"/>
  </w:style>
  <w:style w:type="character" w:customStyle="1" w:styleId="mw-headline">
    <w:name w:val="mw-headline"/>
    <w:basedOn w:val="DefaultParagraphFont"/>
    <w:rsid w:val="004C5BDE"/>
  </w:style>
  <w:style w:type="paragraph" w:customStyle="1" w:styleId="Bullet1">
    <w:name w:val="Bullet1"/>
    <w:qFormat/>
    <w:rsid w:val="000D1A9F"/>
    <w:pPr>
      <w:numPr>
        <w:numId w:val="14"/>
      </w:numPr>
      <w:spacing w:before="100" w:after="100" w:line="240" w:lineRule="auto"/>
    </w:pPr>
    <w:rPr>
      <w:rFonts w:ascii="Arial" w:eastAsia="Arial" w:hAnsi="Arial" w:cs="Times New Roman"/>
      <w:color w:val="000000" w:themeColor="text1"/>
      <w:sz w:val="20"/>
      <w:szCs w:val="20"/>
      <w:lang w:val="en-GB"/>
    </w:rPr>
  </w:style>
  <w:style w:type="paragraph" w:customStyle="1" w:styleId="Bullet2">
    <w:name w:val="Bullet2"/>
    <w:basedOn w:val="Bullet1"/>
    <w:qFormat/>
    <w:rsid w:val="000D1A9F"/>
    <w:pPr>
      <w:numPr>
        <w:numId w:val="13"/>
      </w:numPr>
    </w:pPr>
  </w:style>
  <w:style w:type="paragraph" w:customStyle="1" w:styleId="Numbering3">
    <w:name w:val="Numbering3"/>
    <w:basedOn w:val="Normal"/>
    <w:qFormat/>
    <w:rsid w:val="000D1A9F"/>
    <w:pPr>
      <w:numPr>
        <w:numId w:val="15"/>
      </w:numPr>
      <w:spacing w:before="60" w:after="60"/>
    </w:pPr>
    <w:rPr>
      <w:rFonts w:asciiTheme="minorHAnsi" w:eastAsia="Arial" w:hAnsiTheme="minorHAnsi"/>
      <w:color w:val="000000" w:themeColor="text1"/>
      <w:sz w:val="20"/>
      <w:szCs w:val="22"/>
      <w:lang w:val="en-GB" w:eastAsia="en-US"/>
    </w:rPr>
  </w:style>
  <w:style w:type="paragraph" w:customStyle="1" w:styleId="TableBullet10">
    <w:name w:val="Table Bullet1"/>
    <w:qFormat/>
    <w:rsid w:val="000D1A9F"/>
    <w:pPr>
      <w:numPr>
        <w:numId w:val="16"/>
      </w:numPr>
      <w:spacing w:after="40" w:line="240" w:lineRule="auto"/>
    </w:pPr>
    <w:rPr>
      <w:rFonts w:eastAsia="Arial" w:cs="Times New Roman"/>
      <w:color w:val="363636"/>
      <w:sz w:val="18"/>
      <w:lang w:val="en-GB"/>
    </w:rPr>
  </w:style>
  <w:style w:type="character" w:customStyle="1" w:styleId="UnresolvedMention1">
    <w:name w:val="Unresolved Mention1"/>
    <w:basedOn w:val="DefaultParagraphFont"/>
    <w:uiPriority w:val="99"/>
    <w:semiHidden/>
    <w:unhideWhenUsed/>
    <w:rsid w:val="00266854"/>
    <w:rPr>
      <w:color w:val="808080"/>
      <w:shd w:val="clear" w:color="auto" w:fill="E6E6E6"/>
    </w:rPr>
  </w:style>
  <w:style w:type="character" w:customStyle="1" w:styleId="UnresolvedMention2">
    <w:name w:val="Unresolved Mention2"/>
    <w:basedOn w:val="DefaultParagraphFont"/>
    <w:uiPriority w:val="99"/>
    <w:semiHidden/>
    <w:unhideWhenUsed/>
    <w:rsid w:val="00ED0C05"/>
    <w:rPr>
      <w:color w:val="808080"/>
      <w:shd w:val="clear" w:color="auto" w:fill="E6E6E6"/>
    </w:rPr>
  </w:style>
  <w:style w:type="character" w:customStyle="1" w:styleId="UnresolvedMention3">
    <w:name w:val="Unresolved Mention3"/>
    <w:basedOn w:val="DefaultParagraphFont"/>
    <w:uiPriority w:val="99"/>
    <w:semiHidden/>
    <w:unhideWhenUsed/>
    <w:rsid w:val="00275D4D"/>
    <w:rPr>
      <w:color w:val="808080"/>
      <w:shd w:val="clear" w:color="auto" w:fill="E6E6E6"/>
    </w:rPr>
  </w:style>
  <w:style w:type="table" w:customStyle="1" w:styleId="BKLTableGrid11">
    <w:name w:val="BKL Table Grid11"/>
    <w:basedOn w:val="TableNormal"/>
    <w:next w:val="TableGrid"/>
    <w:uiPriority w:val="39"/>
    <w:rsid w:val="007850C4"/>
    <w:pPr>
      <w:spacing w:after="0" w:line="240" w:lineRule="auto"/>
    </w:pPr>
    <w:rPr>
      <w:rFonts w:ascii="Arial" w:eastAsia="Times New Roman" w:hAnsi="Arial" w:cs="Times New Roman"/>
      <w:sz w:val="18"/>
      <w:szCs w:val="20"/>
    </w:rPr>
    <w:tblPr>
      <w:tblStyleRowBandSize w:val="1"/>
      <w:tblStyleColBandSize w:val="1"/>
      <w:tblBorders>
        <w:top w:val="single" w:sz="4" w:space="0" w:color="009ACC"/>
        <w:left w:val="single" w:sz="4" w:space="0" w:color="009ACC"/>
        <w:bottom w:val="single" w:sz="4" w:space="0" w:color="009ACC"/>
        <w:right w:val="single" w:sz="4" w:space="0" w:color="009ACC"/>
        <w:insideH w:val="single" w:sz="4" w:space="0" w:color="009ACC"/>
        <w:insideV w:val="single" w:sz="4" w:space="0" w:color="009ACC"/>
      </w:tblBorders>
      <w:tblCellMar>
        <w:top w:w="29" w:type="dxa"/>
        <w:left w:w="29" w:type="dxa"/>
        <w:bottom w:w="29" w:type="dxa"/>
        <w:right w:w="29" w:type="dxa"/>
      </w:tblCellMar>
    </w:tblPr>
    <w:tblStylePr w:type="firstRow">
      <w:pPr>
        <w:wordWrap/>
        <w:spacing w:beforeLines="0" w:beforeAutospacing="0" w:afterLines="0" w:afterAutospacing="0" w:line="240" w:lineRule="auto"/>
        <w:contextualSpacing w:val="0"/>
        <w:jc w:val="center"/>
      </w:pPr>
      <w:rPr>
        <w:rFonts w:ascii="Arial Bold" w:hAnsi="Arial Bold"/>
        <w:b/>
        <w:color w:val="FFFFFF"/>
        <w:spacing w:val="10"/>
        <w:w w:val="100"/>
        <w:position w:val="0"/>
        <w:sz w:val="18"/>
      </w:rPr>
      <w:tblPr/>
      <w:trPr>
        <w:tblHeader/>
      </w:trPr>
      <w:tcPr>
        <w:tcBorders>
          <w:top w:val="single" w:sz="4" w:space="0" w:color="009ACC"/>
          <w:left w:val="single" w:sz="4" w:space="0" w:color="009ACC"/>
          <w:bottom w:val="single" w:sz="4" w:space="0" w:color="009ACC"/>
          <w:right w:val="nil"/>
          <w:insideH w:val="nil"/>
          <w:insideV w:val="single" w:sz="4" w:space="0" w:color="FFFFFF"/>
          <w:tl2br w:val="nil"/>
          <w:tr2bl w:val="nil"/>
        </w:tcBorders>
        <w:shd w:val="clear" w:color="auto" w:fill="009ACC"/>
        <w:tcMar>
          <w:top w:w="29" w:type="dxa"/>
          <w:left w:w="0" w:type="nil"/>
          <w:bottom w:w="29" w:type="dxa"/>
          <w:right w:w="0" w:type="nil"/>
        </w:tcMar>
        <w:vAlign w:val="center"/>
      </w:tcPr>
    </w:tblStylePr>
    <w:tblStylePr w:type="band1Vert">
      <w:tblPr>
        <w:tblCellMar>
          <w:top w:w="29" w:type="dxa"/>
          <w:left w:w="115" w:type="dxa"/>
          <w:bottom w:w="29" w:type="dxa"/>
          <w:right w:w="115" w:type="dxa"/>
        </w:tblCellMar>
      </w:tblPr>
    </w:tblStylePr>
    <w:tblStylePr w:type="band2Vert">
      <w:tblPr>
        <w:tblCellMar>
          <w:top w:w="29" w:type="dxa"/>
          <w:left w:w="115" w:type="dxa"/>
          <w:bottom w:w="29" w:type="dxa"/>
          <w:right w:w="115" w:type="dxa"/>
        </w:tblCellMar>
      </w:tblPr>
    </w:tblStylePr>
    <w:tblStylePr w:type="band1Horz">
      <w:tblPr>
        <w:tblCellMar>
          <w:top w:w="29" w:type="dxa"/>
          <w:left w:w="115" w:type="dxa"/>
          <w:bottom w:w="29" w:type="dxa"/>
          <w:right w:w="115" w:type="dxa"/>
        </w:tblCellMar>
      </w:tblPr>
    </w:tblStylePr>
    <w:tblStylePr w:type="band2Horz">
      <w:tblPr>
        <w:tblCellMar>
          <w:top w:w="29" w:type="dxa"/>
          <w:left w:w="115" w:type="dxa"/>
          <w:bottom w:w="29" w:type="dxa"/>
          <w:right w:w="115" w:type="dxa"/>
        </w:tblCellMar>
      </w:tbl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5558">
      <w:bodyDiv w:val="1"/>
      <w:marLeft w:val="0"/>
      <w:marRight w:val="0"/>
      <w:marTop w:val="0"/>
      <w:marBottom w:val="0"/>
      <w:divBdr>
        <w:top w:val="none" w:sz="0" w:space="0" w:color="auto"/>
        <w:left w:val="none" w:sz="0" w:space="0" w:color="auto"/>
        <w:bottom w:val="none" w:sz="0" w:space="0" w:color="auto"/>
        <w:right w:val="none" w:sz="0" w:space="0" w:color="auto"/>
      </w:divBdr>
    </w:div>
    <w:div w:id="62920010">
      <w:bodyDiv w:val="1"/>
      <w:marLeft w:val="0"/>
      <w:marRight w:val="0"/>
      <w:marTop w:val="0"/>
      <w:marBottom w:val="0"/>
      <w:divBdr>
        <w:top w:val="none" w:sz="0" w:space="0" w:color="auto"/>
        <w:left w:val="none" w:sz="0" w:space="0" w:color="auto"/>
        <w:bottom w:val="none" w:sz="0" w:space="0" w:color="auto"/>
        <w:right w:val="none" w:sz="0" w:space="0" w:color="auto"/>
      </w:divBdr>
    </w:div>
    <w:div w:id="99691009">
      <w:bodyDiv w:val="1"/>
      <w:marLeft w:val="0"/>
      <w:marRight w:val="0"/>
      <w:marTop w:val="0"/>
      <w:marBottom w:val="0"/>
      <w:divBdr>
        <w:top w:val="none" w:sz="0" w:space="0" w:color="auto"/>
        <w:left w:val="none" w:sz="0" w:space="0" w:color="auto"/>
        <w:bottom w:val="none" w:sz="0" w:space="0" w:color="auto"/>
        <w:right w:val="none" w:sz="0" w:space="0" w:color="auto"/>
      </w:divBdr>
    </w:div>
    <w:div w:id="100035673">
      <w:bodyDiv w:val="1"/>
      <w:marLeft w:val="0"/>
      <w:marRight w:val="0"/>
      <w:marTop w:val="0"/>
      <w:marBottom w:val="0"/>
      <w:divBdr>
        <w:top w:val="none" w:sz="0" w:space="0" w:color="auto"/>
        <w:left w:val="none" w:sz="0" w:space="0" w:color="auto"/>
        <w:bottom w:val="none" w:sz="0" w:space="0" w:color="auto"/>
        <w:right w:val="none" w:sz="0" w:space="0" w:color="auto"/>
      </w:divBdr>
    </w:div>
    <w:div w:id="109477108">
      <w:bodyDiv w:val="1"/>
      <w:marLeft w:val="0"/>
      <w:marRight w:val="0"/>
      <w:marTop w:val="0"/>
      <w:marBottom w:val="0"/>
      <w:divBdr>
        <w:top w:val="none" w:sz="0" w:space="0" w:color="auto"/>
        <w:left w:val="none" w:sz="0" w:space="0" w:color="auto"/>
        <w:bottom w:val="none" w:sz="0" w:space="0" w:color="auto"/>
        <w:right w:val="none" w:sz="0" w:space="0" w:color="auto"/>
      </w:divBdr>
    </w:div>
    <w:div w:id="117333533">
      <w:bodyDiv w:val="1"/>
      <w:marLeft w:val="0"/>
      <w:marRight w:val="0"/>
      <w:marTop w:val="0"/>
      <w:marBottom w:val="0"/>
      <w:divBdr>
        <w:top w:val="none" w:sz="0" w:space="0" w:color="auto"/>
        <w:left w:val="none" w:sz="0" w:space="0" w:color="auto"/>
        <w:bottom w:val="none" w:sz="0" w:space="0" w:color="auto"/>
        <w:right w:val="none" w:sz="0" w:space="0" w:color="auto"/>
      </w:divBdr>
    </w:div>
    <w:div w:id="150217944">
      <w:bodyDiv w:val="1"/>
      <w:marLeft w:val="0"/>
      <w:marRight w:val="0"/>
      <w:marTop w:val="0"/>
      <w:marBottom w:val="0"/>
      <w:divBdr>
        <w:top w:val="none" w:sz="0" w:space="0" w:color="auto"/>
        <w:left w:val="none" w:sz="0" w:space="0" w:color="auto"/>
        <w:bottom w:val="none" w:sz="0" w:space="0" w:color="auto"/>
        <w:right w:val="none" w:sz="0" w:space="0" w:color="auto"/>
      </w:divBdr>
    </w:div>
    <w:div w:id="155149551">
      <w:bodyDiv w:val="1"/>
      <w:marLeft w:val="0"/>
      <w:marRight w:val="0"/>
      <w:marTop w:val="0"/>
      <w:marBottom w:val="0"/>
      <w:divBdr>
        <w:top w:val="none" w:sz="0" w:space="0" w:color="auto"/>
        <w:left w:val="none" w:sz="0" w:space="0" w:color="auto"/>
        <w:bottom w:val="none" w:sz="0" w:space="0" w:color="auto"/>
        <w:right w:val="none" w:sz="0" w:space="0" w:color="auto"/>
      </w:divBdr>
    </w:div>
    <w:div w:id="155462379">
      <w:bodyDiv w:val="1"/>
      <w:marLeft w:val="0"/>
      <w:marRight w:val="0"/>
      <w:marTop w:val="0"/>
      <w:marBottom w:val="0"/>
      <w:divBdr>
        <w:top w:val="none" w:sz="0" w:space="0" w:color="auto"/>
        <w:left w:val="none" w:sz="0" w:space="0" w:color="auto"/>
        <w:bottom w:val="none" w:sz="0" w:space="0" w:color="auto"/>
        <w:right w:val="none" w:sz="0" w:space="0" w:color="auto"/>
      </w:divBdr>
    </w:div>
    <w:div w:id="159153201">
      <w:bodyDiv w:val="1"/>
      <w:marLeft w:val="0"/>
      <w:marRight w:val="0"/>
      <w:marTop w:val="0"/>
      <w:marBottom w:val="0"/>
      <w:divBdr>
        <w:top w:val="none" w:sz="0" w:space="0" w:color="auto"/>
        <w:left w:val="none" w:sz="0" w:space="0" w:color="auto"/>
        <w:bottom w:val="none" w:sz="0" w:space="0" w:color="auto"/>
        <w:right w:val="none" w:sz="0" w:space="0" w:color="auto"/>
      </w:divBdr>
    </w:div>
    <w:div w:id="171140433">
      <w:bodyDiv w:val="1"/>
      <w:marLeft w:val="0"/>
      <w:marRight w:val="0"/>
      <w:marTop w:val="0"/>
      <w:marBottom w:val="0"/>
      <w:divBdr>
        <w:top w:val="none" w:sz="0" w:space="0" w:color="auto"/>
        <w:left w:val="none" w:sz="0" w:space="0" w:color="auto"/>
        <w:bottom w:val="none" w:sz="0" w:space="0" w:color="auto"/>
        <w:right w:val="none" w:sz="0" w:space="0" w:color="auto"/>
      </w:divBdr>
    </w:div>
    <w:div w:id="193540098">
      <w:bodyDiv w:val="1"/>
      <w:marLeft w:val="0"/>
      <w:marRight w:val="0"/>
      <w:marTop w:val="0"/>
      <w:marBottom w:val="0"/>
      <w:divBdr>
        <w:top w:val="none" w:sz="0" w:space="0" w:color="auto"/>
        <w:left w:val="none" w:sz="0" w:space="0" w:color="auto"/>
        <w:bottom w:val="none" w:sz="0" w:space="0" w:color="auto"/>
        <w:right w:val="none" w:sz="0" w:space="0" w:color="auto"/>
      </w:divBdr>
      <w:divsChild>
        <w:div w:id="1600528954">
          <w:marLeft w:val="0"/>
          <w:marRight w:val="0"/>
          <w:marTop w:val="450"/>
          <w:marBottom w:val="0"/>
          <w:divBdr>
            <w:top w:val="single" w:sz="6" w:space="0" w:color="000000"/>
            <w:left w:val="single" w:sz="6" w:space="0" w:color="000000"/>
            <w:bottom w:val="single" w:sz="6" w:space="0" w:color="000000"/>
            <w:right w:val="single" w:sz="6" w:space="0" w:color="000000"/>
          </w:divBdr>
          <w:divsChild>
            <w:div w:id="1514107561">
              <w:marLeft w:val="0"/>
              <w:marRight w:val="0"/>
              <w:marTop w:val="0"/>
              <w:marBottom w:val="0"/>
              <w:divBdr>
                <w:top w:val="none" w:sz="0" w:space="0" w:color="auto"/>
                <w:left w:val="none" w:sz="0" w:space="0" w:color="auto"/>
                <w:bottom w:val="none" w:sz="0" w:space="0" w:color="auto"/>
                <w:right w:val="none" w:sz="0" w:space="0" w:color="auto"/>
              </w:divBdr>
              <w:divsChild>
                <w:div w:id="1540509113">
                  <w:marLeft w:val="0"/>
                  <w:marRight w:val="0"/>
                  <w:marTop w:val="0"/>
                  <w:marBottom w:val="0"/>
                  <w:divBdr>
                    <w:top w:val="none" w:sz="0" w:space="0" w:color="auto"/>
                    <w:left w:val="none" w:sz="0" w:space="0" w:color="auto"/>
                    <w:bottom w:val="none" w:sz="0" w:space="0" w:color="auto"/>
                    <w:right w:val="none" w:sz="0" w:space="0" w:color="auto"/>
                  </w:divBdr>
                  <w:divsChild>
                    <w:div w:id="550269382">
                      <w:marLeft w:val="0"/>
                      <w:marRight w:val="0"/>
                      <w:marTop w:val="300"/>
                      <w:marBottom w:val="0"/>
                      <w:divBdr>
                        <w:top w:val="single" w:sz="2" w:space="0" w:color="000000"/>
                        <w:left w:val="single" w:sz="2" w:space="8" w:color="000000"/>
                        <w:bottom w:val="single" w:sz="2" w:space="0" w:color="000000"/>
                        <w:right w:val="single" w:sz="2" w:space="8" w:color="000000"/>
                      </w:divBdr>
                      <w:divsChild>
                        <w:div w:id="1807238757">
                          <w:marLeft w:val="0"/>
                          <w:marRight w:val="0"/>
                          <w:marTop w:val="0"/>
                          <w:marBottom w:val="0"/>
                          <w:divBdr>
                            <w:top w:val="none" w:sz="0" w:space="0" w:color="auto"/>
                            <w:left w:val="none" w:sz="0" w:space="0" w:color="auto"/>
                            <w:bottom w:val="none" w:sz="0" w:space="0" w:color="auto"/>
                            <w:right w:val="none" w:sz="0" w:space="0" w:color="auto"/>
                          </w:divBdr>
                          <w:divsChild>
                            <w:div w:id="984234301">
                              <w:marLeft w:val="0"/>
                              <w:marRight w:val="0"/>
                              <w:marTop w:val="0"/>
                              <w:marBottom w:val="0"/>
                              <w:divBdr>
                                <w:top w:val="none" w:sz="0" w:space="0" w:color="auto"/>
                                <w:left w:val="none" w:sz="0" w:space="0" w:color="auto"/>
                                <w:bottom w:val="none" w:sz="0" w:space="0" w:color="auto"/>
                                <w:right w:val="none" w:sz="0" w:space="0" w:color="auto"/>
                              </w:divBdr>
                              <w:divsChild>
                                <w:div w:id="2089185970">
                                  <w:marLeft w:val="0"/>
                                  <w:marRight w:val="0"/>
                                  <w:marTop w:val="0"/>
                                  <w:marBottom w:val="0"/>
                                  <w:divBdr>
                                    <w:top w:val="none" w:sz="0" w:space="0" w:color="auto"/>
                                    <w:left w:val="none" w:sz="0" w:space="0" w:color="auto"/>
                                    <w:bottom w:val="none" w:sz="0" w:space="0" w:color="auto"/>
                                    <w:right w:val="none" w:sz="0" w:space="0" w:color="auto"/>
                                  </w:divBdr>
                                  <w:divsChild>
                                    <w:div w:id="11867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219454">
      <w:bodyDiv w:val="1"/>
      <w:marLeft w:val="0"/>
      <w:marRight w:val="0"/>
      <w:marTop w:val="0"/>
      <w:marBottom w:val="0"/>
      <w:divBdr>
        <w:top w:val="none" w:sz="0" w:space="0" w:color="auto"/>
        <w:left w:val="none" w:sz="0" w:space="0" w:color="auto"/>
        <w:bottom w:val="none" w:sz="0" w:space="0" w:color="auto"/>
        <w:right w:val="none" w:sz="0" w:space="0" w:color="auto"/>
      </w:divBdr>
    </w:div>
    <w:div w:id="237831772">
      <w:bodyDiv w:val="1"/>
      <w:marLeft w:val="0"/>
      <w:marRight w:val="0"/>
      <w:marTop w:val="0"/>
      <w:marBottom w:val="0"/>
      <w:divBdr>
        <w:top w:val="none" w:sz="0" w:space="0" w:color="auto"/>
        <w:left w:val="none" w:sz="0" w:space="0" w:color="auto"/>
        <w:bottom w:val="none" w:sz="0" w:space="0" w:color="auto"/>
        <w:right w:val="none" w:sz="0" w:space="0" w:color="auto"/>
      </w:divBdr>
    </w:div>
    <w:div w:id="252131293">
      <w:bodyDiv w:val="1"/>
      <w:marLeft w:val="0"/>
      <w:marRight w:val="0"/>
      <w:marTop w:val="0"/>
      <w:marBottom w:val="0"/>
      <w:divBdr>
        <w:top w:val="none" w:sz="0" w:space="0" w:color="auto"/>
        <w:left w:val="none" w:sz="0" w:space="0" w:color="auto"/>
        <w:bottom w:val="none" w:sz="0" w:space="0" w:color="auto"/>
        <w:right w:val="none" w:sz="0" w:space="0" w:color="auto"/>
      </w:divBdr>
    </w:div>
    <w:div w:id="255403347">
      <w:bodyDiv w:val="1"/>
      <w:marLeft w:val="0"/>
      <w:marRight w:val="0"/>
      <w:marTop w:val="0"/>
      <w:marBottom w:val="0"/>
      <w:divBdr>
        <w:top w:val="none" w:sz="0" w:space="0" w:color="auto"/>
        <w:left w:val="none" w:sz="0" w:space="0" w:color="auto"/>
        <w:bottom w:val="none" w:sz="0" w:space="0" w:color="auto"/>
        <w:right w:val="none" w:sz="0" w:space="0" w:color="auto"/>
      </w:divBdr>
    </w:div>
    <w:div w:id="262883859">
      <w:bodyDiv w:val="1"/>
      <w:marLeft w:val="0"/>
      <w:marRight w:val="0"/>
      <w:marTop w:val="0"/>
      <w:marBottom w:val="0"/>
      <w:divBdr>
        <w:top w:val="none" w:sz="0" w:space="0" w:color="auto"/>
        <w:left w:val="none" w:sz="0" w:space="0" w:color="auto"/>
        <w:bottom w:val="none" w:sz="0" w:space="0" w:color="auto"/>
        <w:right w:val="none" w:sz="0" w:space="0" w:color="auto"/>
      </w:divBdr>
    </w:div>
    <w:div w:id="271329321">
      <w:bodyDiv w:val="1"/>
      <w:marLeft w:val="0"/>
      <w:marRight w:val="0"/>
      <w:marTop w:val="0"/>
      <w:marBottom w:val="0"/>
      <w:divBdr>
        <w:top w:val="none" w:sz="0" w:space="0" w:color="auto"/>
        <w:left w:val="none" w:sz="0" w:space="0" w:color="auto"/>
        <w:bottom w:val="none" w:sz="0" w:space="0" w:color="auto"/>
        <w:right w:val="none" w:sz="0" w:space="0" w:color="auto"/>
      </w:divBdr>
    </w:div>
    <w:div w:id="271667740">
      <w:bodyDiv w:val="1"/>
      <w:marLeft w:val="0"/>
      <w:marRight w:val="0"/>
      <w:marTop w:val="0"/>
      <w:marBottom w:val="0"/>
      <w:divBdr>
        <w:top w:val="none" w:sz="0" w:space="0" w:color="auto"/>
        <w:left w:val="none" w:sz="0" w:space="0" w:color="auto"/>
        <w:bottom w:val="none" w:sz="0" w:space="0" w:color="auto"/>
        <w:right w:val="none" w:sz="0" w:space="0" w:color="auto"/>
      </w:divBdr>
    </w:div>
    <w:div w:id="281964544">
      <w:bodyDiv w:val="1"/>
      <w:marLeft w:val="0"/>
      <w:marRight w:val="0"/>
      <w:marTop w:val="0"/>
      <w:marBottom w:val="0"/>
      <w:divBdr>
        <w:top w:val="none" w:sz="0" w:space="0" w:color="auto"/>
        <w:left w:val="none" w:sz="0" w:space="0" w:color="auto"/>
        <w:bottom w:val="none" w:sz="0" w:space="0" w:color="auto"/>
        <w:right w:val="none" w:sz="0" w:space="0" w:color="auto"/>
      </w:divBdr>
    </w:div>
    <w:div w:id="283779715">
      <w:bodyDiv w:val="1"/>
      <w:marLeft w:val="0"/>
      <w:marRight w:val="0"/>
      <w:marTop w:val="0"/>
      <w:marBottom w:val="0"/>
      <w:divBdr>
        <w:top w:val="none" w:sz="0" w:space="0" w:color="auto"/>
        <w:left w:val="none" w:sz="0" w:space="0" w:color="auto"/>
        <w:bottom w:val="none" w:sz="0" w:space="0" w:color="auto"/>
        <w:right w:val="none" w:sz="0" w:space="0" w:color="auto"/>
      </w:divBdr>
    </w:div>
    <w:div w:id="294331572">
      <w:bodyDiv w:val="1"/>
      <w:marLeft w:val="0"/>
      <w:marRight w:val="0"/>
      <w:marTop w:val="0"/>
      <w:marBottom w:val="0"/>
      <w:divBdr>
        <w:top w:val="none" w:sz="0" w:space="0" w:color="auto"/>
        <w:left w:val="none" w:sz="0" w:space="0" w:color="auto"/>
        <w:bottom w:val="none" w:sz="0" w:space="0" w:color="auto"/>
        <w:right w:val="none" w:sz="0" w:space="0" w:color="auto"/>
      </w:divBdr>
    </w:div>
    <w:div w:id="310254451">
      <w:bodyDiv w:val="1"/>
      <w:marLeft w:val="0"/>
      <w:marRight w:val="0"/>
      <w:marTop w:val="0"/>
      <w:marBottom w:val="0"/>
      <w:divBdr>
        <w:top w:val="none" w:sz="0" w:space="0" w:color="auto"/>
        <w:left w:val="none" w:sz="0" w:space="0" w:color="auto"/>
        <w:bottom w:val="none" w:sz="0" w:space="0" w:color="auto"/>
        <w:right w:val="none" w:sz="0" w:space="0" w:color="auto"/>
      </w:divBdr>
    </w:div>
    <w:div w:id="332953813">
      <w:bodyDiv w:val="1"/>
      <w:marLeft w:val="0"/>
      <w:marRight w:val="0"/>
      <w:marTop w:val="0"/>
      <w:marBottom w:val="0"/>
      <w:divBdr>
        <w:top w:val="none" w:sz="0" w:space="0" w:color="auto"/>
        <w:left w:val="none" w:sz="0" w:space="0" w:color="auto"/>
        <w:bottom w:val="none" w:sz="0" w:space="0" w:color="auto"/>
        <w:right w:val="none" w:sz="0" w:space="0" w:color="auto"/>
      </w:divBdr>
    </w:div>
    <w:div w:id="335108939">
      <w:bodyDiv w:val="1"/>
      <w:marLeft w:val="0"/>
      <w:marRight w:val="0"/>
      <w:marTop w:val="0"/>
      <w:marBottom w:val="0"/>
      <w:divBdr>
        <w:top w:val="none" w:sz="0" w:space="0" w:color="auto"/>
        <w:left w:val="none" w:sz="0" w:space="0" w:color="auto"/>
        <w:bottom w:val="none" w:sz="0" w:space="0" w:color="auto"/>
        <w:right w:val="none" w:sz="0" w:space="0" w:color="auto"/>
      </w:divBdr>
    </w:div>
    <w:div w:id="337730973">
      <w:bodyDiv w:val="1"/>
      <w:marLeft w:val="0"/>
      <w:marRight w:val="0"/>
      <w:marTop w:val="0"/>
      <w:marBottom w:val="0"/>
      <w:divBdr>
        <w:top w:val="none" w:sz="0" w:space="0" w:color="auto"/>
        <w:left w:val="none" w:sz="0" w:space="0" w:color="auto"/>
        <w:bottom w:val="none" w:sz="0" w:space="0" w:color="auto"/>
        <w:right w:val="none" w:sz="0" w:space="0" w:color="auto"/>
      </w:divBdr>
    </w:div>
    <w:div w:id="347684080">
      <w:bodyDiv w:val="1"/>
      <w:marLeft w:val="0"/>
      <w:marRight w:val="0"/>
      <w:marTop w:val="0"/>
      <w:marBottom w:val="0"/>
      <w:divBdr>
        <w:top w:val="none" w:sz="0" w:space="0" w:color="auto"/>
        <w:left w:val="none" w:sz="0" w:space="0" w:color="auto"/>
        <w:bottom w:val="none" w:sz="0" w:space="0" w:color="auto"/>
        <w:right w:val="none" w:sz="0" w:space="0" w:color="auto"/>
      </w:divBdr>
    </w:div>
    <w:div w:id="359748308">
      <w:bodyDiv w:val="1"/>
      <w:marLeft w:val="0"/>
      <w:marRight w:val="0"/>
      <w:marTop w:val="0"/>
      <w:marBottom w:val="0"/>
      <w:divBdr>
        <w:top w:val="none" w:sz="0" w:space="0" w:color="auto"/>
        <w:left w:val="none" w:sz="0" w:space="0" w:color="auto"/>
        <w:bottom w:val="none" w:sz="0" w:space="0" w:color="auto"/>
        <w:right w:val="none" w:sz="0" w:space="0" w:color="auto"/>
      </w:divBdr>
      <w:divsChild>
        <w:div w:id="948270486">
          <w:marLeft w:val="480"/>
          <w:marRight w:val="0"/>
          <w:marTop w:val="0"/>
          <w:marBottom w:val="0"/>
          <w:divBdr>
            <w:top w:val="none" w:sz="0" w:space="0" w:color="auto"/>
            <w:left w:val="none" w:sz="0" w:space="0" w:color="auto"/>
            <w:bottom w:val="none" w:sz="0" w:space="0" w:color="auto"/>
            <w:right w:val="none" w:sz="0" w:space="0" w:color="auto"/>
          </w:divBdr>
        </w:div>
      </w:divsChild>
    </w:div>
    <w:div w:id="387917215">
      <w:bodyDiv w:val="1"/>
      <w:marLeft w:val="0"/>
      <w:marRight w:val="0"/>
      <w:marTop w:val="0"/>
      <w:marBottom w:val="0"/>
      <w:divBdr>
        <w:top w:val="none" w:sz="0" w:space="0" w:color="auto"/>
        <w:left w:val="none" w:sz="0" w:space="0" w:color="auto"/>
        <w:bottom w:val="none" w:sz="0" w:space="0" w:color="auto"/>
        <w:right w:val="none" w:sz="0" w:space="0" w:color="auto"/>
      </w:divBdr>
    </w:div>
    <w:div w:id="390423913">
      <w:bodyDiv w:val="1"/>
      <w:marLeft w:val="0"/>
      <w:marRight w:val="0"/>
      <w:marTop w:val="0"/>
      <w:marBottom w:val="0"/>
      <w:divBdr>
        <w:top w:val="none" w:sz="0" w:space="0" w:color="auto"/>
        <w:left w:val="none" w:sz="0" w:space="0" w:color="auto"/>
        <w:bottom w:val="none" w:sz="0" w:space="0" w:color="auto"/>
        <w:right w:val="none" w:sz="0" w:space="0" w:color="auto"/>
      </w:divBdr>
    </w:div>
    <w:div w:id="395975046">
      <w:bodyDiv w:val="1"/>
      <w:marLeft w:val="0"/>
      <w:marRight w:val="0"/>
      <w:marTop w:val="0"/>
      <w:marBottom w:val="0"/>
      <w:divBdr>
        <w:top w:val="none" w:sz="0" w:space="0" w:color="auto"/>
        <w:left w:val="none" w:sz="0" w:space="0" w:color="auto"/>
        <w:bottom w:val="none" w:sz="0" w:space="0" w:color="auto"/>
        <w:right w:val="none" w:sz="0" w:space="0" w:color="auto"/>
      </w:divBdr>
    </w:div>
    <w:div w:id="429468414">
      <w:bodyDiv w:val="1"/>
      <w:marLeft w:val="0"/>
      <w:marRight w:val="0"/>
      <w:marTop w:val="0"/>
      <w:marBottom w:val="0"/>
      <w:divBdr>
        <w:top w:val="none" w:sz="0" w:space="0" w:color="auto"/>
        <w:left w:val="none" w:sz="0" w:space="0" w:color="auto"/>
        <w:bottom w:val="none" w:sz="0" w:space="0" w:color="auto"/>
        <w:right w:val="none" w:sz="0" w:space="0" w:color="auto"/>
      </w:divBdr>
    </w:div>
    <w:div w:id="440420781">
      <w:bodyDiv w:val="1"/>
      <w:marLeft w:val="0"/>
      <w:marRight w:val="0"/>
      <w:marTop w:val="0"/>
      <w:marBottom w:val="0"/>
      <w:divBdr>
        <w:top w:val="none" w:sz="0" w:space="0" w:color="auto"/>
        <w:left w:val="none" w:sz="0" w:space="0" w:color="auto"/>
        <w:bottom w:val="none" w:sz="0" w:space="0" w:color="auto"/>
        <w:right w:val="none" w:sz="0" w:space="0" w:color="auto"/>
      </w:divBdr>
    </w:div>
    <w:div w:id="442188792">
      <w:bodyDiv w:val="1"/>
      <w:marLeft w:val="0"/>
      <w:marRight w:val="0"/>
      <w:marTop w:val="0"/>
      <w:marBottom w:val="0"/>
      <w:divBdr>
        <w:top w:val="none" w:sz="0" w:space="0" w:color="auto"/>
        <w:left w:val="none" w:sz="0" w:space="0" w:color="auto"/>
        <w:bottom w:val="none" w:sz="0" w:space="0" w:color="auto"/>
        <w:right w:val="none" w:sz="0" w:space="0" w:color="auto"/>
      </w:divBdr>
    </w:div>
    <w:div w:id="474179670">
      <w:bodyDiv w:val="1"/>
      <w:marLeft w:val="0"/>
      <w:marRight w:val="0"/>
      <w:marTop w:val="0"/>
      <w:marBottom w:val="0"/>
      <w:divBdr>
        <w:top w:val="none" w:sz="0" w:space="0" w:color="auto"/>
        <w:left w:val="none" w:sz="0" w:space="0" w:color="auto"/>
        <w:bottom w:val="none" w:sz="0" w:space="0" w:color="auto"/>
        <w:right w:val="none" w:sz="0" w:space="0" w:color="auto"/>
      </w:divBdr>
    </w:div>
    <w:div w:id="485703723">
      <w:bodyDiv w:val="1"/>
      <w:marLeft w:val="0"/>
      <w:marRight w:val="0"/>
      <w:marTop w:val="0"/>
      <w:marBottom w:val="0"/>
      <w:divBdr>
        <w:top w:val="none" w:sz="0" w:space="0" w:color="auto"/>
        <w:left w:val="none" w:sz="0" w:space="0" w:color="auto"/>
        <w:bottom w:val="none" w:sz="0" w:space="0" w:color="auto"/>
        <w:right w:val="none" w:sz="0" w:space="0" w:color="auto"/>
      </w:divBdr>
    </w:div>
    <w:div w:id="496190407">
      <w:bodyDiv w:val="1"/>
      <w:marLeft w:val="0"/>
      <w:marRight w:val="0"/>
      <w:marTop w:val="0"/>
      <w:marBottom w:val="0"/>
      <w:divBdr>
        <w:top w:val="none" w:sz="0" w:space="0" w:color="auto"/>
        <w:left w:val="none" w:sz="0" w:space="0" w:color="auto"/>
        <w:bottom w:val="none" w:sz="0" w:space="0" w:color="auto"/>
        <w:right w:val="none" w:sz="0" w:space="0" w:color="auto"/>
      </w:divBdr>
    </w:div>
    <w:div w:id="538401422">
      <w:bodyDiv w:val="1"/>
      <w:marLeft w:val="0"/>
      <w:marRight w:val="0"/>
      <w:marTop w:val="0"/>
      <w:marBottom w:val="0"/>
      <w:divBdr>
        <w:top w:val="none" w:sz="0" w:space="0" w:color="auto"/>
        <w:left w:val="none" w:sz="0" w:space="0" w:color="auto"/>
        <w:bottom w:val="none" w:sz="0" w:space="0" w:color="auto"/>
        <w:right w:val="none" w:sz="0" w:space="0" w:color="auto"/>
      </w:divBdr>
    </w:div>
    <w:div w:id="547299499">
      <w:bodyDiv w:val="1"/>
      <w:marLeft w:val="0"/>
      <w:marRight w:val="0"/>
      <w:marTop w:val="0"/>
      <w:marBottom w:val="0"/>
      <w:divBdr>
        <w:top w:val="none" w:sz="0" w:space="0" w:color="auto"/>
        <w:left w:val="none" w:sz="0" w:space="0" w:color="auto"/>
        <w:bottom w:val="none" w:sz="0" w:space="0" w:color="auto"/>
        <w:right w:val="none" w:sz="0" w:space="0" w:color="auto"/>
      </w:divBdr>
    </w:div>
    <w:div w:id="558251665">
      <w:bodyDiv w:val="1"/>
      <w:marLeft w:val="0"/>
      <w:marRight w:val="0"/>
      <w:marTop w:val="0"/>
      <w:marBottom w:val="0"/>
      <w:divBdr>
        <w:top w:val="none" w:sz="0" w:space="0" w:color="auto"/>
        <w:left w:val="none" w:sz="0" w:space="0" w:color="auto"/>
        <w:bottom w:val="none" w:sz="0" w:space="0" w:color="auto"/>
        <w:right w:val="none" w:sz="0" w:space="0" w:color="auto"/>
      </w:divBdr>
    </w:div>
    <w:div w:id="565528499">
      <w:bodyDiv w:val="1"/>
      <w:marLeft w:val="0"/>
      <w:marRight w:val="0"/>
      <w:marTop w:val="0"/>
      <w:marBottom w:val="0"/>
      <w:divBdr>
        <w:top w:val="none" w:sz="0" w:space="0" w:color="auto"/>
        <w:left w:val="none" w:sz="0" w:space="0" w:color="auto"/>
        <w:bottom w:val="none" w:sz="0" w:space="0" w:color="auto"/>
        <w:right w:val="none" w:sz="0" w:space="0" w:color="auto"/>
      </w:divBdr>
    </w:div>
    <w:div w:id="569925004">
      <w:bodyDiv w:val="1"/>
      <w:marLeft w:val="0"/>
      <w:marRight w:val="0"/>
      <w:marTop w:val="0"/>
      <w:marBottom w:val="0"/>
      <w:divBdr>
        <w:top w:val="none" w:sz="0" w:space="0" w:color="auto"/>
        <w:left w:val="none" w:sz="0" w:space="0" w:color="auto"/>
        <w:bottom w:val="none" w:sz="0" w:space="0" w:color="auto"/>
        <w:right w:val="none" w:sz="0" w:space="0" w:color="auto"/>
      </w:divBdr>
    </w:div>
    <w:div w:id="574780975">
      <w:bodyDiv w:val="1"/>
      <w:marLeft w:val="0"/>
      <w:marRight w:val="0"/>
      <w:marTop w:val="0"/>
      <w:marBottom w:val="0"/>
      <w:divBdr>
        <w:top w:val="none" w:sz="0" w:space="0" w:color="auto"/>
        <w:left w:val="none" w:sz="0" w:space="0" w:color="auto"/>
        <w:bottom w:val="none" w:sz="0" w:space="0" w:color="auto"/>
        <w:right w:val="none" w:sz="0" w:space="0" w:color="auto"/>
      </w:divBdr>
    </w:div>
    <w:div w:id="579339679">
      <w:bodyDiv w:val="1"/>
      <w:marLeft w:val="0"/>
      <w:marRight w:val="0"/>
      <w:marTop w:val="0"/>
      <w:marBottom w:val="0"/>
      <w:divBdr>
        <w:top w:val="none" w:sz="0" w:space="0" w:color="auto"/>
        <w:left w:val="none" w:sz="0" w:space="0" w:color="auto"/>
        <w:bottom w:val="none" w:sz="0" w:space="0" w:color="auto"/>
        <w:right w:val="none" w:sz="0" w:space="0" w:color="auto"/>
      </w:divBdr>
    </w:div>
    <w:div w:id="585236660">
      <w:bodyDiv w:val="1"/>
      <w:marLeft w:val="0"/>
      <w:marRight w:val="0"/>
      <w:marTop w:val="0"/>
      <w:marBottom w:val="0"/>
      <w:divBdr>
        <w:top w:val="none" w:sz="0" w:space="0" w:color="auto"/>
        <w:left w:val="none" w:sz="0" w:space="0" w:color="auto"/>
        <w:bottom w:val="none" w:sz="0" w:space="0" w:color="auto"/>
        <w:right w:val="none" w:sz="0" w:space="0" w:color="auto"/>
      </w:divBdr>
    </w:div>
    <w:div w:id="590360471">
      <w:bodyDiv w:val="1"/>
      <w:marLeft w:val="0"/>
      <w:marRight w:val="0"/>
      <w:marTop w:val="0"/>
      <w:marBottom w:val="0"/>
      <w:divBdr>
        <w:top w:val="none" w:sz="0" w:space="0" w:color="auto"/>
        <w:left w:val="none" w:sz="0" w:space="0" w:color="auto"/>
        <w:bottom w:val="none" w:sz="0" w:space="0" w:color="auto"/>
        <w:right w:val="none" w:sz="0" w:space="0" w:color="auto"/>
      </w:divBdr>
    </w:div>
    <w:div w:id="595403629">
      <w:bodyDiv w:val="1"/>
      <w:marLeft w:val="0"/>
      <w:marRight w:val="0"/>
      <w:marTop w:val="0"/>
      <w:marBottom w:val="0"/>
      <w:divBdr>
        <w:top w:val="none" w:sz="0" w:space="0" w:color="auto"/>
        <w:left w:val="none" w:sz="0" w:space="0" w:color="auto"/>
        <w:bottom w:val="none" w:sz="0" w:space="0" w:color="auto"/>
        <w:right w:val="none" w:sz="0" w:space="0" w:color="auto"/>
      </w:divBdr>
    </w:div>
    <w:div w:id="603147465">
      <w:bodyDiv w:val="1"/>
      <w:marLeft w:val="0"/>
      <w:marRight w:val="0"/>
      <w:marTop w:val="0"/>
      <w:marBottom w:val="0"/>
      <w:divBdr>
        <w:top w:val="none" w:sz="0" w:space="0" w:color="auto"/>
        <w:left w:val="none" w:sz="0" w:space="0" w:color="auto"/>
        <w:bottom w:val="none" w:sz="0" w:space="0" w:color="auto"/>
        <w:right w:val="none" w:sz="0" w:space="0" w:color="auto"/>
      </w:divBdr>
      <w:divsChild>
        <w:div w:id="1756055483">
          <w:marLeft w:val="446"/>
          <w:marRight w:val="0"/>
          <w:marTop w:val="0"/>
          <w:marBottom w:val="0"/>
          <w:divBdr>
            <w:top w:val="none" w:sz="0" w:space="0" w:color="auto"/>
            <w:left w:val="none" w:sz="0" w:space="0" w:color="auto"/>
            <w:bottom w:val="none" w:sz="0" w:space="0" w:color="auto"/>
            <w:right w:val="none" w:sz="0" w:space="0" w:color="auto"/>
          </w:divBdr>
        </w:div>
        <w:div w:id="545944960">
          <w:marLeft w:val="446"/>
          <w:marRight w:val="0"/>
          <w:marTop w:val="0"/>
          <w:marBottom w:val="0"/>
          <w:divBdr>
            <w:top w:val="none" w:sz="0" w:space="0" w:color="auto"/>
            <w:left w:val="none" w:sz="0" w:space="0" w:color="auto"/>
            <w:bottom w:val="none" w:sz="0" w:space="0" w:color="auto"/>
            <w:right w:val="none" w:sz="0" w:space="0" w:color="auto"/>
          </w:divBdr>
        </w:div>
        <w:div w:id="529074017">
          <w:marLeft w:val="446"/>
          <w:marRight w:val="0"/>
          <w:marTop w:val="0"/>
          <w:marBottom w:val="0"/>
          <w:divBdr>
            <w:top w:val="none" w:sz="0" w:space="0" w:color="auto"/>
            <w:left w:val="none" w:sz="0" w:space="0" w:color="auto"/>
            <w:bottom w:val="none" w:sz="0" w:space="0" w:color="auto"/>
            <w:right w:val="none" w:sz="0" w:space="0" w:color="auto"/>
          </w:divBdr>
        </w:div>
        <w:div w:id="657657430">
          <w:marLeft w:val="446"/>
          <w:marRight w:val="0"/>
          <w:marTop w:val="0"/>
          <w:marBottom w:val="0"/>
          <w:divBdr>
            <w:top w:val="none" w:sz="0" w:space="0" w:color="auto"/>
            <w:left w:val="none" w:sz="0" w:space="0" w:color="auto"/>
            <w:bottom w:val="none" w:sz="0" w:space="0" w:color="auto"/>
            <w:right w:val="none" w:sz="0" w:space="0" w:color="auto"/>
          </w:divBdr>
        </w:div>
      </w:divsChild>
    </w:div>
    <w:div w:id="610094137">
      <w:bodyDiv w:val="1"/>
      <w:marLeft w:val="0"/>
      <w:marRight w:val="0"/>
      <w:marTop w:val="0"/>
      <w:marBottom w:val="0"/>
      <w:divBdr>
        <w:top w:val="none" w:sz="0" w:space="0" w:color="auto"/>
        <w:left w:val="none" w:sz="0" w:space="0" w:color="auto"/>
        <w:bottom w:val="none" w:sz="0" w:space="0" w:color="auto"/>
        <w:right w:val="none" w:sz="0" w:space="0" w:color="auto"/>
      </w:divBdr>
    </w:div>
    <w:div w:id="624390005">
      <w:bodyDiv w:val="1"/>
      <w:marLeft w:val="0"/>
      <w:marRight w:val="0"/>
      <w:marTop w:val="0"/>
      <w:marBottom w:val="0"/>
      <w:divBdr>
        <w:top w:val="none" w:sz="0" w:space="0" w:color="auto"/>
        <w:left w:val="none" w:sz="0" w:space="0" w:color="auto"/>
        <w:bottom w:val="none" w:sz="0" w:space="0" w:color="auto"/>
        <w:right w:val="none" w:sz="0" w:space="0" w:color="auto"/>
      </w:divBdr>
    </w:div>
    <w:div w:id="646327746">
      <w:bodyDiv w:val="1"/>
      <w:marLeft w:val="0"/>
      <w:marRight w:val="0"/>
      <w:marTop w:val="0"/>
      <w:marBottom w:val="0"/>
      <w:divBdr>
        <w:top w:val="none" w:sz="0" w:space="0" w:color="auto"/>
        <w:left w:val="none" w:sz="0" w:space="0" w:color="auto"/>
        <w:bottom w:val="none" w:sz="0" w:space="0" w:color="auto"/>
        <w:right w:val="none" w:sz="0" w:space="0" w:color="auto"/>
      </w:divBdr>
    </w:div>
    <w:div w:id="646937118">
      <w:bodyDiv w:val="1"/>
      <w:marLeft w:val="0"/>
      <w:marRight w:val="0"/>
      <w:marTop w:val="0"/>
      <w:marBottom w:val="0"/>
      <w:divBdr>
        <w:top w:val="none" w:sz="0" w:space="0" w:color="auto"/>
        <w:left w:val="none" w:sz="0" w:space="0" w:color="auto"/>
        <w:bottom w:val="none" w:sz="0" w:space="0" w:color="auto"/>
        <w:right w:val="none" w:sz="0" w:space="0" w:color="auto"/>
      </w:divBdr>
    </w:div>
    <w:div w:id="662128141">
      <w:bodyDiv w:val="1"/>
      <w:marLeft w:val="0"/>
      <w:marRight w:val="0"/>
      <w:marTop w:val="0"/>
      <w:marBottom w:val="0"/>
      <w:divBdr>
        <w:top w:val="none" w:sz="0" w:space="0" w:color="auto"/>
        <w:left w:val="none" w:sz="0" w:space="0" w:color="auto"/>
        <w:bottom w:val="none" w:sz="0" w:space="0" w:color="auto"/>
        <w:right w:val="none" w:sz="0" w:space="0" w:color="auto"/>
      </w:divBdr>
    </w:div>
    <w:div w:id="694040245">
      <w:bodyDiv w:val="1"/>
      <w:marLeft w:val="0"/>
      <w:marRight w:val="0"/>
      <w:marTop w:val="0"/>
      <w:marBottom w:val="0"/>
      <w:divBdr>
        <w:top w:val="none" w:sz="0" w:space="0" w:color="auto"/>
        <w:left w:val="none" w:sz="0" w:space="0" w:color="auto"/>
        <w:bottom w:val="none" w:sz="0" w:space="0" w:color="auto"/>
        <w:right w:val="none" w:sz="0" w:space="0" w:color="auto"/>
      </w:divBdr>
    </w:div>
    <w:div w:id="694888327">
      <w:bodyDiv w:val="1"/>
      <w:marLeft w:val="0"/>
      <w:marRight w:val="0"/>
      <w:marTop w:val="0"/>
      <w:marBottom w:val="0"/>
      <w:divBdr>
        <w:top w:val="none" w:sz="0" w:space="0" w:color="auto"/>
        <w:left w:val="none" w:sz="0" w:space="0" w:color="auto"/>
        <w:bottom w:val="none" w:sz="0" w:space="0" w:color="auto"/>
        <w:right w:val="none" w:sz="0" w:space="0" w:color="auto"/>
      </w:divBdr>
    </w:div>
    <w:div w:id="699891317">
      <w:bodyDiv w:val="1"/>
      <w:marLeft w:val="0"/>
      <w:marRight w:val="0"/>
      <w:marTop w:val="0"/>
      <w:marBottom w:val="0"/>
      <w:divBdr>
        <w:top w:val="none" w:sz="0" w:space="0" w:color="auto"/>
        <w:left w:val="none" w:sz="0" w:space="0" w:color="auto"/>
        <w:bottom w:val="none" w:sz="0" w:space="0" w:color="auto"/>
        <w:right w:val="none" w:sz="0" w:space="0" w:color="auto"/>
      </w:divBdr>
    </w:div>
    <w:div w:id="703673475">
      <w:bodyDiv w:val="1"/>
      <w:marLeft w:val="0"/>
      <w:marRight w:val="0"/>
      <w:marTop w:val="0"/>
      <w:marBottom w:val="0"/>
      <w:divBdr>
        <w:top w:val="none" w:sz="0" w:space="0" w:color="auto"/>
        <w:left w:val="none" w:sz="0" w:space="0" w:color="auto"/>
        <w:bottom w:val="none" w:sz="0" w:space="0" w:color="auto"/>
        <w:right w:val="none" w:sz="0" w:space="0" w:color="auto"/>
      </w:divBdr>
      <w:divsChild>
        <w:div w:id="1306929463">
          <w:marLeft w:val="0"/>
          <w:marRight w:val="0"/>
          <w:marTop w:val="0"/>
          <w:marBottom w:val="0"/>
          <w:divBdr>
            <w:top w:val="none" w:sz="0" w:space="0" w:color="auto"/>
            <w:left w:val="none" w:sz="0" w:space="0" w:color="auto"/>
            <w:bottom w:val="none" w:sz="0" w:space="0" w:color="auto"/>
            <w:right w:val="none" w:sz="0" w:space="0" w:color="auto"/>
          </w:divBdr>
          <w:divsChild>
            <w:div w:id="140774920">
              <w:marLeft w:val="0"/>
              <w:marRight w:val="0"/>
              <w:marTop w:val="0"/>
              <w:marBottom w:val="0"/>
              <w:divBdr>
                <w:top w:val="none" w:sz="0" w:space="0" w:color="auto"/>
                <w:left w:val="none" w:sz="0" w:space="0" w:color="auto"/>
                <w:bottom w:val="none" w:sz="0" w:space="0" w:color="auto"/>
                <w:right w:val="none" w:sz="0" w:space="0" w:color="auto"/>
              </w:divBdr>
              <w:divsChild>
                <w:div w:id="1708529439">
                  <w:marLeft w:val="1"/>
                  <w:marRight w:val="0"/>
                  <w:marTop w:val="0"/>
                  <w:marBottom w:val="0"/>
                  <w:divBdr>
                    <w:top w:val="none" w:sz="0" w:space="0" w:color="auto"/>
                    <w:left w:val="none" w:sz="0" w:space="0" w:color="auto"/>
                    <w:bottom w:val="none" w:sz="0" w:space="0" w:color="auto"/>
                    <w:right w:val="none" w:sz="0" w:space="0" w:color="auto"/>
                  </w:divBdr>
                  <w:divsChild>
                    <w:div w:id="18666745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10498831">
      <w:bodyDiv w:val="1"/>
      <w:marLeft w:val="0"/>
      <w:marRight w:val="0"/>
      <w:marTop w:val="0"/>
      <w:marBottom w:val="0"/>
      <w:divBdr>
        <w:top w:val="none" w:sz="0" w:space="0" w:color="auto"/>
        <w:left w:val="none" w:sz="0" w:space="0" w:color="auto"/>
        <w:bottom w:val="none" w:sz="0" w:space="0" w:color="auto"/>
        <w:right w:val="none" w:sz="0" w:space="0" w:color="auto"/>
      </w:divBdr>
    </w:div>
    <w:div w:id="718289168">
      <w:bodyDiv w:val="1"/>
      <w:marLeft w:val="0"/>
      <w:marRight w:val="0"/>
      <w:marTop w:val="0"/>
      <w:marBottom w:val="0"/>
      <w:divBdr>
        <w:top w:val="none" w:sz="0" w:space="0" w:color="auto"/>
        <w:left w:val="none" w:sz="0" w:space="0" w:color="auto"/>
        <w:bottom w:val="none" w:sz="0" w:space="0" w:color="auto"/>
        <w:right w:val="none" w:sz="0" w:space="0" w:color="auto"/>
      </w:divBdr>
    </w:div>
    <w:div w:id="737284106">
      <w:bodyDiv w:val="1"/>
      <w:marLeft w:val="0"/>
      <w:marRight w:val="0"/>
      <w:marTop w:val="0"/>
      <w:marBottom w:val="0"/>
      <w:divBdr>
        <w:top w:val="none" w:sz="0" w:space="0" w:color="auto"/>
        <w:left w:val="none" w:sz="0" w:space="0" w:color="auto"/>
        <w:bottom w:val="none" w:sz="0" w:space="0" w:color="auto"/>
        <w:right w:val="none" w:sz="0" w:space="0" w:color="auto"/>
      </w:divBdr>
    </w:div>
    <w:div w:id="781343636">
      <w:bodyDiv w:val="1"/>
      <w:marLeft w:val="0"/>
      <w:marRight w:val="0"/>
      <w:marTop w:val="0"/>
      <w:marBottom w:val="0"/>
      <w:divBdr>
        <w:top w:val="none" w:sz="0" w:space="0" w:color="auto"/>
        <w:left w:val="none" w:sz="0" w:space="0" w:color="auto"/>
        <w:bottom w:val="none" w:sz="0" w:space="0" w:color="auto"/>
        <w:right w:val="none" w:sz="0" w:space="0" w:color="auto"/>
      </w:divBdr>
    </w:div>
    <w:div w:id="798454190">
      <w:bodyDiv w:val="1"/>
      <w:marLeft w:val="0"/>
      <w:marRight w:val="0"/>
      <w:marTop w:val="0"/>
      <w:marBottom w:val="0"/>
      <w:divBdr>
        <w:top w:val="none" w:sz="0" w:space="0" w:color="auto"/>
        <w:left w:val="none" w:sz="0" w:space="0" w:color="auto"/>
        <w:bottom w:val="none" w:sz="0" w:space="0" w:color="auto"/>
        <w:right w:val="none" w:sz="0" w:space="0" w:color="auto"/>
      </w:divBdr>
    </w:div>
    <w:div w:id="799223500">
      <w:bodyDiv w:val="1"/>
      <w:marLeft w:val="0"/>
      <w:marRight w:val="0"/>
      <w:marTop w:val="0"/>
      <w:marBottom w:val="0"/>
      <w:divBdr>
        <w:top w:val="none" w:sz="0" w:space="0" w:color="auto"/>
        <w:left w:val="none" w:sz="0" w:space="0" w:color="auto"/>
        <w:bottom w:val="none" w:sz="0" w:space="0" w:color="auto"/>
        <w:right w:val="none" w:sz="0" w:space="0" w:color="auto"/>
      </w:divBdr>
    </w:div>
    <w:div w:id="812478641">
      <w:bodyDiv w:val="1"/>
      <w:marLeft w:val="0"/>
      <w:marRight w:val="0"/>
      <w:marTop w:val="0"/>
      <w:marBottom w:val="0"/>
      <w:divBdr>
        <w:top w:val="none" w:sz="0" w:space="0" w:color="auto"/>
        <w:left w:val="none" w:sz="0" w:space="0" w:color="auto"/>
        <w:bottom w:val="none" w:sz="0" w:space="0" w:color="auto"/>
        <w:right w:val="none" w:sz="0" w:space="0" w:color="auto"/>
      </w:divBdr>
    </w:div>
    <w:div w:id="834959367">
      <w:bodyDiv w:val="1"/>
      <w:marLeft w:val="0"/>
      <w:marRight w:val="0"/>
      <w:marTop w:val="0"/>
      <w:marBottom w:val="0"/>
      <w:divBdr>
        <w:top w:val="none" w:sz="0" w:space="0" w:color="auto"/>
        <w:left w:val="none" w:sz="0" w:space="0" w:color="auto"/>
        <w:bottom w:val="none" w:sz="0" w:space="0" w:color="auto"/>
        <w:right w:val="none" w:sz="0" w:space="0" w:color="auto"/>
      </w:divBdr>
    </w:div>
    <w:div w:id="837647167">
      <w:bodyDiv w:val="1"/>
      <w:marLeft w:val="0"/>
      <w:marRight w:val="0"/>
      <w:marTop w:val="0"/>
      <w:marBottom w:val="0"/>
      <w:divBdr>
        <w:top w:val="none" w:sz="0" w:space="0" w:color="auto"/>
        <w:left w:val="none" w:sz="0" w:space="0" w:color="auto"/>
        <w:bottom w:val="none" w:sz="0" w:space="0" w:color="auto"/>
        <w:right w:val="none" w:sz="0" w:space="0" w:color="auto"/>
      </w:divBdr>
    </w:div>
    <w:div w:id="844902814">
      <w:bodyDiv w:val="1"/>
      <w:marLeft w:val="0"/>
      <w:marRight w:val="0"/>
      <w:marTop w:val="0"/>
      <w:marBottom w:val="0"/>
      <w:divBdr>
        <w:top w:val="none" w:sz="0" w:space="0" w:color="auto"/>
        <w:left w:val="none" w:sz="0" w:space="0" w:color="auto"/>
        <w:bottom w:val="none" w:sz="0" w:space="0" w:color="auto"/>
        <w:right w:val="none" w:sz="0" w:space="0" w:color="auto"/>
      </w:divBdr>
    </w:div>
    <w:div w:id="846989641">
      <w:bodyDiv w:val="1"/>
      <w:marLeft w:val="0"/>
      <w:marRight w:val="0"/>
      <w:marTop w:val="0"/>
      <w:marBottom w:val="0"/>
      <w:divBdr>
        <w:top w:val="none" w:sz="0" w:space="0" w:color="auto"/>
        <w:left w:val="none" w:sz="0" w:space="0" w:color="auto"/>
        <w:bottom w:val="none" w:sz="0" w:space="0" w:color="auto"/>
        <w:right w:val="none" w:sz="0" w:space="0" w:color="auto"/>
      </w:divBdr>
    </w:div>
    <w:div w:id="850992697">
      <w:bodyDiv w:val="1"/>
      <w:marLeft w:val="0"/>
      <w:marRight w:val="0"/>
      <w:marTop w:val="0"/>
      <w:marBottom w:val="0"/>
      <w:divBdr>
        <w:top w:val="none" w:sz="0" w:space="0" w:color="auto"/>
        <w:left w:val="none" w:sz="0" w:space="0" w:color="auto"/>
        <w:bottom w:val="none" w:sz="0" w:space="0" w:color="auto"/>
        <w:right w:val="none" w:sz="0" w:space="0" w:color="auto"/>
      </w:divBdr>
    </w:div>
    <w:div w:id="853687986">
      <w:bodyDiv w:val="1"/>
      <w:marLeft w:val="0"/>
      <w:marRight w:val="0"/>
      <w:marTop w:val="0"/>
      <w:marBottom w:val="0"/>
      <w:divBdr>
        <w:top w:val="none" w:sz="0" w:space="0" w:color="auto"/>
        <w:left w:val="none" w:sz="0" w:space="0" w:color="auto"/>
        <w:bottom w:val="none" w:sz="0" w:space="0" w:color="auto"/>
        <w:right w:val="none" w:sz="0" w:space="0" w:color="auto"/>
      </w:divBdr>
    </w:div>
    <w:div w:id="853954055">
      <w:bodyDiv w:val="1"/>
      <w:marLeft w:val="0"/>
      <w:marRight w:val="0"/>
      <w:marTop w:val="0"/>
      <w:marBottom w:val="0"/>
      <w:divBdr>
        <w:top w:val="none" w:sz="0" w:space="0" w:color="auto"/>
        <w:left w:val="none" w:sz="0" w:space="0" w:color="auto"/>
        <w:bottom w:val="none" w:sz="0" w:space="0" w:color="auto"/>
        <w:right w:val="none" w:sz="0" w:space="0" w:color="auto"/>
      </w:divBdr>
    </w:div>
    <w:div w:id="860242594">
      <w:bodyDiv w:val="1"/>
      <w:marLeft w:val="0"/>
      <w:marRight w:val="0"/>
      <w:marTop w:val="0"/>
      <w:marBottom w:val="0"/>
      <w:divBdr>
        <w:top w:val="none" w:sz="0" w:space="0" w:color="auto"/>
        <w:left w:val="none" w:sz="0" w:space="0" w:color="auto"/>
        <w:bottom w:val="none" w:sz="0" w:space="0" w:color="auto"/>
        <w:right w:val="none" w:sz="0" w:space="0" w:color="auto"/>
      </w:divBdr>
      <w:divsChild>
        <w:div w:id="1749618997">
          <w:marLeft w:val="446"/>
          <w:marRight w:val="0"/>
          <w:marTop w:val="0"/>
          <w:marBottom w:val="0"/>
          <w:divBdr>
            <w:top w:val="none" w:sz="0" w:space="0" w:color="auto"/>
            <w:left w:val="none" w:sz="0" w:space="0" w:color="auto"/>
            <w:bottom w:val="none" w:sz="0" w:space="0" w:color="auto"/>
            <w:right w:val="none" w:sz="0" w:space="0" w:color="auto"/>
          </w:divBdr>
        </w:div>
      </w:divsChild>
    </w:div>
    <w:div w:id="888499212">
      <w:bodyDiv w:val="1"/>
      <w:marLeft w:val="0"/>
      <w:marRight w:val="0"/>
      <w:marTop w:val="0"/>
      <w:marBottom w:val="0"/>
      <w:divBdr>
        <w:top w:val="none" w:sz="0" w:space="0" w:color="auto"/>
        <w:left w:val="none" w:sz="0" w:space="0" w:color="auto"/>
        <w:bottom w:val="none" w:sz="0" w:space="0" w:color="auto"/>
        <w:right w:val="none" w:sz="0" w:space="0" w:color="auto"/>
      </w:divBdr>
    </w:div>
    <w:div w:id="911743668">
      <w:bodyDiv w:val="1"/>
      <w:marLeft w:val="0"/>
      <w:marRight w:val="0"/>
      <w:marTop w:val="0"/>
      <w:marBottom w:val="0"/>
      <w:divBdr>
        <w:top w:val="none" w:sz="0" w:space="0" w:color="auto"/>
        <w:left w:val="none" w:sz="0" w:space="0" w:color="auto"/>
        <w:bottom w:val="none" w:sz="0" w:space="0" w:color="auto"/>
        <w:right w:val="none" w:sz="0" w:space="0" w:color="auto"/>
      </w:divBdr>
    </w:div>
    <w:div w:id="942496950">
      <w:bodyDiv w:val="1"/>
      <w:marLeft w:val="0"/>
      <w:marRight w:val="0"/>
      <w:marTop w:val="0"/>
      <w:marBottom w:val="0"/>
      <w:divBdr>
        <w:top w:val="none" w:sz="0" w:space="0" w:color="auto"/>
        <w:left w:val="none" w:sz="0" w:space="0" w:color="auto"/>
        <w:bottom w:val="none" w:sz="0" w:space="0" w:color="auto"/>
        <w:right w:val="none" w:sz="0" w:space="0" w:color="auto"/>
      </w:divBdr>
    </w:div>
    <w:div w:id="944507499">
      <w:bodyDiv w:val="1"/>
      <w:marLeft w:val="0"/>
      <w:marRight w:val="0"/>
      <w:marTop w:val="0"/>
      <w:marBottom w:val="0"/>
      <w:divBdr>
        <w:top w:val="none" w:sz="0" w:space="0" w:color="auto"/>
        <w:left w:val="none" w:sz="0" w:space="0" w:color="auto"/>
        <w:bottom w:val="none" w:sz="0" w:space="0" w:color="auto"/>
        <w:right w:val="none" w:sz="0" w:space="0" w:color="auto"/>
      </w:divBdr>
    </w:div>
    <w:div w:id="949169617">
      <w:bodyDiv w:val="1"/>
      <w:marLeft w:val="0"/>
      <w:marRight w:val="0"/>
      <w:marTop w:val="0"/>
      <w:marBottom w:val="0"/>
      <w:divBdr>
        <w:top w:val="none" w:sz="0" w:space="0" w:color="auto"/>
        <w:left w:val="none" w:sz="0" w:space="0" w:color="auto"/>
        <w:bottom w:val="none" w:sz="0" w:space="0" w:color="auto"/>
        <w:right w:val="none" w:sz="0" w:space="0" w:color="auto"/>
      </w:divBdr>
    </w:div>
    <w:div w:id="953171444">
      <w:bodyDiv w:val="1"/>
      <w:marLeft w:val="0"/>
      <w:marRight w:val="0"/>
      <w:marTop w:val="0"/>
      <w:marBottom w:val="0"/>
      <w:divBdr>
        <w:top w:val="none" w:sz="0" w:space="0" w:color="auto"/>
        <w:left w:val="none" w:sz="0" w:space="0" w:color="auto"/>
        <w:bottom w:val="none" w:sz="0" w:space="0" w:color="auto"/>
        <w:right w:val="none" w:sz="0" w:space="0" w:color="auto"/>
      </w:divBdr>
    </w:div>
    <w:div w:id="989599750">
      <w:bodyDiv w:val="1"/>
      <w:marLeft w:val="0"/>
      <w:marRight w:val="0"/>
      <w:marTop w:val="0"/>
      <w:marBottom w:val="0"/>
      <w:divBdr>
        <w:top w:val="none" w:sz="0" w:space="0" w:color="auto"/>
        <w:left w:val="none" w:sz="0" w:space="0" w:color="auto"/>
        <w:bottom w:val="none" w:sz="0" w:space="0" w:color="auto"/>
        <w:right w:val="none" w:sz="0" w:space="0" w:color="auto"/>
      </w:divBdr>
    </w:div>
    <w:div w:id="998310962">
      <w:bodyDiv w:val="1"/>
      <w:marLeft w:val="0"/>
      <w:marRight w:val="0"/>
      <w:marTop w:val="0"/>
      <w:marBottom w:val="0"/>
      <w:divBdr>
        <w:top w:val="none" w:sz="0" w:space="0" w:color="auto"/>
        <w:left w:val="none" w:sz="0" w:space="0" w:color="auto"/>
        <w:bottom w:val="none" w:sz="0" w:space="0" w:color="auto"/>
        <w:right w:val="none" w:sz="0" w:space="0" w:color="auto"/>
      </w:divBdr>
    </w:div>
    <w:div w:id="999388915">
      <w:bodyDiv w:val="1"/>
      <w:marLeft w:val="0"/>
      <w:marRight w:val="0"/>
      <w:marTop w:val="0"/>
      <w:marBottom w:val="0"/>
      <w:divBdr>
        <w:top w:val="none" w:sz="0" w:space="0" w:color="auto"/>
        <w:left w:val="none" w:sz="0" w:space="0" w:color="auto"/>
        <w:bottom w:val="none" w:sz="0" w:space="0" w:color="auto"/>
        <w:right w:val="none" w:sz="0" w:space="0" w:color="auto"/>
      </w:divBdr>
    </w:div>
    <w:div w:id="1008363342">
      <w:bodyDiv w:val="1"/>
      <w:marLeft w:val="0"/>
      <w:marRight w:val="0"/>
      <w:marTop w:val="0"/>
      <w:marBottom w:val="0"/>
      <w:divBdr>
        <w:top w:val="none" w:sz="0" w:space="0" w:color="auto"/>
        <w:left w:val="none" w:sz="0" w:space="0" w:color="auto"/>
        <w:bottom w:val="none" w:sz="0" w:space="0" w:color="auto"/>
        <w:right w:val="none" w:sz="0" w:space="0" w:color="auto"/>
      </w:divBdr>
    </w:div>
    <w:div w:id="1011762639">
      <w:bodyDiv w:val="1"/>
      <w:marLeft w:val="0"/>
      <w:marRight w:val="0"/>
      <w:marTop w:val="0"/>
      <w:marBottom w:val="0"/>
      <w:divBdr>
        <w:top w:val="none" w:sz="0" w:space="0" w:color="auto"/>
        <w:left w:val="none" w:sz="0" w:space="0" w:color="auto"/>
        <w:bottom w:val="none" w:sz="0" w:space="0" w:color="auto"/>
        <w:right w:val="none" w:sz="0" w:space="0" w:color="auto"/>
      </w:divBdr>
      <w:divsChild>
        <w:div w:id="1619872179">
          <w:marLeft w:val="547"/>
          <w:marRight w:val="0"/>
          <w:marTop w:val="96"/>
          <w:marBottom w:val="0"/>
          <w:divBdr>
            <w:top w:val="none" w:sz="0" w:space="0" w:color="auto"/>
            <w:left w:val="none" w:sz="0" w:space="0" w:color="auto"/>
            <w:bottom w:val="none" w:sz="0" w:space="0" w:color="auto"/>
            <w:right w:val="none" w:sz="0" w:space="0" w:color="auto"/>
          </w:divBdr>
        </w:div>
        <w:div w:id="1272006660">
          <w:marLeft w:val="547"/>
          <w:marRight w:val="0"/>
          <w:marTop w:val="96"/>
          <w:marBottom w:val="0"/>
          <w:divBdr>
            <w:top w:val="none" w:sz="0" w:space="0" w:color="auto"/>
            <w:left w:val="none" w:sz="0" w:space="0" w:color="auto"/>
            <w:bottom w:val="none" w:sz="0" w:space="0" w:color="auto"/>
            <w:right w:val="none" w:sz="0" w:space="0" w:color="auto"/>
          </w:divBdr>
        </w:div>
        <w:div w:id="509102506">
          <w:marLeft w:val="547"/>
          <w:marRight w:val="0"/>
          <w:marTop w:val="96"/>
          <w:marBottom w:val="0"/>
          <w:divBdr>
            <w:top w:val="none" w:sz="0" w:space="0" w:color="auto"/>
            <w:left w:val="none" w:sz="0" w:space="0" w:color="auto"/>
            <w:bottom w:val="none" w:sz="0" w:space="0" w:color="auto"/>
            <w:right w:val="none" w:sz="0" w:space="0" w:color="auto"/>
          </w:divBdr>
        </w:div>
        <w:div w:id="117309823">
          <w:marLeft w:val="1166"/>
          <w:marRight w:val="0"/>
          <w:marTop w:val="77"/>
          <w:marBottom w:val="0"/>
          <w:divBdr>
            <w:top w:val="none" w:sz="0" w:space="0" w:color="auto"/>
            <w:left w:val="none" w:sz="0" w:space="0" w:color="auto"/>
            <w:bottom w:val="none" w:sz="0" w:space="0" w:color="auto"/>
            <w:right w:val="none" w:sz="0" w:space="0" w:color="auto"/>
          </w:divBdr>
        </w:div>
        <w:div w:id="569736719">
          <w:marLeft w:val="547"/>
          <w:marRight w:val="0"/>
          <w:marTop w:val="96"/>
          <w:marBottom w:val="0"/>
          <w:divBdr>
            <w:top w:val="none" w:sz="0" w:space="0" w:color="auto"/>
            <w:left w:val="none" w:sz="0" w:space="0" w:color="auto"/>
            <w:bottom w:val="none" w:sz="0" w:space="0" w:color="auto"/>
            <w:right w:val="none" w:sz="0" w:space="0" w:color="auto"/>
          </w:divBdr>
        </w:div>
      </w:divsChild>
    </w:div>
    <w:div w:id="1028525662">
      <w:bodyDiv w:val="1"/>
      <w:marLeft w:val="0"/>
      <w:marRight w:val="0"/>
      <w:marTop w:val="0"/>
      <w:marBottom w:val="0"/>
      <w:divBdr>
        <w:top w:val="none" w:sz="0" w:space="0" w:color="auto"/>
        <w:left w:val="none" w:sz="0" w:space="0" w:color="auto"/>
        <w:bottom w:val="none" w:sz="0" w:space="0" w:color="auto"/>
        <w:right w:val="none" w:sz="0" w:space="0" w:color="auto"/>
      </w:divBdr>
    </w:div>
    <w:div w:id="1034236719">
      <w:bodyDiv w:val="1"/>
      <w:marLeft w:val="0"/>
      <w:marRight w:val="0"/>
      <w:marTop w:val="0"/>
      <w:marBottom w:val="0"/>
      <w:divBdr>
        <w:top w:val="none" w:sz="0" w:space="0" w:color="auto"/>
        <w:left w:val="none" w:sz="0" w:space="0" w:color="auto"/>
        <w:bottom w:val="none" w:sz="0" w:space="0" w:color="auto"/>
        <w:right w:val="none" w:sz="0" w:space="0" w:color="auto"/>
      </w:divBdr>
    </w:div>
    <w:div w:id="1044795407">
      <w:bodyDiv w:val="1"/>
      <w:marLeft w:val="0"/>
      <w:marRight w:val="0"/>
      <w:marTop w:val="0"/>
      <w:marBottom w:val="0"/>
      <w:divBdr>
        <w:top w:val="none" w:sz="0" w:space="0" w:color="auto"/>
        <w:left w:val="none" w:sz="0" w:space="0" w:color="auto"/>
        <w:bottom w:val="none" w:sz="0" w:space="0" w:color="auto"/>
        <w:right w:val="none" w:sz="0" w:space="0" w:color="auto"/>
      </w:divBdr>
    </w:div>
    <w:div w:id="1052272963">
      <w:bodyDiv w:val="1"/>
      <w:marLeft w:val="0"/>
      <w:marRight w:val="0"/>
      <w:marTop w:val="0"/>
      <w:marBottom w:val="0"/>
      <w:divBdr>
        <w:top w:val="none" w:sz="0" w:space="0" w:color="auto"/>
        <w:left w:val="none" w:sz="0" w:space="0" w:color="auto"/>
        <w:bottom w:val="none" w:sz="0" w:space="0" w:color="auto"/>
        <w:right w:val="none" w:sz="0" w:space="0" w:color="auto"/>
      </w:divBdr>
    </w:div>
    <w:div w:id="1064336772">
      <w:bodyDiv w:val="1"/>
      <w:marLeft w:val="0"/>
      <w:marRight w:val="0"/>
      <w:marTop w:val="0"/>
      <w:marBottom w:val="0"/>
      <w:divBdr>
        <w:top w:val="none" w:sz="0" w:space="0" w:color="auto"/>
        <w:left w:val="none" w:sz="0" w:space="0" w:color="auto"/>
        <w:bottom w:val="none" w:sz="0" w:space="0" w:color="auto"/>
        <w:right w:val="none" w:sz="0" w:space="0" w:color="auto"/>
      </w:divBdr>
    </w:div>
    <w:div w:id="1065106180">
      <w:bodyDiv w:val="1"/>
      <w:marLeft w:val="0"/>
      <w:marRight w:val="0"/>
      <w:marTop w:val="0"/>
      <w:marBottom w:val="0"/>
      <w:divBdr>
        <w:top w:val="none" w:sz="0" w:space="0" w:color="auto"/>
        <w:left w:val="none" w:sz="0" w:space="0" w:color="auto"/>
        <w:bottom w:val="none" w:sz="0" w:space="0" w:color="auto"/>
        <w:right w:val="none" w:sz="0" w:space="0" w:color="auto"/>
      </w:divBdr>
    </w:div>
    <w:div w:id="1069766396">
      <w:bodyDiv w:val="1"/>
      <w:marLeft w:val="0"/>
      <w:marRight w:val="0"/>
      <w:marTop w:val="0"/>
      <w:marBottom w:val="0"/>
      <w:divBdr>
        <w:top w:val="none" w:sz="0" w:space="0" w:color="auto"/>
        <w:left w:val="none" w:sz="0" w:space="0" w:color="auto"/>
        <w:bottom w:val="none" w:sz="0" w:space="0" w:color="auto"/>
        <w:right w:val="none" w:sz="0" w:space="0" w:color="auto"/>
      </w:divBdr>
    </w:div>
    <w:div w:id="1094592126">
      <w:bodyDiv w:val="1"/>
      <w:marLeft w:val="0"/>
      <w:marRight w:val="0"/>
      <w:marTop w:val="0"/>
      <w:marBottom w:val="0"/>
      <w:divBdr>
        <w:top w:val="none" w:sz="0" w:space="0" w:color="auto"/>
        <w:left w:val="none" w:sz="0" w:space="0" w:color="auto"/>
        <w:bottom w:val="none" w:sz="0" w:space="0" w:color="auto"/>
        <w:right w:val="none" w:sz="0" w:space="0" w:color="auto"/>
      </w:divBdr>
    </w:div>
    <w:div w:id="1097404687">
      <w:bodyDiv w:val="1"/>
      <w:marLeft w:val="0"/>
      <w:marRight w:val="0"/>
      <w:marTop w:val="0"/>
      <w:marBottom w:val="0"/>
      <w:divBdr>
        <w:top w:val="none" w:sz="0" w:space="0" w:color="auto"/>
        <w:left w:val="none" w:sz="0" w:space="0" w:color="auto"/>
        <w:bottom w:val="none" w:sz="0" w:space="0" w:color="auto"/>
        <w:right w:val="none" w:sz="0" w:space="0" w:color="auto"/>
      </w:divBdr>
    </w:div>
    <w:div w:id="1114057102">
      <w:bodyDiv w:val="1"/>
      <w:marLeft w:val="0"/>
      <w:marRight w:val="0"/>
      <w:marTop w:val="0"/>
      <w:marBottom w:val="0"/>
      <w:divBdr>
        <w:top w:val="none" w:sz="0" w:space="0" w:color="auto"/>
        <w:left w:val="none" w:sz="0" w:space="0" w:color="auto"/>
        <w:bottom w:val="none" w:sz="0" w:space="0" w:color="auto"/>
        <w:right w:val="none" w:sz="0" w:space="0" w:color="auto"/>
      </w:divBdr>
    </w:div>
    <w:div w:id="1116869775">
      <w:bodyDiv w:val="1"/>
      <w:marLeft w:val="0"/>
      <w:marRight w:val="0"/>
      <w:marTop w:val="0"/>
      <w:marBottom w:val="0"/>
      <w:divBdr>
        <w:top w:val="none" w:sz="0" w:space="0" w:color="auto"/>
        <w:left w:val="none" w:sz="0" w:space="0" w:color="auto"/>
        <w:bottom w:val="none" w:sz="0" w:space="0" w:color="auto"/>
        <w:right w:val="none" w:sz="0" w:space="0" w:color="auto"/>
      </w:divBdr>
    </w:div>
    <w:div w:id="1132678066">
      <w:bodyDiv w:val="1"/>
      <w:marLeft w:val="0"/>
      <w:marRight w:val="0"/>
      <w:marTop w:val="0"/>
      <w:marBottom w:val="0"/>
      <w:divBdr>
        <w:top w:val="none" w:sz="0" w:space="0" w:color="auto"/>
        <w:left w:val="none" w:sz="0" w:space="0" w:color="auto"/>
        <w:bottom w:val="none" w:sz="0" w:space="0" w:color="auto"/>
        <w:right w:val="none" w:sz="0" w:space="0" w:color="auto"/>
      </w:divBdr>
    </w:div>
    <w:div w:id="1141576875">
      <w:bodyDiv w:val="1"/>
      <w:marLeft w:val="0"/>
      <w:marRight w:val="0"/>
      <w:marTop w:val="0"/>
      <w:marBottom w:val="0"/>
      <w:divBdr>
        <w:top w:val="none" w:sz="0" w:space="0" w:color="auto"/>
        <w:left w:val="none" w:sz="0" w:space="0" w:color="auto"/>
        <w:bottom w:val="none" w:sz="0" w:space="0" w:color="auto"/>
        <w:right w:val="none" w:sz="0" w:space="0" w:color="auto"/>
      </w:divBdr>
    </w:div>
    <w:div w:id="1146821904">
      <w:bodyDiv w:val="1"/>
      <w:marLeft w:val="0"/>
      <w:marRight w:val="0"/>
      <w:marTop w:val="0"/>
      <w:marBottom w:val="0"/>
      <w:divBdr>
        <w:top w:val="none" w:sz="0" w:space="0" w:color="auto"/>
        <w:left w:val="none" w:sz="0" w:space="0" w:color="auto"/>
        <w:bottom w:val="none" w:sz="0" w:space="0" w:color="auto"/>
        <w:right w:val="none" w:sz="0" w:space="0" w:color="auto"/>
      </w:divBdr>
    </w:div>
    <w:div w:id="1162507156">
      <w:bodyDiv w:val="1"/>
      <w:marLeft w:val="0"/>
      <w:marRight w:val="0"/>
      <w:marTop w:val="0"/>
      <w:marBottom w:val="0"/>
      <w:divBdr>
        <w:top w:val="none" w:sz="0" w:space="0" w:color="auto"/>
        <w:left w:val="none" w:sz="0" w:space="0" w:color="auto"/>
        <w:bottom w:val="none" w:sz="0" w:space="0" w:color="auto"/>
        <w:right w:val="none" w:sz="0" w:space="0" w:color="auto"/>
      </w:divBdr>
    </w:div>
    <w:div w:id="1215435221">
      <w:bodyDiv w:val="1"/>
      <w:marLeft w:val="0"/>
      <w:marRight w:val="0"/>
      <w:marTop w:val="0"/>
      <w:marBottom w:val="0"/>
      <w:divBdr>
        <w:top w:val="none" w:sz="0" w:space="0" w:color="auto"/>
        <w:left w:val="none" w:sz="0" w:space="0" w:color="auto"/>
        <w:bottom w:val="none" w:sz="0" w:space="0" w:color="auto"/>
        <w:right w:val="none" w:sz="0" w:space="0" w:color="auto"/>
      </w:divBdr>
    </w:div>
    <w:div w:id="1215845551">
      <w:bodyDiv w:val="1"/>
      <w:marLeft w:val="0"/>
      <w:marRight w:val="0"/>
      <w:marTop w:val="0"/>
      <w:marBottom w:val="0"/>
      <w:divBdr>
        <w:top w:val="none" w:sz="0" w:space="0" w:color="auto"/>
        <w:left w:val="none" w:sz="0" w:space="0" w:color="auto"/>
        <w:bottom w:val="none" w:sz="0" w:space="0" w:color="auto"/>
        <w:right w:val="none" w:sz="0" w:space="0" w:color="auto"/>
      </w:divBdr>
    </w:div>
    <w:div w:id="1218978314">
      <w:bodyDiv w:val="1"/>
      <w:marLeft w:val="0"/>
      <w:marRight w:val="0"/>
      <w:marTop w:val="0"/>
      <w:marBottom w:val="0"/>
      <w:divBdr>
        <w:top w:val="none" w:sz="0" w:space="0" w:color="auto"/>
        <w:left w:val="none" w:sz="0" w:space="0" w:color="auto"/>
        <w:bottom w:val="none" w:sz="0" w:space="0" w:color="auto"/>
        <w:right w:val="none" w:sz="0" w:space="0" w:color="auto"/>
      </w:divBdr>
    </w:div>
    <w:div w:id="1228606953">
      <w:bodyDiv w:val="1"/>
      <w:marLeft w:val="0"/>
      <w:marRight w:val="0"/>
      <w:marTop w:val="0"/>
      <w:marBottom w:val="0"/>
      <w:divBdr>
        <w:top w:val="none" w:sz="0" w:space="0" w:color="auto"/>
        <w:left w:val="none" w:sz="0" w:space="0" w:color="auto"/>
        <w:bottom w:val="none" w:sz="0" w:space="0" w:color="auto"/>
        <w:right w:val="none" w:sz="0" w:space="0" w:color="auto"/>
      </w:divBdr>
    </w:div>
    <w:div w:id="1229269203">
      <w:bodyDiv w:val="1"/>
      <w:marLeft w:val="0"/>
      <w:marRight w:val="0"/>
      <w:marTop w:val="0"/>
      <w:marBottom w:val="0"/>
      <w:divBdr>
        <w:top w:val="none" w:sz="0" w:space="0" w:color="auto"/>
        <w:left w:val="none" w:sz="0" w:space="0" w:color="auto"/>
        <w:bottom w:val="none" w:sz="0" w:space="0" w:color="auto"/>
        <w:right w:val="none" w:sz="0" w:space="0" w:color="auto"/>
      </w:divBdr>
    </w:div>
    <w:div w:id="1243031125">
      <w:bodyDiv w:val="1"/>
      <w:marLeft w:val="0"/>
      <w:marRight w:val="0"/>
      <w:marTop w:val="0"/>
      <w:marBottom w:val="0"/>
      <w:divBdr>
        <w:top w:val="none" w:sz="0" w:space="0" w:color="auto"/>
        <w:left w:val="none" w:sz="0" w:space="0" w:color="auto"/>
        <w:bottom w:val="none" w:sz="0" w:space="0" w:color="auto"/>
        <w:right w:val="none" w:sz="0" w:space="0" w:color="auto"/>
      </w:divBdr>
    </w:div>
    <w:div w:id="1252859547">
      <w:bodyDiv w:val="1"/>
      <w:marLeft w:val="0"/>
      <w:marRight w:val="0"/>
      <w:marTop w:val="0"/>
      <w:marBottom w:val="0"/>
      <w:divBdr>
        <w:top w:val="none" w:sz="0" w:space="0" w:color="auto"/>
        <w:left w:val="none" w:sz="0" w:space="0" w:color="auto"/>
        <w:bottom w:val="none" w:sz="0" w:space="0" w:color="auto"/>
        <w:right w:val="none" w:sz="0" w:space="0" w:color="auto"/>
      </w:divBdr>
    </w:div>
    <w:div w:id="1266500106">
      <w:bodyDiv w:val="1"/>
      <w:marLeft w:val="0"/>
      <w:marRight w:val="0"/>
      <w:marTop w:val="0"/>
      <w:marBottom w:val="0"/>
      <w:divBdr>
        <w:top w:val="none" w:sz="0" w:space="0" w:color="auto"/>
        <w:left w:val="none" w:sz="0" w:space="0" w:color="auto"/>
        <w:bottom w:val="none" w:sz="0" w:space="0" w:color="auto"/>
        <w:right w:val="none" w:sz="0" w:space="0" w:color="auto"/>
      </w:divBdr>
    </w:div>
    <w:div w:id="1269893965">
      <w:bodyDiv w:val="1"/>
      <w:marLeft w:val="0"/>
      <w:marRight w:val="0"/>
      <w:marTop w:val="0"/>
      <w:marBottom w:val="0"/>
      <w:divBdr>
        <w:top w:val="none" w:sz="0" w:space="0" w:color="auto"/>
        <w:left w:val="none" w:sz="0" w:space="0" w:color="auto"/>
        <w:bottom w:val="none" w:sz="0" w:space="0" w:color="auto"/>
        <w:right w:val="none" w:sz="0" w:space="0" w:color="auto"/>
      </w:divBdr>
    </w:div>
    <w:div w:id="1271666309">
      <w:bodyDiv w:val="1"/>
      <w:marLeft w:val="0"/>
      <w:marRight w:val="0"/>
      <w:marTop w:val="0"/>
      <w:marBottom w:val="0"/>
      <w:divBdr>
        <w:top w:val="none" w:sz="0" w:space="0" w:color="auto"/>
        <w:left w:val="none" w:sz="0" w:space="0" w:color="auto"/>
        <w:bottom w:val="none" w:sz="0" w:space="0" w:color="auto"/>
        <w:right w:val="none" w:sz="0" w:space="0" w:color="auto"/>
      </w:divBdr>
    </w:div>
    <w:div w:id="1273436653">
      <w:bodyDiv w:val="1"/>
      <w:marLeft w:val="0"/>
      <w:marRight w:val="0"/>
      <w:marTop w:val="0"/>
      <w:marBottom w:val="0"/>
      <w:divBdr>
        <w:top w:val="none" w:sz="0" w:space="0" w:color="auto"/>
        <w:left w:val="none" w:sz="0" w:space="0" w:color="auto"/>
        <w:bottom w:val="none" w:sz="0" w:space="0" w:color="auto"/>
        <w:right w:val="none" w:sz="0" w:space="0" w:color="auto"/>
      </w:divBdr>
    </w:div>
    <w:div w:id="1278760168">
      <w:bodyDiv w:val="1"/>
      <w:marLeft w:val="0"/>
      <w:marRight w:val="0"/>
      <w:marTop w:val="0"/>
      <w:marBottom w:val="0"/>
      <w:divBdr>
        <w:top w:val="none" w:sz="0" w:space="0" w:color="auto"/>
        <w:left w:val="none" w:sz="0" w:space="0" w:color="auto"/>
        <w:bottom w:val="none" w:sz="0" w:space="0" w:color="auto"/>
        <w:right w:val="none" w:sz="0" w:space="0" w:color="auto"/>
      </w:divBdr>
      <w:divsChild>
        <w:div w:id="164441107">
          <w:marLeft w:val="0"/>
          <w:marRight w:val="0"/>
          <w:marTop w:val="0"/>
          <w:marBottom w:val="0"/>
          <w:divBdr>
            <w:top w:val="none" w:sz="0" w:space="0" w:color="auto"/>
            <w:left w:val="none" w:sz="0" w:space="0" w:color="auto"/>
            <w:bottom w:val="none" w:sz="0" w:space="0" w:color="auto"/>
            <w:right w:val="none" w:sz="0" w:space="0" w:color="auto"/>
          </w:divBdr>
        </w:div>
        <w:div w:id="1895119386">
          <w:marLeft w:val="0"/>
          <w:marRight w:val="0"/>
          <w:marTop w:val="0"/>
          <w:marBottom w:val="0"/>
          <w:divBdr>
            <w:top w:val="none" w:sz="0" w:space="0" w:color="auto"/>
            <w:left w:val="none" w:sz="0" w:space="0" w:color="auto"/>
            <w:bottom w:val="none" w:sz="0" w:space="0" w:color="auto"/>
            <w:right w:val="none" w:sz="0" w:space="0" w:color="auto"/>
          </w:divBdr>
        </w:div>
        <w:div w:id="75715483">
          <w:marLeft w:val="0"/>
          <w:marRight w:val="0"/>
          <w:marTop w:val="0"/>
          <w:marBottom w:val="0"/>
          <w:divBdr>
            <w:top w:val="none" w:sz="0" w:space="0" w:color="auto"/>
            <w:left w:val="none" w:sz="0" w:space="0" w:color="auto"/>
            <w:bottom w:val="none" w:sz="0" w:space="0" w:color="auto"/>
            <w:right w:val="none" w:sz="0" w:space="0" w:color="auto"/>
          </w:divBdr>
        </w:div>
        <w:div w:id="1991716042">
          <w:marLeft w:val="0"/>
          <w:marRight w:val="0"/>
          <w:marTop w:val="0"/>
          <w:marBottom w:val="0"/>
          <w:divBdr>
            <w:top w:val="none" w:sz="0" w:space="0" w:color="auto"/>
            <w:left w:val="none" w:sz="0" w:space="0" w:color="auto"/>
            <w:bottom w:val="none" w:sz="0" w:space="0" w:color="auto"/>
            <w:right w:val="none" w:sz="0" w:space="0" w:color="auto"/>
          </w:divBdr>
        </w:div>
        <w:div w:id="1531529208">
          <w:marLeft w:val="0"/>
          <w:marRight w:val="0"/>
          <w:marTop w:val="0"/>
          <w:marBottom w:val="0"/>
          <w:divBdr>
            <w:top w:val="none" w:sz="0" w:space="0" w:color="auto"/>
            <w:left w:val="none" w:sz="0" w:space="0" w:color="auto"/>
            <w:bottom w:val="none" w:sz="0" w:space="0" w:color="auto"/>
            <w:right w:val="none" w:sz="0" w:space="0" w:color="auto"/>
          </w:divBdr>
        </w:div>
        <w:div w:id="279189863">
          <w:marLeft w:val="0"/>
          <w:marRight w:val="0"/>
          <w:marTop w:val="0"/>
          <w:marBottom w:val="0"/>
          <w:divBdr>
            <w:top w:val="none" w:sz="0" w:space="0" w:color="auto"/>
            <w:left w:val="none" w:sz="0" w:space="0" w:color="auto"/>
            <w:bottom w:val="none" w:sz="0" w:space="0" w:color="auto"/>
            <w:right w:val="none" w:sz="0" w:space="0" w:color="auto"/>
          </w:divBdr>
        </w:div>
        <w:div w:id="500201841">
          <w:marLeft w:val="0"/>
          <w:marRight w:val="0"/>
          <w:marTop w:val="0"/>
          <w:marBottom w:val="0"/>
          <w:divBdr>
            <w:top w:val="none" w:sz="0" w:space="0" w:color="auto"/>
            <w:left w:val="none" w:sz="0" w:space="0" w:color="auto"/>
            <w:bottom w:val="none" w:sz="0" w:space="0" w:color="auto"/>
            <w:right w:val="none" w:sz="0" w:space="0" w:color="auto"/>
          </w:divBdr>
        </w:div>
        <w:div w:id="19016401">
          <w:marLeft w:val="0"/>
          <w:marRight w:val="0"/>
          <w:marTop w:val="0"/>
          <w:marBottom w:val="0"/>
          <w:divBdr>
            <w:top w:val="none" w:sz="0" w:space="0" w:color="auto"/>
            <w:left w:val="none" w:sz="0" w:space="0" w:color="auto"/>
            <w:bottom w:val="none" w:sz="0" w:space="0" w:color="auto"/>
            <w:right w:val="none" w:sz="0" w:space="0" w:color="auto"/>
          </w:divBdr>
        </w:div>
        <w:div w:id="889267551">
          <w:marLeft w:val="0"/>
          <w:marRight w:val="0"/>
          <w:marTop w:val="0"/>
          <w:marBottom w:val="0"/>
          <w:divBdr>
            <w:top w:val="none" w:sz="0" w:space="0" w:color="auto"/>
            <w:left w:val="none" w:sz="0" w:space="0" w:color="auto"/>
            <w:bottom w:val="none" w:sz="0" w:space="0" w:color="auto"/>
            <w:right w:val="none" w:sz="0" w:space="0" w:color="auto"/>
          </w:divBdr>
        </w:div>
        <w:div w:id="1377776409">
          <w:marLeft w:val="0"/>
          <w:marRight w:val="0"/>
          <w:marTop w:val="0"/>
          <w:marBottom w:val="0"/>
          <w:divBdr>
            <w:top w:val="none" w:sz="0" w:space="0" w:color="auto"/>
            <w:left w:val="none" w:sz="0" w:space="0" w:color="auto"/>
            <w:bottom w:val="none" w:sz="0" w:space="0" w:color="auto"/>
            <w:right w:val="none" w:sz="0" w:space="0" w:color="auto"/>
          </w:divBdr>
        </w:div>
      </w:divsChild>
    </w:div>
    <w:div w:id="1279213984">
      <w:bodyDiv w:val="1"/>
      <w:marLeft w:val="0"/>
      <w:marRight w:val="0"/>
      <w:marTop w:val="0"/>
      <w:marBottom w:val="0"/>
      <w:divBdr>
        <w:top w:val="none" w:sz="0" w:space="0" w:color="auto"/>
        <w:left w:val="none" w:sz="0" w:space="0" w:color="auto"/>
        <w:bottom w:val="none" w:sz="0" w:space="0" w:color="auto"/>
        <w:right w:val="none" w:sz="0" w:space="0" w:color="auto"/>
      </w:divBdr>
    </w:div>
    <w:div w:id="1280381431">
      <w:bodyDiv w:val="1"/>
      <w:marLeft w:val="0"/>
      <w:marRight w:val="0"/>
      <w:marTop w:val="0"/>
      <w:marBottom w:val="0"/>
      <w:divBdr>
        <w:top w:val="none" w:sz="0" w:space="0" w:color="auto"/>
        <w:left w:val="none" w:sz="0" w:space="0" w:color="auto"/>
        <w:bottom w:val="none" w:sz="0" w:space="0" w:color="auto"/>
        <w:right w:val="none" w:sz="0" w:space="0" w:color="auto"/>
      </w:divBdr>
    </w:div>
    <w:div w:id="1292975343">
      <w:bodyDiv w:val="1"/>
      <w:marLeft w:val="0"/>
      <w:marRight w:val="0"/>
      <w:marTop w:val="0"/>
      <w:marBottom w:val="0"/>
      <w:divBdr>
        <w:top w:val="none" w:sz="0" w:space="0" w:color="auto"/>
        <w:left w:val="none" w:sz="0" w:space="0" w:color="auto"/>
        <w:bottom w:val="none" w:sz="0" w:space="0" w:color="auto"/>
        <w:right w:val="none" w:sz="0" w:space="0" w:color="auto"/>
      </w:divBdr>
    </w:div>
    <w:div w:id="1306739808">
      <w:bodyDiv w:val="1"/>
      <w:marLeft w:val="0"/>
      <w:marRight w:val="0"/>
      <w:marTop w:val="0"/>
      <w:marBottom w:val="0"/>
      <w:divBdr>
        <w:top w:val="none" w:sz="0" w:space="0" w:color="auto"/>
        <w:left w:val="none" w:sz="0" w:space="0" w:color="auto"/>
        <w:bottom w:val="none" w:sz="0" w:space="0" w:color="auto"/>
        <w:right w:val="none" w:sz="0" w:space="0" w:color="auto"/>
      </w:divBdr>
    </w:div>
    <w:div w:id="1307663791">
      <w:bodyDiv w:val="1"/>
      <w:marLeft w:val="0"/>
      <w:marRight w:val="0"/>
      <w:marTop w:val="0"/>
      <w:marBottom w:val="0"/>
      <w:divBdr>
        <w:top w:val="none" w:sz="0" w:space="0" w:color="auto"/>
        <w:left w:val="none" w:sz="0" w:space="0" w:color="auto"/>
        <w:bottom w:val="none" w:sz="0" w:space="0" w:color="auto"/>
        <w:right w:val="none" w:sz="0" w:space="0" w:color="auto"/>
      </w:divBdr>
    </w:div>
    <w:div w:id="1308630612">
      <w:bodyDiv w:val="1"/>
      <w:marLeft w:val="0"/>
      <w:marRight w:val="0"/>
      <w:marTop w:val="0"/>
      <w:marBottom w:val="0"/>
      <w:divBdr>
        <w:top w:val="none" w:sz="0" w:space="0" w:color="auto"/>
        <w:left w:val="none" w:sz="0" w:space="0" w:color="auto"/>
        <w:bottom w:val="none" w:sz="0" w:space="0" w:color="auto"/>
        <w:right w:val="none" w:sz="0" w:space="0" w:color="auto"/>
      </w:divBdr>
    </w:div>
    <w:div w:id="1330525611">
      <w:bodyDiv w:val="1"/>
      <w:marLeft w:val="0"/>
      <w:marRight w:val="0"/>
      <w:marTop w:val="0"/>
      <w:marBottom w:val="0"/>
      <w:divBdr>
        <w:top w:val="none" w:sz="0" w:space="0" w:color="auto"/>
        <w:left w:val="none" w:sz="0" w:space="0" w:color="auto"/>
        <w:bottom w:val="none" w:sz="0" w:space="0" w:color="auto"/>
        <w:right w:val="none" w:sz="0" w:space="0" w:color="auto"/>
      </w:divBdr>
    </w:div>
    <w:div w:id="1332951001">
      <w:bodyDiv w:val="1"/>
      <w:marLeft w:val="0"/>
      <w:marRight w:val="0"/>
      <w:marTop w:val="0"/>
      <w:marBottom w:val="0"/>
      <w:divBdr>
        <w:top w:val="none" w:sz="0" w:space="0" w:color="auto"/>
        <w:left w:val="none" w:sz="0" w:space="0" w:color="auto"/>
        <w:bottom w:val="none" w:sz="0" w:space="0" w:color="auto"/>
        <w:right w:val="none" w:sz="0" w:space="0" w:color="auto"/>
      </w:divBdr>
    </w:div>
    <w:div w:id="1338772281">
      <w:bodyDiv w:val="1"/>
      <w:marLeft w:val="0"/>
      <w:marRight w:val="0"/>
      <w:marTop w:val="0"/>
      <w:marBottom w:val="0"/>
      <w:divBdr>
        <w:top w:val="none" w:sz="0" w:space="0" w:color="auto"/>
        <w:left w:val="none" w:sz="0" w:space="0" w:color="auto"/>
        <w:bottom w:val="none" w:sz="0" w:space="0" w:color="auto"/>
        <w:right w:val="none" w:sz="0" w:space="0" w:color="auto"/>
      </w:divBdr>
    </w:div>
    <w:div w:id="1343699013">
      <w:bodyDiv w:val="1"/>
      <w:marLeft w:val="0"/>
      <w:marRight w:val="0"/>
      <w:marTop w:val="0"/>
      <w:marBottom w:val="0"/>
      <w:divBdr>
        <w:top w:val="none" w:sz="0" w:space="0" w:color="auto"/>
        <w:left w:val="none" w:sz="0" w:space="0" w:color="auto"/>
        <w:bottom w:val="none" w:sz="0" w:space="0" w:color="auto"/>
        <w:right w:val="none" w:sz="0" w:space="0" w:color="auto"/>
      </w:divBdr>
    </w:div>
    <w:div w:id="1349871216">
      <w:bodyDiv w:val="1"/>
      <w:marLeft w:val="0"/>
      <w:marRight w:val="0"/>
      <w:marTop w:val="0"/>
      <w:marBottom w:val="0"/>
      <w:divBdr>
        <w:top w:val="none" w:sz="0" w:space="0" w:color="auto"/>
        <w:left w:val="none" w:sz="0" w:space="0" w:color="auto"/>
        <w:bottom w:val="none" w:sz="0" w:space="0" w:color="auto"/>
        <w:right w:val="none" w:sz="0" w:space="0" w:color="auto"/>
      </w:divBdr>
      <w:divsChild>
        <w:div w:id="1453665679">
          <w:marLeft w:val="274"/>
          <w:marRight w:val="0"/>
          <w:marTop w:val="0"/>
          <w:marBottom w:val="0"/>
          <w:divBdr>
            <w:top w:val="none" w:sz="0" w:space="0" w:color="auto"/>
            <w:left w:val="none" w:sz="0" w:space="0" w:color="auto"/>
            <w:bottom w:val="none" w:sz="0" w:space="0" w:color="auto"/>
            <w:right w:val="none" w:sz="0" w:space="0" w:color="auto"/>
          </w:divBdr>
        </w:div>
        <w:div w:id="1803886822">
          <w:marLeft w:val="994"/>
          <w:marRight w:val="0"/>
          <w:marTop w:val="0"/>
          <w:marBottom w:val="0"/>
          <w:divBdr>
            <w:top w:val="none" w:sz="0" w:space="0" w:color="auto"/>
            <w:left w:val="none" w:sz="0" w:space="0" w:color="auto"/>
            <w:bottom w:val="none" w:sz="0" w:space="0" w:color="auto"/>
            <w:right w:val="none" w:sz="0" w:space="0" w:color="auto"/>
          </w:divBdr>
        </w:div>
        <w:div w:id="1291475141">
          <w:marLeft w:val="994"/>
          <w:marRight w:val="0"/>
          <w:marTop w:val="0"/>
          <w:marBottom w:val="0"/>
          <w:divBdr>
            <w:top w:val="none" w:sz="0" w:space="0" w:color="auto"/>
            <w:left w:val="none" w:sz="0" w:space="0" w:color="auto"/>
            <w:bottom w:val="none" w:sz="0" w:space="0" w:color="auto"/>
            <w:right w:val="none" w:sz="0" w:space="0" w:color="auto"/>
          </w:divBdr>
        </w:div>
        <w:div w:id="1875655951">
          <w:marLeft w:val="994"/>
          <w:marRight w:val="0"/>
          <w:marTop w:val="0"/>
          <w:marBottom w:val="0"/>
          <w:divBdr>
            <w:top w:val="none" w:sz="0" w:space="0" w:color="auto"/>
            <w:left w:val="none" w:sz="0" w:space="0" w:color="auto"/>
            <w:bottom w:val="none" w:sz="0" w:space="0" w:color="auto"/>
            <w:right w:val="none" w:sz="0" w:space="0" w:color="auto"/>
          </w:divBdr>
        </w:div>
        <w:div w:id="2098791708">
          <w:marLeft w:val="274"/>
          <w:marRight w:val="0"/>
          <w:marTop w:val="0"/>
          <w:marBottom w:val="0"/>
          <w:divBdr>
            <w:top w:val="none" w:sz="0" w:space="0" w:color="auto"/>
            <w:left w:val="none" w:sz="0" w:space="0" w:color="auto"/>
            <w:bottom w:val="none" w:sz="0" w:space="0" w:color="auto"/>
            <w:right w:val="none" w:sz="0" w:space="0" w:color="auto"/>
          </w:divBdr>
        </w:div>
        <w:div w:id="458455658">
          <w:marLeft w:val="274"/>
          <w:marRight w:val="0"/>
          <w:marTop w:val="0"/>
          <w:marBottom w:val="0"/>
          <w:divBdr>
            <w:top w:val="none" w:sz="0" w:space="0" w:color="auto"/>
            <w:left w:val="none" w:sz="0" w:space="0" w:color="auto"/>
            <w:bottom w:val="none" w:sz="0" w:space="0" w:color="auto"/>
            <w:right w:val="none" w:sz="0" w:space="0" w:color="auto"/>
          </w:divBdr>
        </w:div>
        <w:div w:id="989021905">
          <w:marLeft w:val="274"/>
          <w:marRight w:val="0"/>
          <w:marTop w:val="0"/>
          <w:marBottom w:val="0"/>
          <w:divBdr>
            <w:top w:val="none" w:sz="0" w:space="0" w:color="auto"/>
            <w:left w:val="none" w:sz="0" w:space="0" w:color="auto"/>
            <w:bottom w:val="none" w:sz="0" w:space="0" w:color="auto"/>
            <w:right w:val="none" w:sz="0" w:space="0" w:color="auto"/>
          </w:divBdr>
        </w:div>
        <w:div w:id="1735665656">
          <w:marLeft w:val="274"/>
          <w:marRight w:val="0"/>
          <w:marTop w:val="0"/>
          <w:marBottom w:val="0"/>
          <w:divBdr>
            <w:top w:val="none" w:sz="0" w:space="0" w:color="auto"/>
            <w:left w:val="none" w:sz="0" w:space="0" w:color="auto"/>
            <w:bottom w:val="none" w:sz="0" w:space="0" w:color="auto"/>
            <w:right w:val="none" w:sz="0" w:space="0" w:color="auto"/>
          </w:divBdr>
        </w:div>
      </w:divsChild>
    </w:div>
    <w:div w:id="1369794553">
      <w:bodyDiv w:val="1"/>
      <w:marLeft w:val="0"/>
      <w:marRight w:val="0"/>
      <w:marTop w:val="0"/>
      <w:marBottom w:val="0"/>
      <w:divBdr>
        <w:top w:val="none" w:sz="0" w:space="0" w:color="auto"/>
        <w:left w:val="none" w:sz="0" w:space="0" w:color="auto"/>
        <w:bottom w:val="none" w:sz="0" w:space="0" w:color="auto"/>
        <w:right w:val="none" w:sz="0" w:space="0" w:color="auto"/>
      </w:divBdr>
    </w:div>
    <w:div w:id="1429813115">
      <w:bodyDiv w:val="1"/>
      <w:marLeft w:val="0"/>
      <w:marRight w:val="0"/>
      <w:marTop w:val="0"/>
      <w:marBottom w:val="0"/>
      <w:divBdr>
        <w:top w:val="none" w:sz="0" w:space="0" w:color="auto"/>
        <w:left w:val="none" w:sz="0" w:space="0" w:color="auto"/>
        <w:bottom w:val="none" w:sz="0" w:space="0" w:color="auto"/>
        <w:right w:val="none" w:sz="0" w:space="0" w:color="auto"/>
      </w:divBdr>
    </w:div>
    <w:div w:id="1451363119">
      <w:bodyDiv w:val="1"/>
      <w:marLeft w:val="0"/>
      <w:marRight w:val="0"/>
      <w:marTop w:val="0"/>
      <w:marBottom w:val="0"/>
      <w:divBdr>
        <w:top w:val="none" w:sz="0" w:space="0" w:color="auto"/>
        <w:left w:val="none" w:sz="0" w:space="0" w:color="auto"/>
        <w:bottom w:val="none" w:sz="0" w:space="0" w:color="auto"/>
        <w:right w:val="none" w:sz="0" w:space="0" w:color="auto"/>
      </w:divBdr>
    </w:div>
    <w:div w:id="1451901008">
      <w:bodyDiv w:val="1"/>
      <w:marLeft w:val="0"/>
      <w:marRight w:val="0"/>
      <w:marTop w:val="0"/>
      <w:marBottom w:val="0"/>
      <w:divBdr>
        <w:top w:val="none" w:sz="0" w:space="0" w:color="auto"/>
        <w:left w:val="none" w:sz="0" w:space="0" w:color="auto"/>
        <w:bottom w:val="none" w:sz="0" w:space="0" w:color="auto"/>
        <w:right w:val="none" w:sz="0" w:space="0" w:color="auto"/>
      </w:divBdr>
    </w:div>
    <w:div w:id="1473139001">
      <w:bodyDiv w:val="1"/>
      <w:marLeft w:val="0"/>
      <w:marRight w:val="0"/>
      <w:marTop w:val="0"/>
      <w:marBottom w:val="0"/>
      <w:divBdr>
        <w:top w:val="none" w:sz="0" w:space="0" w:color="auto"/>
        <w:left w:val="none" w:sz="0" w:space="0" w:color="auto"/>
        <w:bottom w:val="none" w:sz="0" w:space="0" w:color="auto"/>
        <w:right w:val="none" w:sz="0" w:space="0" w:color="auto"/>
      </w:divBdr>
    </w:div>
    <w:div w:id="1477990532">
      <w:bodyDiv w:val="1"/>
      <w:marLeft w:val="0"/>
      <w:marRight w:val="0"/>
      <w:marTop w:val="0"/>
      <w:marBottom w:val="0"/>
      <w:divBdr>
        <w:top w:val="none" w:sz="0" w:space="0" w:color="auto"/>
        <w:left w:val="none" w:sz="0" w:space="0" w:color="auto"/>
        <w:bottom w:val="none" w:sz="0" w:space="0" w:color="auto"/>
        <w:right w:val="none" w:sz="0" w:space="0" w:color="auto"/>
      </w:divBdr>
    </w:div>
    <w:div w:id="1479615558">
      <w:bodyDiv w:val="1"/>
      <w:marLeft w:val="0"/>
      <w:marRight w:val="0"/>
      <w:marTop w:val="0"/>
      <w:marBottom w:val="0"/>
      <w:divBdr>
        <w:top w:val="none" w:sz="0" w:space="0" w:color="auto"/>
        <w:left w:val="none" w:sz="0" w:space="0" w:color="auto"/>
        <w:bottom w:val="none" w:sz="0" w:space="0" w:color="auto"/>
        <w:right w:val="none" w:sz="0" w:space="0" w:color="auto"/>
      </w:divBdr>
    </w:div>
    <w:div w:id="1488545575">
      <w:bodyDiv w:val="1"/>
      <w:marLeft w:val="0"/>
      <w:marRight w:val="0"/>
      <w:marTop w:val="0"/>
      <w:marBottom w:val="0"/>
      <w:divBdr>
        <w:top w:val="none" w:sz="0" w:space="0" w:color="auto"/>
        <w:left w:val="none" w:sz="0" w:space="0" w:color="auto"/>
        <w:bottom w:val="none" w:sz="0" w:space="0" w:color="auto"/>
        <w:right w:val="none" w:sz="0" w:space="0" w:color="auto"/>
      </w:divBdr>
    </w:div>
    <w:div w:id="1492061980">
      <w:bodyDiv w:val="1"/>
      <w:marLeft w:val="0"/>
      <w:marRight w:val="0"/>
      <w:marTop w:val="0"/>
      <w:marBottom w:val="0"/>
      <w:divBdr>
        <w:top w:val="none" w:sz="0" w:space="0" w:color="auto"/>
        <w:left w:val="none" w:sz="0" w:space="0" w:color="auto"/>
        <w:bottom w:val="none" w:sz="0" w:space="0" w:color="auto"/>
        <w:right w:val="none" w:sz="0" w:space="0" w:color="auto"/>
      </w:divBdr>
      <w:divsChild>
        <w:div w:id="441463657">
          <w:marLeft w:val="0"/>
          <w:marRight w:val="0"/>
          <w:marTop w:val="0"/>
          <w:marBottom w:val="0"/>
          <w:divBdr>
            <w:top w:val="none" w:sz="0" w:space="0" w:color="auto"/>
            <w:left w:val="none" w:sz="0" w:space="0" w:color="auto"/>
            <w:bottom w:val="none" w:sz="0" w:space="0" w:color="auto"/>
            <w:right w:val="none" w:sz="0" w:space="0" w:color="auto"/>
          </w:divBdr>
          <w:divsChild>
            <w:div w:id="231818866">
              <w:marLeft w:val="0"/>
              <w:marRight w:val="0"/>
              <w:marTop w:val="0"/>
              <w:marBottom w:val="0"/>
              <w:divBdr>
                <w:top w:val="none" w:sz="0" w:space="0" w:color="auto"/>
                <w:left w:val="none" w:sz="0" w:space="0" w:color="auto"/>
                <w:bottom w:val="none" w:sz="0" w:space="0" w:color="auto"/>
                <w:right w:val="none" w:sz="0" w:space="0" w:color="auto"/>
              </w:divBdr>
              <w:divsChild>
                <w:div w:id="1297182905">
                  <w:marLeft w:val="1"/>
                  <w:marRight w:val="0"/>
                  <w:marTop w:val="0"/>
                  <w:marBottom w:val="0"/>
                  <w:divBdr>
                    <w:top w:val="none" w:sz="0" w:space="0" w:color="auto"/>
                    <w:left w:val="none" w:sz="0" w:space="0" w:color="auto"/>
                    <w:bottom w:val="none" w:sz="0" w:space="0" w:color="auto"/>
                    <w:right w:val="none" w:sz="0" w:space="0" w:color="auto"/>
                  </w:divBdr>
                  <w:divsChild>
                    <w:div w:id="20371235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492795110">
      <w:bodyDiv w:val="1"/>
      <w:marLeft w:val="0"/>
      <w:marRight w:val="0"/>
      <w:marTop w:val="0"/>
      <w:marBottom w:val="0"/>
      <w:divBdr>
        <w:top w:val="none" w:sz="0" w:space="0" w:color="auto"/>
        <w:left w:val="none" w:sz="0" w:space="0" w:color="auto"/>
        <w:bottom w:val="none" w:sz="0" w:space="0" w:color="auto"/>
        <w:right w:val="none" w:sz="0" w:space="0" w:color="auto"/>
      </w:divBdr>
    </w:div>
    <w:div w:id="1499922850">
      <w:bodyDiv w:val="1"/>
      <w:marLeft w:val="0"/>
      <w:marRight w:val="0"/>
      <w:marTop w:val="0"/>
      <w:marBottom w:val="0"/>
      <w:divBdr>
        <w:top w:val="none" w:sz="0" w:space="0" w:color="auto"/>
        <w:left w:val="none" w:sz="0" w:space="0" w:color="auto"/>
        <w:bottom w:val="none" w:sz="0" w:space="0" w:color="auto"/>
        <w:right w:val="none" w:sz="0" w:space="0" w:color="auto"/>
      </w:divBdr>
    </w:div>
    <w:div w:id="1500122011">
      <w:bodyDiv w:val="1"/>
      <w:marLeft w:val="0"/>
      <w:marRight w:val="0"/>
      <w:marTop w:val="0"/>
      <w:marBottom w:val="0"/>
      <w:divBdr>
        <w:top w:val="none" w:sz="0" w:space="0" w:color="auto"/>
        <w:left w:val="none" w:sz="0" w:space="0" w:color="auto"/>
        <w:bottom w:val="none" w:sz="0" w:space="0" w:color="auto"/>
        <w:right w:val="none" w:sz="0" w:space="0" w:color="auto"/>
      </w:divBdr>
    </w:div>
    <w:div w:id="1500578417">
      <w:bodyDiv w:val="1"/>
      <w:marLeft w:val="0"/>
      <w:marRight w:val="0"/>
      <w:marTop w:val="0"/>
      <w:marBottom w:val="0"/>
      <w:divBdr>
        <w:top w:val="none" w:sz="0" w:space="0" w:color="auto"/>
        <w:left w:val="none" w:sz="0" w:space="0" w:color="auto"/>
        <w:bottom w:val="none" w:sz="0" w:space="0" w:color="auto"/>
        <w:right w:val="none" w:sz="0" w:space="0" w:color="auto"/>
      </w:divBdr>
    </w:div>
    <w:div w:id="1512451044">
      <w:bodyDiv w:val="1"/>
      <w:marLeft w:val="0"/>
      <w:marRight w:val="0"/>
      <w:marTop w:val="0"/>
      <w:marBottom w:val="0"/>
      <w:divBdr>
        <w:top w:val="none" w:sz="0" w:space="0" w:color="auto"/>
        <w:left w:val="none" w:sz="0" w:space="0" w:color="auto"/>
        <w:bottom w:val="none" w:sz="0" w:space="0" w:color="auto"/>
        <w:right w:val="none" w:sz="0" w:space="0" w:color="auto"/>
      </w:divBdr>
    </w:div>
    <w:div w:id="1522546378">
      <w:bodyDiv w:val="1"/>
      <w:marLeft w:val="0"/>
      <w:marRight w:val="0"/>
      <w:marTop w:val="0"/>
      <w:marBottom w:val="0"/>
      <w:divBdr>
        <w:top w:val="none" w:sz="0" w:space="0" w:color="auto"/>
        <w:left w:val="none" w:sz="0" w:space="0" w:color="auto"/>
        <w:bottom w:val="none" w:sz="0" w:space="0" w:color="auto"/>
        <w:right w:val="none" w:sz="0" w:space="0" w:color="auto"/>
      </w:divBdr>
    </w:div>
    <w:div w:id="1543521264">
      <w:bodyDiv w:val="1"/>
      <w:marLeft w:val="0"/>
      <w:marRight w:val="0"/>
      <w:marTop w:val="0"/>
      <w:marBottom w:val="0"/>
      <w:divBdr>
        <w:top w:val="none" w:sz="0" w:space="0" w:color="auto"/>
        <w:left w:val="none" w:sz="0" w:space="0" w:color="auto"/>
        <w:bottom w:val="none" w:sz="0" w:space="0" w:color="auto"/>
        <w:right w:val="none" w:sz="0" w:space="0" w:color="auto"/>
      </w:divBdr>
    </w:div>
    <w:div w:id="1564561620">
      <w:bodyDiv w:val="1"/>
      <w:marLeft w:val="0"/>
      <w:marRight w:val="0"/>
      <w:marTop w:val="0"/>
      <w:marBottom w:val="0"/>
      <w:divBdr>
        <w:top w:val="none" w:sz="0" w:space="0" w:color="auto"/>
        <w:left w:val="none" w:sz="0" w:space="0" w:color="auto"/>
        <w:bottom w:val="none" w:sz="0" w:space="0" w:color="auto"/>
        <w:right w:val="none" w:sz="0" w:space="0" w:color="auto"/>
      </w:divBdr>
    </w:div>
    <w:div w:id="1579094784">
      <w:bodyDiv w:val="1"/>
      <w:marLeft w:val="0"/>
      <w:marRight w:val="0"/>
      <w:marTop w:val="0"/>
      <w:marBottom w:val="0"/>
      <w:divBdr>
        <w:top w:val="none" w:sz="0" w:space="0" w:color="auto"/>
        <w:left w:val="none" w:sz="0" w:space="0" w:color="auto"/>
        <w:bottom w:val="none" w:sz="0" w:space="0" w:color="auto"/>
        <w:right w:val="none" w:sz="0" w:space="0" w:color="auto"/>
      </w:divBdr>
    </w:div>
    <w:div w:id="1594897180">
      <w:bodyDiv w:val="1"/>
      <w:marLeft w:val="0"/>
      <w:marRight w:val="0"/>
      <w:marTop w:val="0"/>
      <w:marBottom w:val="0"/>
      <w:divBdr>
        <w:top w:val="none" w:sz="0" w:space="0" w:color="auto"/>
        <w:left w:val="none" w:sz="0" w:space="0" w:color="auto"/>
        <w:bottom w:val="none" w:sz="0" w:space="0" w:color="auto"/>
        <w:right w:val="none" w:sz="0" w:space="0" w:color="auto"/>
      </w:divBdr>
    </w:div>
    <w:div w:id="1596405296">
      <w:bodyDiv w:val="1"/>
      <w:marLeft w:val="0"/>
      <w:marRight w:val="0"/>
      <w:marTop w:val="0"/>
      <w:marBottom w:val="0"/>
      <w:divBdr>
        <w:top w:val="none" w:sz="0" w:space="0" w:color="auto"/>
        <w:left w:val="none" w:sz="0" w:space="0" w:color="auto"/>
        <w:bottom w:val="none" w:sz="0" w:space="0" w:color="auto"/>
        <w:right w:val="none" w:sz="0" w:space="0" w:color="auto"/>
      </w:divBdr>
    </w:div>
    <w:div w:id="1621647116">
      <w:bodyDiv w:val="1"/>
      <w:marLeft w:val="0"/>
      <w:marRight w:val="0"/>
      <w:marTop w:val="0"/>
      <w:marBottom w:val="0"/>
      <w:divBdr>
        <w:top w:val="none" w:sz="0" w:space="0" w:color="auto"/>
        <w:left w:val="none" w:sz="0" w:space="0" w:color="auto"/>
        <w:bottom w:val="none" w:sz="0" w:space="0" w:color="auto"/>
        <w:right w:val="none" w:sz="0" w:space="0" w:color="auto"/>
      </w:divBdr>
    </w:div>
    <w:div w:id="1638335375">
      <w:bodyDiv w:val="1"/>
      <w:marLeft w:val="0"/>
      <w:marRight w:val="0"/>
      <w:marTop w:val="0"/>
      <w:marBottom w:val="0"/>
      <w:divBdr>
        <w:top w:val="none" w:sz="0" w:space="0" w:color="auto"/>
        <w:left w:val="none" w:sz="0" w:space="0" w:color="auto"/>
        <w:bottom w:val="none" w:sz="0" w:space="0" w:color="auto"/>
        <w:right w:val="none" w:sz="0" w:space="0" w:color="auto"/>
      </w:divBdr>
      <w:divsChild>
        <w:div w:id="568535630">
          <w:marLeft w:val="216"/>
          <w:marRight w:val="0"/>
          <w:marTop w:val="0"/>
          <w:marBottom w:val="0"/>
          <w:divBdr>
            <w:top w:val="none" w:sz="0" w:space="0" w:color="auto"/>
            <w:left w:val="none" w:sz="0" w:space="0" w:color="auto"/>
            <w:bottom w:val="none" w:sz="0" w:space="0" w:color="auto"/>
            <w:right w:val="none" w:sz="0" w:space="0" w:color="auto"/>
          </w:divBdr>
        </w:div>
        <w:div w:id="452216179">
          <w:marLeft w:val="216"/>
          <w:marRight w:val="0"/>
          <w:marTop w:val="0"/>
          <w:marBottom w:val="0"/>
          <w:divBdr>
            <w:top w:val="none" w:sz="0" w:space="0" w:color="auto"/>
            <w:left w:val="none" w:sz="0" w:space="0" w:color="auto"/>
            <w:bottom w:val="none" w:sz="0" w:space="0" w:color="auto"/>
            <w:right w:val="none" w:sz="0" w:space="0" w:color="auto"/>
          </w:divBdr>
        </w:div>
      </w:divsChild>
    </w:div>
    <w:div w:id="1640959030">
      <w:bodyDiv w:val="1"/>
      <w:marLeft w:val="0"/>
      <w:marRight w:val="0"/>
      <w:marTop w:val="0"/>
      <w:marBottom w:val="0"/>
      <w:divBdr>
        <w:top w:val="none" w:sz="0" w:space="0" w:color="auto"/>
        <w:left w:val="none" w:sz="0" w:space="0" w:color="auto"/>
        <w:bottom w:val="none" w:sz="0" w:space="0" w:color="auto"/>
        <w:right w:val="none" w:sz="0" w:space="0" w:color="auto"/>
      </w:divBdr>
    </w:div>
    <w:div w:id="1643730205">
      <w:bodyDiv w:val="1"/>
      <w:marLeft w:val="0"/>
      <w:marRight w:val="0"/>
      <w:marTop w:val="0"/>
      <w:marBottom w:val="0"/>
      <w:divBdr>
        <w:top w:val="none" w:sz="0" w:space="0" w:color="auto"/>
        <w:left w:val="none" w:sz="0" w:space="0" w:color="auto"/>
        <w:bottom w:val="none" w:sz="0" w:space="0" w:color="auto"/>
        <w:right w:val="none" w:sz="0" w:space="0" w:color="auto"/>
      </w:divBdr>
    </w:div>
    <w:div w:id="1665164719">
      <w:bodyDiv w:val="1"/>
      <w:marLeft w:val="0"/>
      <w:marRight w:val="0"/>
      <w:marTop w:val="0"/>
      <w:marBottom w:val="0"/>
      <w:divBdr>
        <w:top w:val="none" w:sz="0" w:space="0" w:color="auto"/>
        <w:left w:val="none" w:sz="0" w:space="0" w:color="auto"/>
        <w:bottom w:val="none" w:sz="0" w:space="0" w:color="auto"/>
        <w:right w:val="none" w:sz="0" w:space="0" w:color="auto"/>
      </w:divBdr>
    </w:div>
    <w:div w:id="1709599674">
      <w:bodyDiv w:val="1"/>
      <w:marLeft w:val="0"/>
      <w:marRight w:val="0"/>
      <w:marTop w:val="0"/>
      <w:marBottom w:val="0"/>
      <w:divBdr>
        <w:top w:val="none" w:sz="0" w:space="0" w:color="auto"/>
        <w:left w:val="none" w:sz="0" w:space="0" w:color="auto"/>
        <w:bottom w:val="none" w:sz="0" w:space="0" w:color="auto"/>
        <w:right w:val="none" w:sz="0" w:space="0" w:color="auto"/>
      </w:divBdr>
    </w:div>
    <w:div w:id="1710445800">
      <w:bodyDiv w:val="1"/>
      <w:marLeft w:val="0"/>
      <w:marRight w:val="0"/>
      <w:marTop w:val="0"/>
      <w:marBottom w:val="0"/>
      <w:divBdr>
        <w:top w:val="none" w:sz="0" w:space="0" w:color="auto"/>
        <w:left w:val="none" w:sz="0" w:space="0" w:color="auto"/>
        <w:bottom w:val="none" w:sz="0" w:space="0" w:color="auto"/>
        <w:right w:val="none" w:sz="0" w:space="0" w:color="auto"/>
      </w:divBdr>
      <w:divsChild>
        <w:div w:id="1914391501">
          <w:marLeft w:val="274"/>
          <w:marRight w:val="0"/>
          <w:marTop w:val="0"/>
          <w:marBottom w:val="0"/>
          <w:divBdr>
            <w:top w:val="none" w:sz="0" w:space="0" w:color="auto"/>
            <w:left w:val="none" w:sz="0" w:space="0" w:color="auto"/>
            <w:bottom w:val="none" w:sz="0" w:space="0" w:color="auto"/>
            <w:right w:val="none" w:sz="0" w:space="0" w:color="auto"/>
          </w:divBdr>
        </w:div>
        <w:div w:id="1799227165">
          <w:marLeft w:val="994"/>
          <w:marRight w:val="0"/>
          <w:marTop w:val="0"/>
          <w:marBottom w:val="0"/>
          <w:divBdr>
            <w:top w:val="none" w:sz="0" w:space="0" w:color="auto"/>
            <w:left w:val="none" w:sz="0" w:space="0" w:color="auto"/>
            <w:bottom w:val="none" w:sz="0" w:space="0" w:color="auto"/>
            <w:right w:val="none" w:sz="0" w:space="0" w:color="auto"/>
          </w:divBdr>
        </w:div>
        <w:div w:id="2133015960">
          <w:marLeft w:val="994"/>
          <w:marRight w:val="0"/>
          <w:marTop w:val="0"/>
          <w:marBottom w:val="0"/>
          <w:divBdr>
            <w:top w:val="none" w:sz="0" w:space="0" w:color="auto"/>
            <w:left w:val="none" w:sz="0" w:space="0" w:color="auto"/>
            <w:bottom w:val="none" w:sz="0" w:space="0" w:color="auto"/>
            <w:right w:val="none" w:sz="0" w:space="0" w:color="auto"/>
          </w:divBdr>
        </w:div>
        <w:div w:id="399715908">
          <w:marLeft w:val="994"/>
          <w:marRight w:val="0"/>
          <w:marTop w:val="0"/>
          <w:marBottom w:val="0"/>
          <w:divBdr>
            <w:top w:val="none" w:sz="0" w:space="0" w:color="auto"/>
            <w:left w:val="none" w:sz="0" w:space="0" w:color="auto"/>
            <w:bottom w:val="none" w:sz="0" w:space="0" w:color="auto"/>
            <w:right w:val="none" w:sz="0" w:space="0" w:color="auto"/>
          </w:divBdr>
        </w:div>
        <w:div w:id="1710640211">
          <w:marLeft w:val="274"/>
          <w:marRight w:val="0"/>
          <w:marTop w:val="0"/>
          <w:marBottom w:val="0"/>
          <w:divBdr>
            <w:top w:val="none" w:sz="0" w:space="0" w:color="auto"/>
            <w:left w:val="none" w:sz="0" w:space="0" w:color="auto"/>
            <w:bottom w:val="none" w:sz="0" w:space="0" w:color="auto"/>
            <w:right w:val="none" w:sz="0" w:space="0" w:color="auto"/>
          </w:divBdr>
        </w:div>
        <w:div w:id="1767456590">
          <w:marLeft w:val="274"/>
          <w:marRight w:val="0"/>
          <w:marTop w:val="0"/>
          <w:marBottom w:val="0"/>
          <w:divBdr>
            <w:top w:val="none" w:sz="0" w:space="0" w:color="auto"/>
            <w:left w:val="none" w:sz="0" w:space="0" w:color="auto"/>
            <w:bottom w:val="none" w:sz="0" w:space="0" w:color="auto"/>
            <w:right w:val="none" w:sz="0" w:space="0" w:color="auto"/>
          </w:divBdr>
        </w:div>
        <w:div w:id="291983187">
          <w:marLeft w:val="274"/>
          <w:marRight w:val="0"/>
          <w:marTop w:val="0"/>
          <w:marBottom w:val="0"/>
          <w:divBdr>
            <w:top w:val="none" w:sz="0" w:space="0" w:color="auto"/>
            <w:left w:val="none" w:sz="0" w:space="0" w:color="auto"/>
            <w:bottom w:val="none" w:sz="0" w:space="0" w:color="auto"/>
            <w:right w:val="none" w:sz="0" w:space="0" w:color="auto"/>
          </w:divBdr>
        </w:div>
        <w:div w:id="1184786408">
          <w:marLeft w:val="274"/>
          <w:marRight w:val="0"/>
          <w:marTop w:val="0"/>
          <w:marBottom w:val="0"/>
          <w:divBdr>
            <w:top w:val="none" w:sz="0" w:space="0" w:color="auto"/>
            <w:left w:val="none" w:sz="0" w:space="0" w:color="auto"/>
            <w:bottom w:val="none" w:sz="0" w:space="0" w:color="auto"/>
            <w:right w:val="none" w:sz="0" w:space="0" w:color="auto"/>
          </w:divBdr>
        </w:div>
      </w:divsChild>
    </w:div>
    <w:div w:id="1712265294">
      <w:bodyDiv w:val="1"/>
      <w:marLeft w:val="0"/>
      <w:marRight w:val="0"/>
      <w:marTop w:val="0"/>
      <w:marBottom w:val="0"/>
      <w:divBdr>
        <w:top w:val="none" w:sz="0" w:space="0" w:color="auto"/>
        <w:left w:val="none" w:sz="0" w:space="0" w:color="auto"/>
        <w:bottom w:val="none" w:sz="0" w:space="0" w:color="auto"/>
        <w:right w:val="none" w:sz="0" w:space="0" w:color="auto"/>
      </w:divBdr>
    </w:div>
    <w:div w:id="1730108719">
      <w:bodyDiv w:val="1"/>
      <w:marLeft w:val="0"/>
      <w:marRight w:val="0"/>
      <w:marTop w:val="0"/>
      <w:marBottom w:val="0"/>
      <w:divBdr>
        <w:top w:val="none" w:sz="0" w:space="0" w:color="auto"/>
        <w:left w:val="none" w:sz="0" w:space="0" w:color="auto"/>
        <w:bottom w:val="none" w:sz="0" w:space="0" w:color="auto"/>
        <w:right w:val="none" w:sz="0" w:space="0" w:color="auto"/>
      </w:divBdr>
    </w:div>
    <w:div w:id="1731267132">
      <w:bodyDiv w:val="1"/>
      <w:marLeft w:val="0"/>
      <w:marRight w:val="0"/>
      <w:marTop w:val="0"/>
      <w:marBottom w:val="0"/>
      <w:divBdr>
        <w:top w:val="none" w:sz="0" w:space="0" w:color="auto"/>
        <w:left w:val="none" w:sz="0" w:space="0" w:color="auto"/>
        <w:bottom w:val="none" w:sz="0" w:space="0" w:color="auto"/>
        <w:right w:val="none" w:sz="0" w:space="0" w:color="auto"/>
      </w:divBdr>
    </w:div>
    <w:div w:id="1734229851">
      <w:bodyDiv w:val="1"/>
      <w:marLeft w:val="0"/>
      <w:marRight w:val="0"/>
      <w:marTop w:val="0"/>
      <w:marBottom w:val="0"/>
      <w:divBdr>
        <w:top w:val="none" w:sz="0" w:space="0" w:color="auto"/>
        <w:left w:val="none" w:sz="0" w:space="0" w:color="auto"/>
        <w:bottom w:val="none" w:sz="0" w:space="0" w:color="auto"/>
        <w:right w:val="none" w:sz="0" w:space="0" w:color="auto"/>
      </w:divBdr>
    </w:div>
    <w:div w:id="1806192785">
      <w:bodyDiv w:val="1"/>
      <w:marLeft w:val="0"/>
      <w:marRight w:val="0"/>
      <w:marTop w:val="0"/>
      <w:marBottom w:val="0"/>
      <w:divBdr>
        <w:top w:val="none" w:sz="0" w:space="0" w:color="auto"/>
        <w:left w:val="none" w:sz="0" w:space="0" w:color="auto"/>
        <w:bottom w:val="none" w:sz="0" w:space="0" w:color="auto"/>
        <w:right w:val="none" w:sz="0" w:space="0" w:color="auto"/>
      </w:divBdr>
    </w:div>
    <w:div w:id="1835030205">
      <w:bodyDiv w:val="1"/>
      <w:marLeft w:val="0"/>
      <w:marRight w:val="0"/>
      <w:marTop w:val="0"/>
      <w:marBottom w:val="0"/>
      <w:divBdr>
        <w:top w:val="none" w:sz="0" w:space="0" w:color="auto"/>
        <w:left w:val="none" w:sz="0" w:space="0" w:color="auto"/>
        <w:bottom w:val="none" w:sz="0" w:space="0" w:color="auto"/>
        <w:right w:val="none" w:sz="0" w:space="0" w:color="auto"/>
      </w:divBdr>
    </w:div>
    <w:div w:id="1838037805">
      <w:bodyDiv w:val="1"/>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871332671">
      <w:bodyDiv w:val="1"/>
      <w:marLeft w:val="0"/>
      <w:marRight w:val="0"/>
      <w:marTop w:val="0"/>
      <w:marBottom w:val="0"/>
      <w:divBdr>
        <w:top w:val="none" w:sz="0" w:space="0" w:color="auto"/>
        <w:left w:val="none" w:sz="0" w:space="0" w:color="auto"/>
        <w:bottom w:val="none" w:sz="0" w:space="0" w:color="auto"/>
        <w:right w:val="none" w:sz="0" w:space="0" w:color="auto"/>
      </w:divBdr>
    </w:div>
    <w:div w:id="1873104300">
      <w:bodyDiv w:val="1"/>
      <w:marLeft w:val="0"/>
      <w:marRight w:val="0"/>
      <w:marTop w:val="0"/>
      <w:marBottom w:val="0"/>
      <w:divBdr>
        <w:top w:val="none" w:sz="0" w:space="0" w:color="auto"/>
        <w:left w:val="none" w:sz="0" w:space="0" w:color="auto"/>
        <w:bottom w:val="none" w:sz="0" w:space="0" w:color="auto"/>
        <w:right w:val="none" w:sz="0" w:space="0" w:color="auto"/>
      </w:divBdr>
    </w:div>
    <w:div w:id="1894150387">
      <w:bodyDiv w:val="1"/>
      <w:marLeft w:val="0"/>
      <w:marRight w:val="0"/>
      <w:marTop w:val="0"/>
      <w:marBottom w:val="0"/>
      <w:divBdr>
        <w:top w:val="none" w:sz="0" w:space="0" w:color="auto"/>
        <w:left w:val="none" w:sz="0" w:space="0" w:color="auto"/>
        <w:bottom w:val="none" w:sz="0" w:space="0" w:color="auto"/>
        <w:right w:val="none" w:sz="0" w:space="0" w:color="auto"/>
      </w:divBdr>
    </w:div>
    <w:div w:id="1901014587">
      <w:bodyDiv w:val="1"/>
      <w:marLeft w:val="0"/>
      <w:marRight w:val="0"/>
      <w:marTop w:val="0"/>
      <w:marBottom w:val="0"/>
      <w:divBdr>
        <w:top w:val="none" w:sz="0" w:space="0" w:color="auto"/>
        <w:left w:val="none" w:sz="0" w:space="0" w:color="auto"/>
        <w:bottom w:val="none" w:sz="0" w:space="0" w:color="auto"/>
        <w:right w:val="none" w:sz="0" w:space="0" w:color="auto"/>
      </w:divBdr>
    </w:div>
    <w:div w:id="1953322105">
      <w:bodyDiv w:val="1"/>
      <w:marLeft w:val="0"/>
      <w:marRight w:val="0"/>
      <w:marTop w:val="0"/>
      <w:marBottom w:val="0"/>
      <w:divBdr>
        <w:top w:val="none" w:sz="0" w:space="0" w:color="auto"/>
        <w:left w:val="none" w:sz="0" w:space="0" w:color="auto"/>
        <w:bottom w:val="none" w:sz="0" w:space="0" w:color="auto"/>
        <w:right w:val="none" w:sz="0" w:space="0" w:color="auto"/>
      </w:divBdr>
    </w:div>
    <w:div w:id="1963531570">
      <w:bodyDiv w:val="1"/>
      <w:marLeft w:val="0"/>
      <w:marRight w:val="0"/>
      <w:marTop w:val="0"/>
      <w:marBottom w:val="0"/>
      <w:divBdr>
        <w:top w:val="none" w:sz="0" w:space="0" w:color="auto"/>
        <w:left w:val="none" w:sz="0" w:space="0" w:color="auto"/>
        <w:bottom w:val="none" w:sz="0" w:space="0" w:color="auto"/>
        <w:right w:val="none" w:sz="0" w:space="0" w:color="auto"/>
      </w:divBdr>
    </w:div>
    <w:div w:id="1984003702">
      <w:bodyDiv w:val="1"/>
      <w:marLeft w:val="0"/>
      <w:marRight w:val="0"/>
      <w:marTop w:val="0"/>
      <w:marBottom w:val="0"/>
      <w:divBdr>
        <w:top w:val="none" w:sz="0" w:space="0" w:color="auto"/>
        <w:left w:val="none" w:sz="0" w:space="0" w:color="auto"/>
        <w:bottom w:val="none" w:sz="0" w:space="0" w:color="auto"/>
        <w:right w:val="none" w:sz="0" w:space="0" w:color="auto"/>
      </w:divBdr>
      <w:divsChild>
        <w:div w:id="1442384734">
          <w:marLeft w:val="144"/>
          <w:marRight w:val="0"/>
          <w:marTop w:val="0"/>
          <w:marBottom w:val="0"/>
          <w:divBdr>
            <w:top w:val="none" w:sz="0" w:space="0" w:color="auto"/>
            <w:left w:val="none" w:sz="0" w:space="0" w:color="auto"/>
            <w:bottom w:val="none" w:sz="0" w:space="0" w:color="auto"/>
            <w:right w:val="none" w:sz="0" w:space="0" w:color="auto"/>
          </w:divBdr>
        </w:div>
        <w:div w:id="599873480">
          <w:marLeft w:val="144"/>
          <w:marRight w:val="0"/>
          <w:marTop w:val="0"/>
          <w:marBottom w:val="0"/>
          <w:divBdr>
            <w:top w:val="none" w:sz="0" w:space="0" w:color="auto"/>
            <w:left w:val="none" w:sz="0" w:space="0" w:color="auto"/>
            <w:bottom w:val="none" w:sz="0" w:space="0" w:color="auto"/>
            <w:right w:val="none" w:sz="0" w:space="0" w:color="auto"/>
          </w:divBdr>
        </w:div>
        <w:div w:id="2008239741">
          <w:marLeft w:val="144"/>
          <w:marRight w:val="0"/>
          <w:marTop w:val="0"/>
          <w:marBottom w:val="0"/>
          <w:divBdr>
            <w:top w:val="none" w:sz="0" w:space="0" w:color="auto"/>
            <w:left w:val="none" w:sz="0" w:space="0" w:color="auto"/>
            <w:bottom w:val="none" w:sz="0" w:space="0" w:color="auto"/>
            <w:right w:val="none" w:sz="0" w:space="0" w:color="auto"/>
          </w:divBdr>
        </w:div>
        <w:div w:id="1159619421">
          <w:marLeft w:val="144"/>
          <w:marRight w:val="0"/>
          <w:marTop w:val="0"/>
          <w:marBottom w:val="0"/>
          <w:divBdr>
            <w:top w:val="none" w:sz="0" w:space="0" w:color="auto"/>
            <w:left w:val="none" w:sz="0" w:space="0" w:color="auto"/>
            <w:bottom w:val="none" w:sz="0" w:space="0" w:color="auto"/>
            <w:right w:val="none" w:sz="0" w:space="0" w:color="auto"/>
          </w:divBdr>
        </w:div>
        <w:div w:id="1441953965">
          <w:marLeft w:val="144"/>
          <w:marRight w:val="0"/>
          <w:marTop w:val="0"/>
          <w:marBottom w:val="0"/>
          <w:divBdr>
            <w:top w:val="none" w:sz="0" w:space="0" w:color="auto"/>
            <w:left w:val="none" w:sz="0" w:space="0" w:color="auto"/>
            <w:bottom w:val="none" w:sz="0" w:space="0" w:color="auto"/>
            <w:right w:val="none" w:sz="0" w:space="0" w:color="auto"/>
          </w:divBdr>
        </w:div>
        <w:div w:id="1481191734">
          <w:marLeft w:val="144"/>
          <w:marRight w:val="0"/>
          <w:marTop w:val="0"/>
          <w:marBottom w:val="0"/>
          <w:divBdr>
            <w:top w:val="none" w:sz="0" w:space="0" w:color="auto"/>
            <w:left w:val="none" w:sz="0" w:space="0" w:color="auto"/>
            <w:bottom w:val="none" w:sz="0" w:space="0" w:color="auto"/>
            <w:right w:val="none" w:sz="0" w:space="0" w:color="auto"/>
          </w:divBdr>
        </w:div>
        <w:div w:id="1766993959">
          <w:marLeft w:val="144"/>
          <w:marRight w:val="0"/>
          <w:marTop w:val="0"/>
          <w:marBottom w:val="0"/>
          <w:divBdr>
            <w:top w:val="none" w:sz="0" w:space="0" w:color="auto"/>
            <w:left w:val="none" w:sz="0" w:space="0" w:color="auto"/>
            <w:bottom w:val="none" w:sz="0" w:space="0" w:color="auto"/>
            <w:right w:val="none" w:sz="0" w:space="0" w:color="auto"/>
          </w:divBdr>
        </w:div>
        <w:div w:id="3284771">
          <w:marLeft w:val="144"/>
          <w:marRight w:val="0"/>
          <w:marTop w:val="0"/>
          <w:marBottom w:val="0"/>
          <w:divBdr>
            <w:top w:val="none" w:sz="0" w:space="0" w:color="auto"/>
            <w:left w:val="none" w:sz="0" w:space="0" w:color="auto"/>
            <w:bottom w:val="none" w:sz="0" w:space="0" w:color="auto"/>
            <w:right w:val="none" w:sz="0" w:space="0" w:color="auto"/>
          </w:divBdr>
        </w:div>
        <w:div w:id="1131358814">
          <w:marLeft w:val="144"/>
          <w:marRight w:val="0"/>
          <w:marTop w:val="0"/>
          <w:marBottom w:val="0"/>
          <w:divBdr>
            <w:top w:val="none" w:sz="0" w:space="0" w:color="auto"/>
            <w:left w:val="none" w:sz="0" w:space="0" w:color="auto"/>
            <w:bottom w:val="none" w:sz="0" w:space="0" w:color="auto"/>
            <w:right w:val="none" w:sz="0" w:space="0" w:color="auto"/>
          </w:divBdr>
        </w:div>
      </w:divsChild>
    </w:div>
    <w:div w:id="1987082819">
      <w:bodyDiv w:val="1"/>
      <w:marLeft w:val="0"/>
      <w:marRight w:val="0"/>
      <w:marTop w:val="0"/>
      <w:marBottom w:val="0"/>
      <w:divBdr>
        <w:top w:val="none" w:sz="0" w:space="0" w:color="auto"/>
        <w:left w:val="none" w:sz="0" w:space="0" w:color="auto"/>
        <w:bottom w:val="none" w:sz="0" w:space="0" w:color="auto"/>
        <w:right w:val="none" w:sz="0" w:space="0" w:color="auto"/>
      </w:divBdr>
    </w:div>
    <w:div w:id="2001542332">
      <w:bodyDiv w:val="1"/>
      <w:marLeft w:val="0"/>
      <w:marRight w:val="0"/>
      <w:marTop w:val="0"/>
      <w:marBottom w:val="0"/>
      <w:divBdr>
        <w:top w:val="none" w:sz="0" w:space="0" w:color="auto"/>
        <w:left w:val="none" w:sz="0" w:space="0" w:color="auto"/>
        <w:bottom w:val="none" w:sz="0" w:space="0" w:color="auto"/>
        <w:right w:val="none" w:sz="0" w:space="0" w:color="auto"/>
      </w:divBdr>
    </w:div>
    <w:div w:id="2009364559">
      <w:bodyDiv w:val="1"/>
      <w:marLeft w:val="0"/>
      <w:marRight w:val="0"/>
      <w:marTop w:val="0"/>
      <w:marBottom w:val="0"/>
      <w:divBdr>
        <w:top w:val="none" w:sz="0" w:space="0" w:color="auto"/>
        <w:left w:val="none" w:sz="0" w:space="0" w:color="auto"/>
        <w:bottom w:val="none" w:sz="0" w:space="0" w:color="auto"/>
        <w:right w:val="none" w:sz="0" w:space="0" w:color="auto"/>
      </w:divBdr>
    </w:div>
    <w:div w:id="2038849038">
      <w:bodyDiv w:val="1"/>
      <w:marLeft w:val="0"/>
      <w:marRight w:val="0"/>
      <w:marTop w:val="0"/>
      <w:marBottom w:val="0"/>
      <w:divBdr>
        <w:top w:val="none" w:sz="0" w:space="0" w:color="auto"/>
        <w:left w:val="none" w:sz="0" w:space="0" w:color="auto"/>
        <w:bottom w:val="none" w:sz="0" w:space="0" w:color="auto"/>
        <w:right w:val="none" w:sz="0" w:space="0" w:color="auto"/>
      </w:divBdr>
      <w:divsChild>
        <w:div w:id="1811550904">
          <w:marLeft w:val="446"/>
          <w:marRight w:val="0"/>
          <w:marTop w:val="0"/>
          <w:marBottom w:val="120"/>
          <w:divBdr>
            <w:top w:val="none" w:sz="0" w:space="0" w:color="auto"/>
            <w:left w:val="none" w:sz="0" w:space="0" w:color="auto"/>
            <w:bottom w:val="none" w:sz="0" w:space="0" w:color="auto"/>
            <w:right w:val="none" w:sz="0" w:space="0" w:color="auto"/>
          </w:divBdr>
        </w:div>
        <w:div w:id="1534342856">
          <w:marLeft w:val="446"/>
          <w:marRight w:val="0"/>
          <w:marTop w:val="0"/>
          <w:marBottom w:val="120"/>
          <w:divBdr>
            <w:top w:val="none" w:sz="0" w:space="0" w:color="auto"/>
            <w:left w:val="none" w:sz="0" w:space="0" w:color="auto"/>
            <w:bottom w:val="none" w:sz="0" w:space="0" w:color="auto"/>
            <w:right w:val="none" w:sz="0" w:space="0" w:color="auto"/>
          </w:divBdr>
        </w:div>
        <w:div w:id="202252153">
          <w:marLeft w:val="446"/>
          <w:marRight w:val="0"/>
          <w:marTop w:val="0"/>
          <w:marBottom w:val="120"/>
          <w:divBdr>
            <w:top w:val="none" w:sz="0" w:space="0" w:color="auto"/>
            <w:left w:val="none" w:sz="0" w:space="0" w:color="auto"/>
            <w:bottom w:val="none" w:sz="0" w:space="0" w:color="auto"/>
            <w:right w:val="none" w:sz="0" w:space="0" w:color="auto"/>
          </w:divBdr>
        </w:div>
        <w:div w:id="1160656075">
          <w:marLeft w:val="446"/>
          <w:marRight w:val="0"/>
          <w:marTop w:val="0"/>
          <w:marBottom w:val="120"/>
          <w:divBdr>
            <w:top w:val="none" w:sz="0" w:space="0" w:color="auto"/>
            <w:left w:val="none" w:sz="0" w:space="0" w:color="auto"/>
            <w:bottom w:val="none" w:sz="0" w:space="0" w:color="auto"/>
            <w:right w:val="none" w:sz="0" w:space="0" w:color="auto"/>
          </w:divBdr>
        </w:div>
      </w:divsChild>
    </w:div>
    <w:div w:id="2046712334">
      <w:bodyDiv w:val="1"/>
      <w:marLeft w:val="0"/>
      <w:marRight w:val="0"/>
      <w:marTop w:val="0"/>
      <w:marBottom w:val="0"/>
      <w:divBdr>
        <w:top w:val="none" w:sz="0" w:space="0" w:color="auto"/>
        <w:left w:val="none" w:sz="0" w:space="0" w:color="auto"/>
        <w:bottom w:val="none" w:sz="0" w:space="0" w:color="auto"/>
        <w:right w:val="none" w:sz="0" w:space="0" w:color="auto"/>
      </w:divBdr>
    </w:div>
    <w:div w:id="2051175869">
      <w:bodyDiv w:val="1"/>
      <w:marLeft w:val="0"/>
      <w:marRight w:val="0"/>
      <w:marTop w:val="0"/>
      <w:marBottom w:val="0"/>
      <w:divBdr>
        <w:top w:val="none" w:sz="0" w:space="0" w:color="auto"/>
        <w:left w:val="none" w:sz="0" w:space="0" w:color="auto"/>
        <w:bottom w:val="none" w:sz="0" w:space="0" w:color="auto"/>
        <w:right w:val="none" w:sz="0" w:space="0" w:color="auto"/>
      </w:divBdr>
    </w:div>
    <w:div w:id="2064717922">
      <w:bodyDiv w:val="1"/>
      <w:marLeft w:val="0"/>
      <w:marRight w:val="0"/>
      <w:marTop w:val="0"/>
      <w:marBottom w:val="0"/>
      <w:divBdr>
        <w:top w:val="none" w:sz="0" w:space="0" w:color="auto"/>
        <w:left w:val="none" w:sz="0" w:space="0" w:color="auto"/>
        <w:bottom w:val="none" w:sz="0" w:space="0" w:color="auto"/>
        <w:right w:val="none" w:sz="0" w:space="0" w:color="auto"/>
      </w:divBdr>
    </w:div>
    <w:div w:id="2070415155">
      <w:bodyDiv w:val="1"/>
      <w:marLeft w:val="0"/>
      <w:marRight w:val="0"/>
      <w:marTop w:val="0"/>
      <w:marBottom w:val="0"/>
      <w:divBdr>
        <w:top w:val="none" w:sz="0" w:space="0" w:color="auto"/>
        <w:left w:val="none" w:sz="0" w:space="0" w:color="auto"/>
        <w:bottom w:val="none" w:sz="0" w:space="0" w:color="auto"/>
        <w:right w:val="none" w:sz="0" w:space="0" w:color="auto"/>
      </w:divBdr>
      <w:divsChild>
        <w:div w:id="719522796">
          <w:marLeft w:val="274"/>
          <w:marRight w:val="0"/>
          <w:marTop w:val="0"/>
          <w:marBottom w:val="40"/>
          <w:divBdr>
            <w:top w:val="none" w:sz="0" w:space="0" w:color="auto"/>
            <w:left w:val="none" w:sz="0" w:space="0" w:color="auto"/>
            <w:bottom w:val="none" w:sz="0" w:space="0" w:color="auto"/>
            <w:right w:val="none" w:sz="0" w:space="0" w:color="auto"/>
          </w:divBdr>
        </w:div>
        <w:div w:id="742488089">
          <w:marLeft w:val="274"/>
          <w:marRight w:val="0"/>
          <w:marTop w:val="0"/>
          <w:marBottom w:val="40"/>
          <w:divBdr>
            <w:top w:val="none" w:sz="0" w:space="0" w:color="auto"/>
            <w:left w:val="none" w:sz="0" w:space="0" w:color="auto"/>
            <w:bottom w:val="none" w:sz="0" w:space="0" w:color="auto"/>
            <w:right w:val="none" w:sz="0" w:space="0" w:color="auto"/>
          </w:divBdr>
        </w:div>
        <w:div w:id="512955838">
          <w:marLeft w:val="274"/>
          <w:marRight w:val="0"/>
          <w:marTop w:val="0"/>
          <w:marBottom w:val="40"/>
          <w:divBdr>
            <w:top w:val="none" w:sz="0" w:space="0" w:color="auto"/>
            <w:left w:val="none" w:sz="0" w:space="0" w:color="auto"/>
            <w:bottom w:val="none" w:sz="0" w:space="0" w:color="auto"/>
            <w:right w:val="none" w:sz="0" w:space="0" w:color="auto"/>
          </w:divBdr>
        </w:div>
        <w:div w:id="1760251213">
          <w:marLeft w:val="274"/>
          <w:marRight w:val="0"/>
          <w:marTop w:val="0"/>
          <w:marBottom w:val="40"/>
          <w:divBdr>
            <w:top w:val="none" w:sz="0" w:space="0" w:color="auto"/>
            <w:left w:val="none" w:sz="0" w:space="0" w:color="auto"/>
            <w:bottom w:val="none" w:sz="0" w:space="0" w:color="auto"/>
            <w:right w:val="none" w:sz="0" w:space="0" w:color="auto"/>
          </w:divBdr>
        </w:div>
        <w:div w:id="1501970733">
          <w:marLeft w:val="274"/>
          <w:marRight w:val="0"/>
          <w:marTop w:val="0"/>
          <w:marBottom w:val="40"/>
          <w:divBdr>
            <w:top w:val="none" w:sz="0" w:space="0" w:color="auto"/>
            <w:left w:val="none" w:sz="0" w:space="0" w:color="auto"/>
            <w:bottom w:val="none" w:sz="0" w:space="0" w:color="auto"/>
            <w:right w:val="none" w:sz="0" w:space="0" w:color="auto"/>
          </w:divBdr>
        </w:div>
        <w:div w:id="1782459658">
          <w:marLeft w:val="274"/>
          <w:marRight w:val="0"/>
          <w:marTop w:val="0"/>
          <w:marBottom w:val="40"/>
          <w:divBdr>
            <w:top w:val="none" w:sz="0" w:space="0" w:color="auto"/>
            <w:left w:val="none" w:sz="0" w:space="0" w:color="auto"/>
            <w:bottom w:val="none" w:sz="0" w:space="0" w:color="auto"/>
            <w:right w:val="none" w:sz="0" w:space="0" w:color="auto"/>
          </w:divBdr>
        </w:div>
        <w:div w:id="2135369892">
          <w:marLeft w:val="274"/>
          <w:marRight w:val="0"/>
          <w:marTop w:val="0"/>
          <w:marBottom w:val="40"/>
          <w:divBdr>
            <w:top w:val="none" w:sz="0" w:space="0" w:color="auto"/>
            <w:left w:val="none" w:sz="0" w:space="0" w:color="auto"/>
            <w:bottom w:val="none" w:sz="0" w:space="0" w:color="auto"/>
            <w:right w:val="none" w:sz="0" w:space="0" w:color="auto"/>
          </w:divBdr>
        </w:div>
        <w:div w:id="1025717909">
          <w:marLeft w:val="274"/>
          <w:marRight w:val="0"/>
          <w:marTop w:val="0"/>
          <w:marBottom w:val="40"/>
          <w:divBdr>
            <w:top w:val="none" w:sz="0" w:space="0" w:color="auto"/>
            <w:left w:val="none" w:sz="0" w:space="0" w:color="auto"/>
            <w:bottom w:val="none" w:sz="0" w:space="0" w:color="auto"/>
            <w:right w:val="none" w:sz="0" w:space="0" w:color="auto"/>
          </w:divBdr>
        </w:div>
        <w:div w:id="771171426">
          <w:marLeft w:val="274"/>
          <w:marRight w:val="0"/>
          <w:marTop w:val="0"/>
          <w:marBottom w:val="40"/>
          <w:divBdr>
            <w:top w:val="none" w:sz="0" w:space="0" w:color="auto"/>
            <w:left w:val="none" w:sz="0" w:space="0" w:color="auto"/>
            <w:bottom w:val="none" w:sz="0" w:space="0" w:color="auto"/>
            <w:right w:val="none" w:sz="0" w:space="0" w:color="auto"/>
          </w:divBdr>
        </w:div>
        <w:div w:id="1068573947">
          <w:marLeft w:val="274"/>
          <w:marRight w:val="0"/>
          <w:marTop w:val="0"/>
          <w:marBottom w:val="40"/>
          <w:divBdr>
            <w:top w:val="none" w:sz="0" w:space="0" w:color="auto"/>
            <w:left w:val="none" w:sz="0" w:space="0" w:color="auto"/>
            <w:bottom w:val="none" w:sz="0" w:space="0" w:color="auto"/>
            <w:right w:val="none" w:sz="0" w:space="0" w:color="auto"/>
          </w:divBdr>
        </w:div>
        <w:div w:id="783884732">
          <w:marLeft w:val="274"/>
          <w:marRight w:val="0"/>
          <w:marTop w:val="0"/>
          <w:marBottom w:val="40"/>
          <w:divBdr>
            <w:top w:val="none" w:sz="0" w:space="0" w:color="auto"/>
            <w:left w:val="none" w:sz="0" w:space="0" w:color="auto"/>
            <w:bottom w:val="none" w:sz="0" w:space="0" w:color="auto"/>
            <w:right w:val="none" w:sz="0" w:space="0" w:color="auto"/>
          </w:divBdr>
        </w:div>
        <w:div w:id="1444378733">
          <w:marLeft w:val="274"/>
          <w:marRight w:val="0"/>
          <w:marTop w:val="0"/>
          <w:marBottom w:val="40"/>
          <w:divBdr>
            <w:top w:val="none" w:sz="0" w:space="0" w:color="auto"/>
            <w:left w:val="none" w:sz="0" w:space="0" w:color="auto"/>
            <w:bottom w:val="none" w:sz="0" w:space="0" w:color="auto"/>
            <w:right w:val="none" w:sz="0" w:space="0" w:color="auto"/>
          </w:divBdr>
        </w:div>
        <w:div w:id="1562906969">
          <w:marLeft w:val="274"/>
          <w:marRight w:val="0"/>
          <w:marTop w:val="0"/>
          <w:marBottom w:val="40"/>
          <w:divBdr>
            <w:top w:val="none" w:sz="0" w:space="0" w:color="auto"/>
            <w:left w:val="none" w:sz="0" w:space="0" w:color="auto"/>
            <w:bottom w:val="none" w:sz="0" w:space="0" w:color="auto"/>
            <w:right w:val="none" w:sz="0" w:space="0" w:color="auto"/>
          </w:divBdr>
        </w:div>
        <w:div w:id="1045330351">
          <w:marLeft w:val="1094"/>
          <w:marRight w:val="0"/>
          <w:marTop w:val="0"/>
          <w:marBottom w:val="40"/>
          <w:divBdr>
            <w:top w:val="none" w:sz="0" w:space="0" w:color="auto"/>
            <w:left w:val="none" w:sz="0" w:space="0" w:color="auto"/>
            <w:bottom w:val="none" w:sz="0" w:space="0" w:color="auto"/>
            <w:right w:val="none" w:sz="0" w:space="0" w:color="auto"/>
          </w:divBdr>
        </w:div>
        <w:div w:id="261307985">
          <w:marLeft w:val="1094"/>
          <w:marRight w:val="0"/>
          <w:marTop w:val="0"/>
          <w:marBottom w:val="40"/>
          <w:divBdr>
            <w:top w:val="none" w:sz="0" w:space="0" w:color="auto"/>
            <w:left w:val="none" w:sz="0" w:space="0" w:color="auto"/>
            <w:bottom w:val="none" w:sz="0" w:space="0" w:color="auto"/>
            <w:right w:val="none" w:sz="0" w:space="0" w:color="auto"/>
          </w:divBdr>
        </w:div>
        <w:div w:id="945310728">
          <w:marLeft w:val="1094"/>
          <w:marRight w:val="0"/>
          <w:marTop w:val="0"/>
          <w:marBottom w:val="40"/>
          <w:divBdr>
            <w:top w:val="none" w:sz="0" w:space="0" w:color="auto"/>
            <w:left w:val="none" w:sz="0" w:space="0" w:color="auto"/>
            <w:bottom w:val="none" w:sz="0" w:space="0" w:color="auto"/>
            <w:right w:val="none" w:sz="0" w:space="0" w:color="auto"/>
          </w:divBdr>
        </w:div>
        <w:div w:id="277183350">
          <w:marLeft w:val="1094"/>
          <w:marRight w:val="0"/>
          <w:marTop w:val="0"/>
          <w:marBottom w:val="40"/>
          <w:divBdr>
            <w:top w:val="none" w:sz="0" w:space="0" w:color="auto"/>
            <w:left w:val="none" w:sz="0" w:space="0" w:color="auto"/>
            <w:bottom w:val="none" w:sz="0" w:space="0" w:color="auto"/>
            <w:right w:val="none" w:sz="0" w:space="0" w:color="auto"/>
          </w:divBdr>
        </w:div>
        <w:div w:id="2105832227">
          <w:marLeft w:val="1094"/>
          <w:marRight w:val="0"/>
          <w:marTop w:val="0"/>
          <w:marBottom w:val="40"/>
          <w:divBdr>
            <w:top w:val="none" w:sz="0" w:space="0" w:color="auto"/>
            <w:left w:val="none" w:sz="0" w:space="0" w:color="auto"/>
            <w:bottom w:val="none" w:sz="0" w:space="0" w:color="auto"/>
            <w:right w:val="none" w:sz="0" w:space="0" w:color="auto"/>
          </w:divBdr>
        </w:div>
      </w:divsChild>
    </w:div>
    <w:div w:id="209115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DC58597EBE5B14C8FC912884FFD92DC" ma:contentTypeVersion="12" ma:contentTypeDescription="Create a new document." ma:contentTypeScope="" ma:versionID="adce2ceeda65d69680f2084ea35f56af">
  <xsd:schema xmlns:xsd="http://www.w3.org/2001/XMLSchema" xmlns:xs="http://www.w3.org/2001/XMLSchema" xmlns:p="http://schemas.microsoft.com/office/2006/metadata/properties" xmlns:ns3="2a39183f-2161-4e31-ba70-5a60ce0e539c" xmlns:ns4="0fa1ec53-913c-425c-b333-84bdbfa56a39" targetNamespace="http://schemas.microsoft.com/office/2006/metadata/properties" ma:root="true" ma:fieldsID="796f70b6ea95034929a11a7833e1c819" ns3:_="" ns4:_="">
    <xsd:import namespace="2a39183f-2161-4e31-ba70-5a60ce0e539c"/>
    <xsd:import namespace="0fa1ec53-913c-425c-b333-84bdbfa56a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9183f-2161-4e31-ba70-5a60ce0e53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fa1ec53-913c-425c-b333-84bdbfa56a3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7A2469-2485-47B1-B1FB-40435DFBE7CC}">
  <ds:schemaRefs>
    <ds:schemaRef ds:uri="http://schemas.microsoft.com/sharepoint/v3/contenttype/forms"/>
  </ds:schemaRefs>
</ds:datastoreItem>
</file>

<file path=customXml/itemProps2.xml><?xml version="1.0" encoding="utf-8"?>
<ds:datastoreItem xmlns:ds="http://schemas.openxmlformats.org/officeDocument/2006/customXml" ds:itemID="{7233A08E-63EA-4156-87A9-0AA763A1B5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9183f-2161-4e31-ba70-5a60ce0e539c"/>
    <ds:schemaRef ds:uri="0fa1ec53-913c-425c-b333-84bdbfa56a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FA6160-F69F-4233-A781-3D8053990AA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A906F74-DC3F-451D-B39F-D6C5886D5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Pages>
  <Words>5444</Words>
  <Characters>31034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VOLT Data Ecosystem Transformation</vt:lpstr>
    </vt:vector>
  </TitlesOfParts>
  <Company>Capgemini</Company>
  <LinksUpToDate>false</LinksUpToDate>
  <CharactersWithSpaces>36406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VOLT Data Ecosystem Transformation</dc:title>
  <dc:creator>Capgemini;Melanie Brown</dc:creator>
  <cp:keywords>Data;Analytics;MDM</cp:keywords>
  <cp:lastModifiedBy>Brown, Melanie L</cp:lastModifiedBy>
  <cp:revision>230</cp:revision>
  <cp:lastPrinted>2019-09-25T19:16:00Z</cp:lastPrinted>
  <dcterms:created xsi:type="dcterms:W3CDTF">2020-06-16T16:43:00Z</dcterms:created>
  <dcterms:modified xsi:type="dcterms:W3CDTF">2020-06-16T20:57:00Z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0x010100ADC58597EBE5B14C8FC912884FFD92DC</vt:lpwstr>
  </property>
  <property fmtid="{D5CDD505-2E9C-101B-9397-08002B2CF9AE}" pid="3" name="_DocHome">
    <vt:i4>-353373939</vt:i4>
  </property>
</Properties>
</file>