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301B1" w:rsidR="000301B1" w:rsidP="000301B1" w:rsidRDefault="000301B1" w14:paraId="6EB1B9A7" w14:textId="2F6C97E5">
      <w:pPr>
        <w:rPr>
          <w:rFonts w:cstheme="minorHAnsi"/>
          <w:b/>
          <w:sz w:val="20"/>
          <w:szCs w:val="20"/>
        </w:rPr>
      </w:pPr>
      <w:r w:rsidRPr="000301B1">
        <w:rPr>
          <w:rFonts w:cstheme="minorHAnsi"/>
          <w:b/>
          <w:sz w:val="20"/>
          <w:szCs w:val="20"/>
        </w:rPr>
        <w:t xml:space="preserve">Executive Summary: </w:t>
      </w:r>
      <w:r w:rsidR="004E7744">
        <w:rPr>
          <w:rFonts w:cstheme="minorHAnsi"/>
          <w:b/>
          <w:sz w:val="20"/>
          <w:szCs w:val="20"/>
        </w:rPr>
        <w:t xml:space="preserve">Unlocking </w:t>
      </w:r>
      <w:r w:rsidR="00BC0E63">
        <w:rPr>
          <w:rFonts w:cstheme="minorHAnsi"/>
          <w:b/>
          <w:sz w:val="20"/>
          <w:szCs w:val="20"/>
        </w:rPr>
        <w:t>Our</w:t>
      </w:r>
      <w:r w:rsidR="009B5156">
        <w:rPr>
          <w:rFonts w:cstheme="minorHAnsi"/>
          <w:b/>
          <w:sz w:val="20"/>
          <w:szCs w:val="20"/>
        </w:rPr>
        <w:t xml:space="preserve"> Data</w:t>
      </w:r>
      <w:r w:rsidR="00D02DCF">
        <w:rPr>
          <w:rFonts w:cstheme="minorHAnsi"/>
          <w:b/>
          <w:sz w:val="20"/>
          <w:szCs w:val="20"/>
        </w:rPr>
        <w:t xml:space="preserve"> Value</w:t>
      </w:r>
    </w:p>
    <w:p w:rsidR="00383712" w:rsidP="000301B1" w:rsidRDefault="003F25E7" w14:paraId="335F65A6" w14:textId="2F2328F1">
      <w:pPr>
        <w:rPr>
          <w:rFonts w:cstheme="minorHAnsi"/>
          <w:sz w:val="20"/>
          <w:szCs w:val="20"/>
        </w:rPr>
      </w:pPr>
      <w:r w:rsidRPr="003F25E7">
        <w:rPr>
          <w:rFonts w:cstheme="minorHAnsi"/>
          <w:sz w:val="20"/>
          <w:szCs w:val="20"/>
        </w:rPr>
        <w:t xml:space="preserve">National Grid has identified Data as one of our most important </w:t>
      </w:r>
      <w:r w:rsidR="00C6781E">
        <w:rPr>
          <w:rFonts w:cstheme="minorHAnsi"/>
          <w:sz w:val="20"/>
          <w:szCs w:val="20"/>
        </w:rPr>
        <w:t xml:space="preserve">strategic </w:t>
      </w:r>
      <w:r w:rsidRPr="003F25E7">
        <w:rPr>
          <w:rFonts w:cstheme="minorHAnsi"/>
          <w:sz w:val="20"/>
          <w:szCs w:val="20"/>
        </w:rPr>
        <w:t xml:space="preserve">assets and taken the approach to embed Data Management into the business as a core capability, enabling our data to be exploited as a key strategic asset, underpinning </w:t>
      </w:r>
      <w:r w:rsidRPr="003F25E7" w:rsidR="00383712">
        <w:rPr>
          <w:rFonts w:cstheme="minorHAnsi"/>
          <w:sz w:val="20"/>
          <w:szCs w:val="20"/>
        </w:rPr>
        <w:t>all</w:t>
      </w:r>
      <w:r w:rsidRPr="003F25E7">
        <w:rPr>
          <w:rFonts w:cstheme="minorHAnsi"/>
          <w:sz w:val="20"/>
          <w:szCs w:val="20"/>
        </w:rPr>
        <w:t xml:space="preserve"> our key decisions and informing our future strategy</w:t>
      </w:r>
      <w:r>
        <w:rPr>
          <w:rFonts w:cstheme="minorHAnsi"/>
          <w:sz w:val="20"/>
          <w:szCs w:val="20"/>
        </w:rPr>
        <w:t xml:space="preserve">. </w:t>
      </w:r>
    </w:p>
    <w:p w:rsidR="00BF3DB5" w:rsidP="000301B1" w:rsidRDefault="00D11A59" w14:paraId="622ED57F" w14:textId="7FFB23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Enterprise data strategy </w:t>
      </w:r>
      <w:r w:rsidR="00755A21">
        <w:rPr>
          <w:rFonts w:cstheme="minorHAnsi"/>
          <w:sz w:val="20"/>
          <w:szCs w:val="20"/>
        </w:rPr>
        <w:t>support</w:t>
      </w:r>
      <w:r w:rsidR="003F25E7">
        <w:rPr>
          <w:rFonts w:cstheme="minorHAnsi"/>
          <w:sz w:val="20"/>
          <w:szCs w:val="20"/>
        </w:rPr>
        <w:t>s</w:t>
      </w:r>
      <w:r w:rsidR="00755A21">
        <w:rPr>
          <w:rFonts w:cstheme="minorHAnsi"/>
          <w:sz w:val="20"/>
          <w:szCs w:val="20"/>
        </w:rPr>
        <w:t xml:space="preserve"> National Grid in </w:t>
      </w:r>
      <w:r w:rsidRPr="001C4823" w:rsidR="001C4823">
        <w:rPr>
          <w:rFonts w:cstheme="minorHAnsi"/>
          <w:sz w:val="20"/>
          <w:szCs w:val="20"/>
        </w:rPr>
        <w:t>transform</w:t>
      </w:r>
      <w:r w:rsidR="001C4823">
        <w:rPr>
          <w:rFonts w:cstheme="minorHAnsi"/>
          <w:sz w:val="20"/>
          <w:szCs w:val="20"/>
        </w:rPr>
        <w:t>ing</w:t>
      </w:r>
      <w:r w:rsidRPr="001C4823" w:rsidR="001C4823">
        <w:rPr>
          <w:rFonts w:cstheme="minorHAnsi"/>
          <w:sz w:val="20"/>
          <w:szCs w:val="20"/>
        </w:rPr>
        <w:t xml:space="preserve"> the way we work by empowering our people and teams, and upgrading our abilities and tools</w:t>
      </w:r>
      <w:r w:rsidR="007702D2">
        <w:rPr>
          <w:rFonts w:cstheme="minorHAnsi"/>
          <w:sz w:val="20"/>
          <w:szCs w:val="20"/>
        </w:rPr>
        <w:t xml:space="preserve"> </w:t>
      </w:r>
      <w:r w:rsidR="00D80CFC">
        <w:rPr>
          <w:rFonts w:cstheme="minorHAnsi"/>
          <w:sz w:val="20"/>
          <w:szCs w:val="20"/>
        </w:rPr>
        <w:t>supporting our data</w:t>
      </w:r>
      <w:r w:rsidR="00FE7988">
        <w:rPr>
          <w:rFonts w:cstheme="minorHAnsi"/>
          <w:sz w:val="20"/>
          <w:szCs w:val="20"/>
        </w:rPr>
        <w:t>.</w:t>
      </w:r>
      <w:r w:rsidR="00383712">
        <w:rPr>
          <w:rFonts w:cstheme="minorHAnsi"/>
          <w:sz w:val="20"/>
          <w:szCs w:val="20"/>
        </w:rPr>
        <w:t xml:space="preserve"> </w:t>
      </w:r>
      <w:r w:rsidR="00D80CFC">
        <w:rPr>
          <w:rFonts w:cstheme="minorHAnsi"/>
          <w:sz w:val="20"/>
          <w:szCs w:val="20"/>
        </w:rPr>
        <w:t xml:space="preserve">As we do this we will </w:t>
      </w:r>
      <w:r w:rsidR="00383712">
        <w:rPr>
          <w:rFonts w:cstheme="minorHAnsi"/>
          <w:sz w:val="20"/>
          <w:szCs w:val="20"/>
        </w:rPr>
        <w:t>unlock the value of our data</w:t>
      </w:r>
      <w:r w:rsidR="00D80CFC">
        <w:rPr>
          <w:rFonts w:cstheme="minorHAnsi"/>
          <w:sz w:val="20"/>
          <w:szCs w:val="20"/>
        </w:rPr>
        <w:t xml:space="preserve"> to become a </w:t>
      </w:r>
      <w:r w:rsidR="00383712">
        <w:rPr>
          <w:rFonts w:cstheme="minorHAnsi"/>
          <w:sz w:val="20"/>
          <w:szCs w:val="20"/>
        </w:rPr>
        <w:t>strategic business asset!</w:t>
      </w:r>
    </w:p>
    <w:p w:rsidRPr="00BF3DB5" w:rsidR="00B32806" w:rsidP="00B32806" w:rsidRDefault="00B32806" w14:paraId="42BA9D6C" w14:textId="77777777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############################</w:t>
      </w:r>
    </w:p>
    <w:p w:rsidR="00DF3E2A" w:rsidP="000301B1" w:rsidRDefault="00DF3E2A" w14:paraId="296B28DB" w14:textId="77777777">
      <w:pPr>
        <w:rPr>
          <w:rFonts w:cstheme="minorHAnsi"/>
          <w:b/>
          <w:sz w:val="20"/>
          <w:szCs w:val="20"/>
        </w:rPr>
      </w:pPr>
    </w:p>
    <w:p w:rsidR="00BF3DB5" w:rsidP="000301B1" w:rsidRDefault="00BF7484" w14:paraId="6B1A72D0" w14:textId="019652B3">
      <w:pPr>
        <w:rPr>
          <w:rFonts w:cstheme="minorHAnsi"/>
          <w:sz w:val="20"/>
          <w:szCs w:val="20"/>
        </w:rPr>
      </w:pPr>
      <w:r w:rsidRPr="00FE7988">
        <w:rPr>
          <w:rFonts w:cstheme="minorHAnsi"/>
          <w:b/>
          <w:sz w:val="20"/>
          <w:szCs w:val="20"/>
        </w:rPr>
        <w:t xml:space="preserve">Data </w:t>
      </w:r>
      <w:r w:rsidRPr="00FE7988" w:rsidR="000301B1">
        <w:rPr>
          <w:rFonts w:cstheme="minorHAnsi"/>
          <w:b/>
          <w:sz w:val="20"/>
          <w:szCs w:val="20"/>
        </w:rPr>
        <w:t>Vision</w:t>
      </w:r>
      <w:r w:rsidR="00DF3E2A">
        <w:rPr>
          <w:rFonts w:cstheme="minorHAnsi"/>
          <w:b/>
          <w:sz w:val="20"/>
          <w:szCs w:val="20"/>
        </w:rPr>
        <w:t xml:space="preserve"> - </w:t>
      </w:r>
      <w:r w:rsidR="00307E1C">
        <w:rPr>
          <w:rFonts w:cstheme="minorHAnsi"/>
          <w:sz w:val="20"/>
          <w:szCs w:val="20"/>
        </w:rPr>
        <w:t>T</w:t>
      </w:r>
      <w:r w:rsidR="007E2B0F">
        <w:rPr>
          <w:rFonts w:cstheme="minorHAnsi"/>
          <w:sz w:val="20"/>
          <w:szCs w:val="20"/>
        </w:rPr>
        <w:t>o become a data driven organization</w:t>
      </w:r>
      <w:r w:rsidR="004E1BC9">
        <w:rPr>
          <w:rFonts w:cstheme="minorHAnsi"/>
          <w:sz w:val="20"/>
          <w:szCs w:val="20"/>
        </w:rPr>
        <w:t xml:space="preserve">, digitally enabled to utilize data </w:t>
      </w:r>
      <w:r w:rsidR="003B6C44">
        <w:rPr>
          <w:rFonts w:cstheme="minorHAnsi"/>
          <w:sz w:val="20"/>
          <w:szCs w:val="20"/>
        </w:rPr>
        <w:t>in everything we do</w:t>
      </w:r>
      <w:r w:rsidRPr="00BF3DB5" w:rsidR="000301B1">
        <w:rPr>
          <w:rFonts w:cstheme="minorHAnsi"/>
          <w:sz w:val="20"/>
          <w:szCs w:val="20"/>
        </w:rPr>
        <w:t xml:space="preserve">. </w:t>
      </w:r>
    </w:p>
    <w:p w:rsidRPr="002F099C" w:rsidR="002F099C" w:rsidP="460CA9B7" w:rsidRDefault="00564CF8" w14:paraId="1887A50E" w14:textId="5407228E">
      <w:pPr>
        <w:rPr>
          <w:rFonts w:cs="Calibri" w:cstheme="minorAscii"/>
          <w:sz w:val="20"/>
          <w:szCs w:val="20"/>
        </w:rPr>
      </w:pPr>
      <w:r w:rsidRPr="460CA9B7" w:rsidR="00564CF8">
        <w:rPr>
          <w:rFonts w:cs="Calibri" w:cstheme="minorAscii"/>
          <w:b w:val="1"/>
          <w:bCs w:val="1"/>
          <w:sz w:val="20"/>
          <w:szCs w:val="20"/>
        </w:rPr>
        <w:t>O</w:t>
      </w:r>
      <w:r w:rsidRPr="460CA9B7" w:rsidR="00DC71EE">
        <w:rPr>
          <w:rFonts w:cs="Calibri" w:cstheme="minorAscii"/>
          <w:b w:val="1"/>
          <w:bCs w:val="1"/>
          <w:sz w:val="20"/>
          <w:szCs w:val="20"/>
        </w:rPr>
        <w:t xml:space="preserve">ur </w:t>
      </w:r>
      <w:r w:rsidRPr="460CA9B7" w:rsidR="000301B1">
        <w:rPr>
          <w:rFonts w:cs="Calibri" w:cstheme="minorAscii"/>
          <w:b w:val="1"/>
          <w:bCs w:val="1"/>
          <w:sz w:val="20"/>
          <w:szCs w:val="20"/>
        </w:rPr>
        <w:t xml:space="preserve">Focus Areas </w:t>
      </w:r>
      <w:r w:rsidRPr="460CA9B7" w:rsidR="00961A5E">
        <w:rPr>
          <w:rFonts w:cs="Calibri" w:cstheme="minorAscii"/>
          <w:sz w:val="20"/>
          <w:szCs w:val="20"/>
        </w:rPr>
        <w:t xml:space="preserve">provide direction </w:t>
      </w:r>
      <w:r w:rsidRPr="460CA9B7" w:rsidR="00564CF8">
        <w:rPr>
          <w:rFonts w:cs="Calibri" w:cstheme="minorAscii"/>
          <w:sz w:val="20"/>
          <w:szCs w:val="20"/>
        </w:rPr>
        <w:t xml:space="preserve">building out the right </w:t>
      </w:r>
      <w:r w:rsidRPr="460CA9B7" w:rsidR="00C84016">
        <w:rPr>
          <w:rFonts w:cs="Calibri" w:cstheme="minorAscii"/>
          <w:sz w:val="20"/>
          <w:szCs w:val="20"/>
        </w:rPr>
        <w:t>people</w:t>
      </w:r>
      <w:r w:rsidRPr="460CA9B7" w:rsidR="00961A5E">
        <w:rPr>
          <w:rFonts w:cs="Calibri" w:cstheme="minorAscii"/>
          <w:sz w:val="20"/>
          <w:szCs w:val="20"/>
        </w:rPr>
        <w:t>,</w:t>
      </w:r>
      <w:r w:rsidRPr="460CA9B7" w:rsidR="00C84016">
        <w:rPr>
          <w:rFonts w:cs="Calibri" w:cstheme="minorAscii"/>
          <w:sz w:val="20"/>
          <w:szCs w:val="20"/>
        </w:rPr>
        <w:t xml:space="preserve"> process</w:t>
      </w:r>
      <w:r w:rsidRPr="460CA9B7" w:rsidR="1664129C">
        <w:rPr>
          <w:rFonts w:cs="Calibri" w:cstheme="minorAscii"/>
          <w:sz w:val="20"/>
          <w:szCs w:val="20"/>
        </w:rPr>
        <w:t>es</w:t>
      </w:r>
      <w:r w:rsidRPr="460CA9B7" w:rsidR="00C84016">
        <w:rPr>
          <w:rFonts w:cs="Calibri" w:cstheme="minorAscii"/>
          <w:sz w:val="20"/>
          <w:szCs w:val="20"/>
        </w:rPr>
        <w:t xml:space="preserve"> and </w:t>
      </w:r>
      <w:r w:rsidRPr="460CA9B7" w:rsidR="00F43BA8">
        <w:rPr>
          <w:rFonts w:cs="Calibri" w:cstheme="minorAscii"/>
          <w:sz w:val="20"/>
          <w:szCs w:val="20"/>
        </w:rPr>
        <w:t>technology</w:t>
      </w:r>
      <w:r w:rsidRPr="460CA9B7" w:rsidR="002F099C">
        <w:rPr>
          <w:rFonts w:cs="Calibri" w:cstheme="minorAscii"/>
          <w:sz w:val="20"/>
          <w:szCs w:val="20"/>
        </w:rPr>
        <w:t xml:space="preserve">: </w:t>
      </w:r>
    </w:p>
    <w:p w:rsidRPr="00CF79CE" w:rsidR="00CF79CE" w:rsidP="003E508D" w:rsidRDefault="002C1C26" w14:paraId="1CE06EE3" w14:textId="77777777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F43BA8">
        <w:rPr>
          <w:rFonts w:cstheme="minorHAnsi"/>
          <w:b/>
          <w:sz w:val="20"/>
          <w:szCs w:val="20"/>
        </w:rPr>
        <w:t xml:space="preserve">Data </w:t>
      </w:r>
      <w:r w:rsidRPr="00F43BA8" w:rsidR="00A05A25">
        <w:rPr>
          <w:rFonts w:cstheme="minorHAnsi"/>
          <w:b/>
          <w:sz w:val="20"/>
          <w:szCs w:val="20"/>
        </w:rPr>
        <w:t>Trust</w:t>
      </w:r>
    </w:p>
    <w:p w:rsidRPr="003E508D" w:rsidR="0030693F" w:rsidP="460CA9B7" w:rsidRDefault="00F43BA8" w14:paraId="5C5C865B" w14:textId="22CB2B10">
      <w:pPr>
        <w:pStyle w:val="ListParagraph"/>
        <w:numPr>
          <w:ilvl w:val="1"/>
          <w:numId w:val="21"/>
        </w:numPr>
        <w:rPr>
          <w:rFonts w:cs="Calibri" w:cstheme="minorAscii"/>
          <w:sz w:val="20"/>
          <w:szCs w:val="20"/>
        </w:rPr>
      </w:pPr>
      <w:r w:rsidRPr="460CA9B7" w:rsidR="00F43BA8">
        <w:rPr>
          <w:rFonts w:cs="Calibri" w:cstheme="minorAscii"/>
          <w:sz w:val="20"/>
          <w:szCs w:val="20"/>
        </w:rPr>
        <w:t>Our data is a</w:t>
      </w:r>
      <w:r w:rsidRPr="460CA9B7" w:rsidR="002F099C">
        <w:rPr>
          <w:rFonts w:cs="Calibri" w:cstheme="minorAscii"/>
          <w:sz w:val="20"/>
          <w:szCs w:val="20"/>
        </w:rPr>
        <w:t>ccurate</w:t>
      </w:r>
      <w:r w:rsidRPr="460CA9B7" w:rsidR="009200AD">
        <w:rPr>
          <w:rFonts w:cs="Calibri" w:cstheme="minorAscii"/>
          <w:sz w:val="20"/>
          <w:szCs w:val="20"/>
        </w:rPr>
        <w:t>,</w:t>
      </w:r>
      <w:r w:rsidRPr="460CA9B7" w:rsidR="002F099C">
        <w:rPr>
          <w:rFonts w:cs="Calibri" w:cstheme="minorAscii"/>
          <w:sz w:val="20"/>
          <w:szCs w:val="20"/>
        </w:rPr>
        <w:t xml:space="preserve"> timely</w:t>
      </w:r>
      <w:r w:rsidRPr="460CA9B7" w:rsidR="00257943">
        <w:rPr>
          <w:rFonts w:cs="Calibri" w:cstheme="minorAscii"/>
          <w:sz w:val="20"/>
          <w:szCs w:val="20"/>
        </w:rPr>
        <w:t xml:space="preserve">, </w:t>
      </w:r>
      <w:r w:rsidRPr="460CA9B7" w:rsidR="009200AD">
        <w:rPr>
          <w:rFonts w:cs="Calibri" w:cstheme="minorAscii"/>
          <w:sz w:val="20"/>
          <w:szCs w:val="20"/>
        </w:rPr>
        <w:t>of high quality</w:t>
      </w:r>
      <w:r w:rsidRPr="460CA9B7" w:rsidR="0BD295DD">
        <w:rPr>
          <w:rFonts w:cs="Calibri" w:cstheme="minorAscii"/>
          <w:sz w:val="20"/>
          <w:szCs w:val="20"/>
        </w:rPr>
        <w:t>, and</w:t>
      </w:r>
      <w:r w:rsidRPr="460CA9B7" w:rsidR="00257943">
        <w:rPr>
          <w:rFonts w:cs="Calibri" w:cstheme="minorAscii"/>
          <w:sz w:val="20"/>
          <w:szCs w:val="20"/>
        </w:rPr>
        <w:t xml:space="preserve"> </w:t>
      </w:r>
      <w:r w:rsidRPr="460CA9B7" w:rsidR="00CF79CE">
        <w:rPr>
          <w:rFonts w:cs="Calibri" w:cstheme="minorAscii"/>
          <w:sz w:val="20"/>
          <w:szCs w:val="20"/>
        </w:rPr>
        <w:t>supported by</w:t>
      </w:r>
      <w:r w:rsidRPr="460CA9B7" w:rsidR="00257943">
        <w:rPr>
          <w:rFonts w:cs="Calibri" w:cstheme="minorAscii"/>
          <w:sz w:val="20"/>
          <w:szCs w:val="20"/>
        </w:rPr>
        <w:t xml:space="preserve"> the right skills</w:t>
      </w:r>
      <w:r w:rsidRPr="460CA9B7" w:rsidR="00CF79CE">
        <w:rPr>
          <w:rFonts w:cs="Calibri" w:cstheme="minorAscii"/>
          <w:sz w:val="20"/>
          <w:szCs w:val="20"/>
        </w:rPr>
        <w:t xml:space="preserve"> and governance</w:t>
      </w:r>
      <w:r w:rsidRPr="460CA9B7" w:rsidR="00257943">
        <w:rPr>
          <w:rFonts w:cs="Calibri" w:cstheme="minorAscii"/>
          <w:sz w:val="20"/>
          <w:szCs w:val="20"/>
        </w:rPr>
        <w:t xml:space="preserve"> to manage it</w:t>
      </w:r>
    </w:p>
    <w:p w:rsidR="00CF79CE" w:rsidP="003E508D" w:rsidRDefault="002C1C26" w14:paraId="40431359" w14:textId="5D547D95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F43BA8">
        <w:rPr>
          <w:rFonts w:cstheme="minorHAnsi"/>
          <w:b/>
          <w:sz w:val="20"/>
          <w:szCs w:val="20"/>
        </w:rPr>
        <w:t>Data C</w:t>
      </w:r>
      <w:r w:rsidR="0088359F">
        <w:rPr>
          <w:rFonts w:cstheme="minorHAnsi"/>
          <w:b/>
          <w:sz w:val="20"/>
          <w:szCs w:val="20"/>
        </w:rPr>
        <w:t>entricity</w:t>
      </w:r>
    </w:p>
    <w:p w:rsidRPr="003E508D" w:rsidR="0030693F" w:rsidP="00CF79CE" w:rsidRDefault="00F43BA8" w14:paraId="59E89F22" w14:textId="54A1877C">
      <w:pPr>
        <w:pStyle w:val="ListParagraph"/>
        <w:numPr>
          <w:ilvl w:val="1"/>
          <w:numId w:val="2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Our data</w:t>
      </w:r>
      <w:r w:rsidR="00D831A3">
        <w:rPr>
          <w:rFonts w:cstheme="minorHAnsi"/>
          <w:sz w:val="20"/>
          <w:szCs w:val="20"/>
        </w:rPr>
        <w:t xml:space="preserve"> is underpinned by </w:t>
      </w:r>
      <w:r w:rsidR="0088359F">
        <w:rPr>
          <w:rFonts w:cstheme="minorHAnsi"/>
          <w:sz w:val="20"/>
          <w:szCs w:val="20"/>
        </w:rPr>
        <w:t xml:space="preserve">enterprise </w:t>
      </w:r>
      <w:r w:rsidR="00D831A3">
        <w:rPr>
          <w:rFonts w:cstheme="minorHAnsi"/>
          <w:sz w:val="20"/>
          <w:szCs w:val="20"/>
        </w:rPr>
        <w:t xml:space="preserve">tools </w:t>
      </w:r>
      <w:r w:rsidR="009F7B9C">
        <w:rPr>
          <w:rFonts w:cstheme="minorHAnsi"/>
          <w:sz w:val="20"/>
          <w:szCs w:val="20"/>
        </w:rPr>
        <w:t xml:space="preserve">and </w:t>
      </w:r>
      <w:r w:rsidRPr="003E508D" w:rsidR="002F099C">
        <w:rPr>
          <w:rFonts w:cstheme="minorHAnsi"/>
          <w:sz w:val="20"/>
          <w:szCs w:val="20"/>
        </w:rPr>
        <w:t xml:space="preserve">organised for </w:t>
      </w:r>
      <w:r w:rsidR="00CF79CE">
        <w:rPr>
          <w:rFonts w:cstheme="minorHAnsi"/>
          <w:sz w:val="20"/>
          <w:szCs w:val="20"/>
        </w:rPr>
        <w:t>current and future business needs</w:t>
      </w:r>
    </w:p>
    <w:p w:rsidR="00CF79CE" w:rsidP="003E508D" w:rsidRDefault="002C1C26" w14:paraId="2B13ABCB" w14:textId="77777777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F43BA8">
        <w:rPr>
          <w:rFonts w:cstheme="minorHAnsi"/>
          <w:b/>
          <w:sz w:val="20"/>
          <w:szCs w:val="20"/>
        </w:rPr>
        <w:t>Data Insights</w:t>
      </w:r>
      <w:r>
        <w:rPr>
          <w:rFonts w:cstheme="minorHAnsi"/>
          <w:sz w:val="20"/>
          <w:szCs w:val="20"/>
        </w:rPr>
        <w:t xml:space="preserve"> </w:t>
      </w:r>
    </w:p>
    <w:p w:rsidRPr="003E508D" w:rsidR="002F099C" w:rsidP="460CA9B7" w:rsidRDefault="00854FFD" w14:paraId="26D3C894" w14:textId="72745C7E">
      <w:pPr>
        <w:pStyle w:val="ListParagraph"/>
        <w:numPr>
          <w:ilvl w:val="1"/>
          <w:numId w:val="21"/>
        </w:numPr>
        <w:rPr>
          <w:rFonts w:cs="Calibri" w:cstheme="minorAscii"/>
          <w:sz w:val="20"/>
          <w:szCs w:val="20"/>
        </w:rPr>
      </w:pPr>
      <w:r w:rsidRPr="460CA9B7" w:rsidR="00854FFD">
        <w:rPr>
          <w:rFonts w:cs="Calibri" w:cstheme="minorAscii"/>
          <w:sz w:val="20"/>
          <w:szCs w:val="20"/>
        </w:rPr>
        <w:t>Our data is p</w:t>
      </w:r>
      <w:r w:rsidRPr="460CA9B7" w:rsidR="002F099C">
        <w:rPr>
          <w:rFonts w:cs="Calibri" w:cstheme="minorAscii"/>
          <w:sz w:val="20"/>
          <w:szCs w:val="20"/>
        </w:rPr>
        <w:t>resented within context</w:t>
      </w:r>
      <w:r w:rsidRPr="460CA9B7" w:rsidR="27B36594">
        <w:rPr>
          <w:rFonts w:cs="Calibri" w:cstheme="minorAscii"/>
          <w:sz w:val="20"/>
          <w:szCs w:val="20"/>
        </w:rPr>
        <w:t>,</w:t>
      </w:r>
      <w:r w:rsidRPr="460CA9B7" w:rsidR="002F099C">
        <w:rPr>
          <w:rFonts w:cs="Calibri" w:cstheme="minorAscii"/>
          <w:sz w:val="20"/>
          <w:szCs w:val="20"/>
        </w:rPr>
        <w:t xml:space="preserve"> </w:t>
      </w:r>
      <w:r w:rsidRPr="460CA9B7" w:rsidR="00A676DC">
        <w:rPr>
          <w:rFonts w:cs="Calibri" w:cstheme="minorAscii"/>
          <w:sz w:val="20"/>
          <w:szCs w:val="20"/>
        </w:rPr>
        <w:t xml:space="preserve">giving </w:t>
      </w:r>
      <w:r w:rsidRPr="460CA9B7" w:rsidR="002F099C">
        <w:rPr>
          <w:rFonts w:cs="Calibri" w:cstheme="minorAscii"/>
          <w:sz w:val="20"/>
          <w:szCs w:val="20"/>
        </w:rPr>
        <w:t xml:space="preserve">meaning and relevance </w:t>
      </w:r>
      <w:r w:rsidRPr="460CA9B7" w:rsidR="00A676DC">
        <w:rPr>
          <w:rFonts w:cs="Calibri" w:cstheme="minorAscii"/>
          <w:sz w:val="20"/>
          <w:szCs w:val="20"/>
        </w:rPr>
        <w:t>to deliver value</w:t>
      </w:r>
    </w:p>
    <w:p w:rsidRPr="00BF3DB5" w:rsidR="000301B1" w:rsidP="00B32806" w:rsidRDefault="00B32806" w14:paraId="3E923EC5" w14:textId="2DC1A9D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############################</w:t>
      </w:r>
    </w:p>
    <w:p w:rsidR="00DF3E2A" w:rsidP="000301B1" w:rsidRDefault="00DF3E2A" w14:paraId="3BCE9778" w14:textId="77777777">
      <w:pPr>
        <w:rPr>
          <w:rFonts w:cstheme="minorHAnsi"/>
          <w:b/>
          <w:sz w:val="20"/>
          <w:szCs w:val="20"/>
        </w:rPr>
      </w:pPr>
    </w:p>
    <w:p w:rsidR="00FE7988" w:rsidP="460CA9B7" w:rsidRDefault="00FE7988" w14:paraId="78B84031" w14:textId="3E6112FB" w14:noSpellErr="1">
      <w:pPr>
        <w:rPr>
          <w:rFonts w:cs="Calibri" w:cstheme="minorAscii"/>
          <w:sz w:val="20"/>
          <w:szCs w:val="20"/>
        </w:rPr>
      </w:pPr>
      <w:commentRangeStart w:id="1504619104"/>
      <w:commentRangeStart w:id="535586911"/>
      <w:r w:rsidRPr="460CA9B7" w:rsidR="00FE7988">
        <w:rPr>
          <w:rFonts w:cs="Calibri" w:cstheme="minorAscii"/>
          <w:b w:val="1"/>
          <w:bCs w:val="1"/>
          <w:sz w:val="20"/>
          <w:szCs w:val="20"/>
        </w:rPr>
        <w:t xml:space="preserve">Our Data </w:t>
      </w:r>
      <w:r w:rsidRPr="460CA9B7" w:rsidR="002A53A2">
        <w:rPr>
          <w:rFonts w:cs="Calibri" w:cstheme="minorAscii"/>
          <w:b w:val="1"/>
          <w:bCs w:val="1"/>
          <w:sz w:val="20"/>
          <w:szCs w:val="20"/>
        </w:rPr>
        <w:t>Principles</w:t>
      </w:r>
      <w:commentRangeEnd w:id="1504619104"/>
      <w:r>
        <w:rPr>
          <w:rStyle w:val="CommentReference"/>
        </w:rPr>
        <w:commentReference w:id="1504619104"/>
      </w:r>
      <w:commentRangeEnd w:id="535586911"/>
      <w:r>
        <w:rPr>
          <w:rStyle w:val="CommentReference"/>
        </w:rPr>
        <w:commentReference w:id="535586911"/>
      </w:r>
      <w:r w:rsidRPr="460CA9B7" w:rsidR="00DF3E2A">
        <w:rPr>
          <w:rFonts w:cs="Calibri" w:cstheme="minorAscii"/>
          <w:b w:val="1"/>
          <w:bCs w:val="1"/>
          <w:sz w:val="20"/>
          <w:szCs w:val="20"/>
        </w:rPr>
        <w:t xml:space="preserve"> - </w:t>
      </w:r>
      <w:r w:rsidRPr="460CA9B7" w:rsidR="00DF3E2A">
        <w:rPr>
          <w:rFonts w:cs="Calibri" w:cstheme="minorAscii"/>
          <w:sz w:val="20"/>
          <w:szCs w:val="20"/>
        </w:rPr>
        <w:t xml:space="preserve">Will </w:t>
      </w:r>
      <w:r w:rsidRPr="460CA9B7" w:rsidR="00DC71EE">
        <w:rPr>
          <w:rFonts w:cs="Calibri" w:cstheme="minorAscii"/>
          <w:sz w:val="20"/>
          <w:szCs w:val="20"/>
        </w:rPr>
        <w:t>provide the building blocks for moving the business forward in data maturity</w:t>
      </w:r>
      <w:r w:rsidRPr="460CA9B7" w:rsidR="003B3C44">
        <w:rPr>
          <w:rFonts w:cs="Calibri" w:cstheme="minorAscii"/>
          <w:sz w:val="20"/>
          <w:szCs w:val="20"/>
        </w:rPr>
        <w:t xml:space="preserve"> and </w:t>
      </w:r>
      <w:r w:rsidRPr="460CA9B7" w:rsidR="00FE3A21">
        <w:rPr>
          <w:rFonts w:cs="Calibri" w:cstheme="minorAscii"/>
          <w:sz w:val="20"/>
          <w:szCs w:val="20"/>
        </w:rPr>
        <w:t>capability</w:t>
      </w:r>
      <w:r w:rsidRPr="460CA9B7" w:rsidR="00DC71EE">
        <w:rPr>
          <w:rFonts w:cs="Calibri" w:cstheme="minorAscii"/>
          <w:sz w:val="20"/>
          <w:szCs w:val="20"/>
        </w:rPr>
        <w:t>:</w:t>
      </w:r>
      <w:bookmarkStart w:name="_GoBack" w:id="0"/>
      <w:bookmarkEnd w:id="0"/>
    </w:p>
    <w:p w:rsidRPr="00FB34C2" w:rsidR="005F77F4" w:rsidP="00A74E7E" w:rsidRDefault="000301B1" w14:paraId="771A6368" w14:textId="4C4C61F3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>Data is a</w:t>
      </w:r>
      <w:r w:rsidRPr="00FB34C2" w:rsidR="00A74E7E">
        <w:rPr>
          <w:rFonts w:cstheme="minorHAnsi"/>
          <w:b/>
          <w:sz w:val="20"/>
          <w:szCs w:val="20"/>
        </w:rPr>
        <w:t xml:space="preserve">n </w:t>
      </w:r>
      <w:r w:rsidRPr="00FB34C2">
        <w:rPr>
          <w:rFonts w:cstheme="minorHAnsi"/>
          <w:b/>
          <w:sz w:val="20"/>
          <w:szCs w:val="20"/>
        </w:rPr>
        <w:t xml:space="preserve">Asset </w:t>
      </w:r>
    </w:p>
    <w:p w:rsidRPr="00A74E7E" w:rsidR="00A74E7E" w:rsidP="00A74E7E" w:rsidRDefault="00A74E7E" w14:paraId="2956750E" w14:textId="7A78C08A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 w:rsidRPr="00A74E7E">
        <w:rPr>
          <w:rFonts w:cstheme="minorHAnsi"/>
          <w:sz w:val="20"/>
          <w:szCs w:val="20"/>
        </w:rPr>
        <w:t>Data (i.e. the representation of facts as text, numbers, graphics, images or sound or video) has a purpose, cost, value and lifecycle – it is an asset.</w:t>
      </w:r>
    </w:p>
    <w:p w:rsidRPr="00FB34C2" w:rsidR="00C30557" w:rsidP="00A74E7E" w:rsidRDefault="00C30557" w14:paraId="3873D260" w14:textId="77777777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>Data is Managed and Secure</w:t>
      </w:r>
    </w:p>
    <w:p w:rsidR="000301B1" w:rsidP="00C30557" w:rsidRDefault="00C30557" w14:paraId="4CBB9A01" w14:textId="6A4C5F10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 w:rsidRPr="00C30557">
        <w:rPr>
          <w:rFonts w:cstheme="minorHAnsi"/>
          <w:sz w:val="20"/>
          <w:szCs w:val="20"/>
        </w:rPr>
        <w:t xml:space="preserve">All data is subject to ownership, governance and protection from unauthorised access throughout its full lifecycle (from planning, collection through to retention and disposal) </w:t>
      </w:r>
    </w:p>
    <w:p w:rsidRPr="00FB34C2" w:rsidR="00C30557" w:rsidP="00C30557" w:rsidRDefault="0068143C" w14:paraId="0EE7EA5E" w14:textId="66B6CF3E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>Data is Fit for Purpose</w:t>
      </w:r>
    </w:p>
    <w:p w:rsidR="0068143C" w:rsidP="0068143C" w:rsidRDefault="00522CDB" w14:paraId="0E39766C" w14:textId="2EE48ABB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 w:rsidRPr="00522CDB">
        <w:rPr>
          <w:rFonts w:cstheme="minorHAnsi"/>
          <w:sz w:val="20"/>
          <w:szCs w:val="20"/>
        </w:rPr>
        <w:t>Data should be of the quality required for its intended uses</w:t>
      </w:r>
      <w:r>
        <w:rPr>
          <w:rFonts w:cstheme="minorHAnsi"/>
          <w:sz w:val="20"/>
          <w:szCs w:val="20"/>
        </w:rPr>
        <w:t>.</w:t>
      </w:r>
    </w:p>
    <w:p w:rsidRPr="00FB34C2" w:rsidR="0068143C" w:rsidP="0068143C" w:rsidRDefault="0068143C" w14:paraId="59130B23" w14:textId="5B1E5D89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>Data is Standardised</w:t>
      </w:r>
    </w:p>
    <w:p w:rsidR="0068143C" w:rsidP="0068143C" w:rsidRDefault="0068143C" w14:paraId="6F747342" w14:textId="10AB042C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 w:rsidRPr="0068143C">
        <w:rPr>
          <w:rFonts w:cstheme="minorHAnsi"/>
          <w:sz w:val="20"/>
          <w:szCs w:val="20"/>
        </w:rPr>
        <w:t>Data should be standardised in terms of its definition, format, content and categorisation providing the ability to link differing forms of related data together</w:t>
      </w:r>
      <w:r w:rsidR="00522CDB">
        <w:rPr>
          <w:rFonts w:cstheme="minorHAnsi"/>
          <w:sz w:val="20"/>
          <w:szCs w:val="20"/>
        </w:rPr>
        <w:t>.</w:t>
      </w:r>
    </w:p>
    <w:p w:rsidRPr="00FB34C2" w:rsidR="00C52969" w:rsidP="00D80CFC" w:rsidRDefault="00C52969" w14:paraId="3D980F40" w14:textId="5CD578FA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 xml:space="preserve">Data has a </w:t>
      </w:r>
      <w:r w:rsidR="00FB34C2">
        <w:rPr>
          <w:rFonts w:cstheme="minorHAnsi"/>
          <w:b/>
          <w:sz w:val="20"/>
          <w:szCs w:val="20"/>
        </w:rPr>
        <w:t>S</w:t>
      </w:r>
      <w:r w:rsidRPr="00FB34C2">
        <w:rPr>
          <w:rFonts w:cstheme="minorHAnsi"/>
          <w:b/>
          <w:sz w:val="20"/>
          <w:szCs w:val="20"/>
        </w:rPr>
        <w:t xml:space="preserve">ingle </w:t>
      </w:r>
      <w:r w:rsidR="00FB34C2">
        <w:rPr>
          <w:rFonts w:cstheme="minorHAnsi"/>
          <w:b/>
          <w:sz w:val="20"/>
          <w:szCs w:val="20"/>
        </w:rPr>
        <w:t>A</w:t>
      </w:r>
      <w:r w:rsidRPr="00FB34C2">
        <w:rPr>
          <w:rFonts w:cstheme="minorHAnsi"/>
          <w:b/>
          <w:sz w:val="20"/>
          <w:szCs w:val="20"/>
        </w:rPr>
        <w:t xml:space="preserve">uthoritative </w:t>
      </w:r>
      <w:r w:rsidR="00FB34C2">
        <w:rPr>
          <w:rFonts w:cstheme="minorHAnsi"/>
          <w:b/>
          <w:sz w:val="20"/>
          <w:szCs w:val="20"/>
        </w:rPr>
        <w:t>S</w:t>
      </w:r>
      <w:r w:rsidRPr="00FB34C2">
        <w:rPr>
          <w:rFonts w:cstheme="minorHAnsi"/>
          <w:b/>
          <w:sz w:val="20"/>
          <w:szCs w:val="20"/>
        </w:rPr>
        <w:t xml:space="preserve">ource </w:t>
      </w:r>
    </w:p>
    <w:p w:rsidR="0068143C" w:rsidP="00C52969" w:rsidRDefault="00C52969" w14:paraId="4740C545" w14:textId="0BCBD677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</w:t>
      </w:r>
      <w:r w:rsidRPr="00C52969">
        <w:rPr>
          <w:rFonts w:cstheme="minorHAnsi"/>
          <w:sz w:val="20"/>
          <w:szCs w:val="20"/>
        </w:rPr>
        <w:t>or all data there shall be a single and identified authoritative (master) source</w:t>
      </w:r>
      <w:r w:rsidR="00522CDB">
        <w:rPr>
          <w:rFonts w:cstheme="minorHAnsi"/>
          <w:sz w:val="20"/>
          <w:szCs w:val="20"/>
        </w:rPr>
        <w:t>.</w:t>
      </w:r>
    </w:p>
    <w:p w:rsidRPr="00FB34C2" w:rsidR="00C52969" w:rsidP="00D80CFC" w:rsidRDefault="00C52969" w14:paraId="171C8EF5" w14:textId="77777777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 xml:space="preserve">Data is Accessible </w:t>
      </w:r>
    </w:p>
    <w:p w:rsidR="00C52969" w:rsidP="00C52969" w:rsidRDefault="00C52969" w14:paraId="55B89A6B" w14:textId="25EF5BD7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 w:rsidRPr="00C52969">
        <w:rPr>
          <w:rFonts w:cstheme="minorHAnsi"/>
          <w:sz w:val="20"/>
          <w:szCs w:val="20"/>
        </w:rPr>
        <w:t>We should all have the appropriate access to the data we need to carry out our roles</w:t>
      </w:r>
      <w:r w:rsidR="00522CDB">
        <w:rPr>
          <w:rFonts w:cstheme="minorHAnsi"/>
          <w:sz w:val="20"/>
          <w:szCs w:val="20"/>
        </w:rPr>
        <w:t>.</w:t>
      </w:r>
    </w:p>
    <w:p w:rsidRPr="00FB34C2" w:rsidR="00FB34C2" w:rsidP="00D80CFC" w:rsidRDefault="00FB34C2" w14:paraId="1B6AE202" w14:textId="77777777">
      <w:pPr>
        <w:pStyle w:val="ListParagraph"/>
        <w:numPr>
          <w:ilvl w:val="0"/>
          <w:numId w:val="23"/>
        </w:numPr>
        <w:rPr>
          <w:rFonts w:cstheme="minorHAnsi"/>
          <w:b/>
          <w:sz w:val="20"/>
          <w:szCs w:val="20"/>
        </w:rPr>
      </w:pPr>
      <w:r w:rsidRPr="00FB34C2">
        <w:rPr>
          <w:rFonts w:cstheme="minorHAnsi"/>
          <w:b/>
          <w:sz w:val="20"/>
          <w:szCs w:val="20"/>
        </w:rPr>
        <w:t xml:space="preserve">Data is Published </w:t>
      </w:r>
    </w:p>
    <w:p w:rsidRPr="00522CDB" w:rsidR="00522CDB" w:rsidP="00522CDB" w:rsidRDefault="00FB34C2" w14:paraId="68565E50" w14:textId="1F5191F9">
      <w:pPr>
        <w:pStyle w:val="ListParagraph"/>
        <w:numPr>
          <w:ilvl w:val="1"/>
          <w:numId w:val="23"/>
        </w:numPr>
        <w:rPr>
          <w:rFonts w:cstheme="minorHAnsi"/>
          <w:sz w:val="20"/>
          <w:szCs w:val="20"/>
        </w:rPr>
      </w:pPr>
      <w:r w:rsidRPr="00FB34C2">
        <w:rPr>
          <w:rFonts w:cstheme="minorHAnsi"/>
          <w:sz w:val="20"/>
          <w:szCs w:val="20"/>
        </w:rPr>
        <w:t>Any data we publish should be defined, appropriate, quality assured and verifiable</w:t>
      </w:r>
      <w:r w:rsidR="00522CDB">
        <w:rPr>
          <w:rFonts w:cstheme="minorHAnsi"/>
          <w:sz w:val="20"/>
          <w:szCs w:val="20"/>
        </w:rPr>
        <w:t>.</w:t>
      </w:r>
    </w:p>
    <w:p w:rsidR="00B32806" w:rsidP="00B32806" w:rsidRDefault="00B32806" w14:paraId="64F80F90" w14:textId="77777777">
      <w:pPr>
        <w:pStyle w:val="ListParagraph"/>
        <w:rPr>
          <w:rFonts w:cstheme="minorHAnsi"/>
          <w:sz w:val="20"/>
          <w:szCs w:val="20"/>
        </w:rPr>
      </w:pPr>
    </w:p>
    <w:p w:rsidRPr="00B32806" w:rsidR="00B32806" w:rsidP="00B32806" w:rsidRDefault="00B32806" w14:paraId="3F0A94AF" w14:textId="5A5E0BD0">
      <w:pPr>
        <w:pStyle w:val="ListParagraph"/>
        <w:jc w:val="center"/>
        <w:rPr>
          <w:rFonts w:cstheme="minorHAnsi"/>
          <w:sz w:val="20"/>
          <w:szCs w:val="20"/>
        </w:rPr>
      </w:pPr>
      <w:r w:rsidRPr="00B32806">
        <w:rPr>
          <w:rFonts w:cstheme="minorHAnsi"/>
          <w:sz w:val="20"/>
          <w:szCs w:val="20"/>
        </w:rPr>
        <w:t>############################</w:t>
      </w:r>
    </w:p>
    <w:p w:rsidR="00DF3E2A" w:rsidP="000301B1" w:rsidRDefault="00DF3E2A" w14:paraId="0DD54BCE" w14:textId="77777777">
      <w:pPr>
        <w:rPr>
          <w:rFonts w:cstheme="minorHAnsi"/>
          <w:b/>
          <w:sz w:val="20"/>
          <w:szCs w:val="20"/>
        </w:rPr>
      </w:pPr>
    </w:p>
    <w:p w:rsidR="005F77F4" w:rsidP="460CA9B7" w:rsidRDefault="00DF3E2A" w14:paraId="7C427BB7" w14:textId="034E0D51">
      <w:pPr>
        <w:rPr>
          <w:rFonts w:cs="Calibri" w:cstheme="minorAscii"/>
          <w:sz w:val="20"/>
          <w:szCs w:val="20"/>
        </w:rPr>
      </w:pPr>
      <w:r w:rsidRPr="460CA9B7" w:rsidR="00DF3E2A">
        <w:rPr>
          <w:rFonts w:cs="Calibri" w:cstheme="minorAscii"/>
          <w:b w:val="1"/>
          <w:bCs w:val="1"/>
          <w:sz w:val="20"/>
          <w:szCs w:val="20"/>
        </w:rPr>
        <w:t xml:space="preserve">Data </w:t>
      </w:r>
      <w:r w:rsidRPr="460CA9B7" w:rsidR="000301B1">
        <w:rPr>
          <w:rFonts w:cs="Calibri" w:cstheme="minorAscii"/>
          <w:b w:val="1"/>
          <w:bCs w:val="1"/>
          <w:sz w:val="20"/>
          <w:szCs w:val="20"/>
        </w:rPr>
        <w:t>E</w:t>
      </w:r>
      <w:r w:rsidRPr="460CA9B7" w:rsidR="00735C3D">
        <w:rPr>
          <w:rFonts w:cs="Calibri" w:cstheme="minorAscii"/>
          <w:b w:val="1"/>
          <w:bCs w:val="1"/>
          <w:sz w:val="20"/>
          <w:szCs w:val="20"/>
        </w:rPr>
        <w:t xml:space="preserve">nablers </w:t>
      </w:r>
      <w:r w:rsidRPr="460CA9B7" w:rsidR="001771E1">
        <w:rPr>
          <w:rFonts w:cs="Calibri" w:cstheme="minorAscii"/>
          <w:b w:val="1"/>
          <w:bCs w:val="1"/>
          <w:sz w:val="20"/>
          <w:szCs w:val="20"/>
        </w:rPr>
        <w:t xml:space="preserve">- </w:t>
      </w:r>
      <w:r w:rsidRPr="460CA9B7" w:rsidR="00DF5F8D">
        <w:rPr>
          <w:rFonts w:cs="Calibri" w:cstheme="minorAscii"/>
          <w:sz w:val="20"/>
          <w:szCs w:val="20"/>
        </w:rPr>
        <w:t>IT will support the business through the adoption of a Hub-and-Spoke operating model, with</w:t>
      </w:r>
      <w:r w:rsidRPr="460CA9B7" w:rsidR="00A7120D">
        <w:rPr>
          <w:rFonts w:cs="Calibri" w:cstheme="minorAscii"/>
          <w:sz w:val="20"/>
          <w:szCs w:val="20"/>
        </w:rPr>
        <w:t>in</w:t>
      </w:r>
      <w:r w:rsidRPr="460CA9B7" w:rsidR="00DF5F8D">
        <w:rPr>
          <w:rFonts w:cs="Calibri" w:cstheme="minorAscii"/>
          <w:sz w:val="20"/>
          <w:szCs w:val="20"/>
        </w:rPr>
        <w:t xml:space="preserve"> </w:t>
      </w:r>
      <w:r w:rsidRPr="460CA9B7" w:rsidR="00A7120D">
        <w:rPr>
          <w:rFonts w:cs="Calibri" w:cstheme="minorAscii"/>
          <w:sz w:val="20"/>
          <w:szCs w:val="20"/>
        </w:rPr>
        <w:t xml:space="preserve">the </w:t>
      </w:r>
      <w:r w:rsidRPr="460CA9B7" w:rsidR="00DF5F8D">
        <w:rPr>
          <w:rFonts w:cs="Calibri" w:cstheme="minorAscii"/>
          <w:sz w:val="20"/>
          <w:szCs w:val="20"/>
        </w:rPr>
        <w:t xml:space="preserve">IT </w:t>
      </w:r>
      <w:r w:rsidRPr="460CA9B7" w:rsidR="00A7120D">
        <w:rPr>
          <w:rFonts w:cs="Calibri" w:cstheme="minorAscii"/>
          <w:sz w:val="20"/>
          <w:szCs w:val="20"/>
        </w:rPr>
        <w:t xml:space="preserve">hub </w:t>
      </w:r>
      <w:r w:rsidRPr="460CA9B7" w:rsidR="00DF5F8D">
        <w:rPr>
          <w:rFonts w:cs="Calibri" w:cstheme="minorAscii"/>
          <w:sz w:val="20"/>
          <w:szCs w:val="20"/>
        </w:rPr>
        <w:t xml:space="preserve">Data Capabilities </w:t>
      </w:r>
      <w:r w:rsidRPr="460CA9B7" w:rsidR="00A7120D">
        <w:rPr>
          <w:rFonts w:cs="Calibri" w:cstheme="minorAscii"/>
          <w:sz w:val="20"/>
          <w:szCs w:val="20"/>
        </w:rPr>
        <w:t>will deliver the following enablers:</w:t>
      </w:r>
    </w:p>
    <w:p w:rsidR="000501F8" w:rsidP="00086BE8" w:rsidRDefault="000501F8" w14:paraId="2A850098" w14:textId="1E944C45">
      <w:pPr>
        <w:pStyle w:val="ListParagraph"/>
        <w:numPr>
          <w:ilvl w:val="0"/>
          <w:numId w:val="2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Operating Model</w:t>
      </w:r>
    </w:p>
    <w:p w:rsidRPr="000501F8" w:rsidR="000501F8" w:rsidP="460CA9B7" w:rsidRDefault="000501F8" w14:paraId="5A45D1F6" w14:textId="44125A11">
      <w:pPr>
        <w:pStyle w:val="ListParagraph"/>
        <w:numPr>
          <w:ilvl w:val="1"/>
          <w:numId w:val="25"/>
        </w:numPr>
        <w:rPr>
          <w:rFonts w:cs="Calibri" w:cstheme="minorAscii"/>
          <w:sz w:val="20"/>
          <w:szCs w:val="20"/>
        </w:rPr>
      </w:pPr>
      <w:r w:rsidRPr="460CA9B7" w:rsidR="000501F8">
        <w:rPr>
          <w:rFonts w:cs="Calibri" w:cstheme="minorAscii"/>
          <w:sz w:val="20"/>
          <w:szCs w:val="20"/>
        </w:rPr>
        <w:t>Hub-and-Spoke</w:t>
      </w:r>
      <w:r w:rsidRPr="460CA9B7" w:rsidR="000501F8">
        <w:rPr>
          <w:rFonts w:cs="Calibri" w:cstheme="minorAscii"/>
          <w:sz w:val="20"/>
          <w:szCs w:val="20"/>
        </w:rPr>
        <w:t xml:space="preserve"> operating model defines central capabilitie</w:t>
      </w:r>
      <w:r w:rsidRPr="460CA9B7" w:rsidR="00991D01">
        <w:rPr>
          <w:rFonts w:cs="Calibri" w:cstheme="minorAscii"/>
          <w:sz w:val="20"/>
          <w:szCs w:val="20"/>
        </w:rPr>
        <w:t>s, polices, standards and architecture to be deliver</w:t>
      </w:r>
      <w:r w:rsidRPr="460CA9B7" w:rsidR="42EEF151">
        <w:rPr>
          <w:rFonts w:cs="Calibri" w:cstheme="minorAscii"/>
          <w:sz w:val="20"/>
          <w:szCs w:val="20"/>
        </w:rPr>
        <w:t>ed</w:t>
      </w:r>
      <w:r w:rsidRPr="460CA9B7" w:rsidR="00991D01">
        <w:rPr>
          <w:rFonts w:cs="Calibri" w:cstheme="minorAscii"/>
          <w:sz w:val="20"/>
          <w:szCs w:val="20"/>
        </w:rPr>
        <w:t xml:space="preserve"> from the hub at an </w:t>
      </w:r>
      <w:r w:rsidRPr="460CA9B7" w:rsidR="00CD56B0">
        <w:rPr>
          <w:rFonts w:cs="Calibri" w:cstheme="minorAscii"/>
          <w:sz w:val="20"/>
          <w:szCs w:val="20"/>
        </w:rPr>
        <w:t>enterprise</w:t>
      </w:r>
      <w:r w:rsidRPr="460CA9B7" w:rsidR="00991D01">
        <w:rPr>
          <w:rFonts w:cs="Calibri" w:cstheme="minorAscii"/>
          <w:sz w:val="20"/>
          <w:szCs w:val="20"/>
        </w:rPr>
        <w:t xml:space="preserve"> level. Business data domains </w:t>
      </w:r>
      <w:r w:rsidRPr="460CA9B7" w:rsidR="00CD56B0">
        <w:rPr>
          <w:rFonts w:cs="Calibri" w:cstheme="minorAscii"/>
          <w:sz w:val="20"/>
          <w:szCs w:val="20"/>
        </w:rPr>
        <w:t>execute</w:t>
      </w:r>
      <w:r w:rsidRPr="460CA9B7" w:rsidR="00991D01">
        <w:rPr>
          <w:rFonts w:cs="Calibri" w:cstheme="minorAscii"/>
          <w:sz w:val="20"/>
          <w:szCs w:val="20"/>
        </w:rPr>
        <w:t xml:space="preserve"> on the standards, levering </w:t>
      </w:r>
      <w:r w:rsidRPr="460CA9B7" w:rsidR="00CD56B0">
        <w:rPr>
          <w:rFonts w:cs="Calibri" w:cstheme="minorAscii"/>
          <w:sz w:val="20"/>
          <w:szCs w:val="20"/>
        </w:rPr>
        <w:t>enterprise</w:t>
      </w:r>
      <w:r w:rsidRPr="460CA9B7" w:rsidR="00991D01">
        <w:rPr>
          <w:rFonts w:cs="Calibri" w:cstheme="minorAscii"/>
          <w:sz w:val="20"/>
          <w:szCs w:val="20"/>
        </w:rPr>
        <w:t xml:space="preserve"> tools and </w:t>
      </w:r>
      <w:r w:rsidRPr="460CA9B7" w:rsidR="00CD56B0">
        <w:rPr>
          <w:rFonts w:cs="Calibri" w:cstheme="minorAscii"/>
          <w:sz w:val="20"/>
          <w:szCs w:val="20"/>
        </w:rPr>
        <w:t>ultimately own, govern and steward their data.</w:t>
      </w:r>
    </w:p>
    <w:p w:rsidR="00F10333" w:rsidP="00086BE8" w:rsidRDefault="00331AD1" w14:paraId="07F0755E" w14:textId="36A31C64">
      <w:pPr>
        <w:pStyle w:val="ListParagraph"/>
        <w:numPr>
          <w:ilvl w:val="0"/>
          <w:numId w:val="2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Data Architecture</w:t>
      </w:r>
    </w:p>
    <w:p w:rsidRPr="00CB6290" w:rsidR="00CB6290" w:rsidP="00CB6290" w:rsidRDefault="007B5D53" w14:paraId="11AFA072" w14:textId="4005B9EA">
      <w:pPr>
        <w:pStyle w:val="ListParagraph"/>
        <w:numPr>
          <w:ilvl w:val="1"/>
          <w:numId w:val="2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An enterprise</w:t>
      </w:r>
      <w:r w:rsidR="0009544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data management </w:t>
      </w:r>
      <w:r w:rsidR="00095440">
        <w:rPr>
          <w:rFonts w:cstheme="minorHAnsi"/>
          <w:sz w:val="20"/>
          <w:szCs w:val="20"/>
        </w:rPr>
        <w:t>tools</w:t>
      </w:r>
      <w:r>
        <w:rPr>
          <w:rFonts w:cstheme="minorHAnsi"/>
          <w:sz w:val="20"/>
          <w:szCs w:val="20"/>
        </w:rPr>
        <w:t>et</w:t>
      </w:r>
      <w:r w:rsidR="00095440">
        <w:rPr>
          <w:rFonts w:cstheme="minorHAnsi"/>
          <w:sz w:val="20"/>
          <w:szCs w:val="20"/>
        </w:rPr>
        <w:t xml:space="preserve"> and technology </w:t>
      </w:r>
      <w:r>
        <w:rPr>
          <w:rFonts w:cstheme="minorHAnsi"/>
          <w:sz w:val="20"/>
          <w:szCs w:val="20"/>
        </w:rPr>
        <w:t xml:space="preserve">deployed </w:t>
      </w:r>
      <w:r w:rsidR="00095440">
        <w:rPr>
          <w:rFonts w:cstheme="minorHAnsi"/>
          <w:sz w:val="20"/>
          <w:szCs w:val="20"/>
        </w:rPr>
        <w:t xml:space="preserve">to support digital </w:t>
      </w:r>
      <w:r>
        <w:rPr>
          <w:rFonts w:cstheme="minorHAnsi"/>
          <w:sz w:val="20"/>
          <w:szCs w:val="20"/>
        </w:rPr>
        <w:t>transformation</w:t>
      </w:r>
      <w:r w:rsidR="00095440">
        <w:rPr>
          <w:rFonts w:cstheme="minorHAnsi"/>
          <w:sz w:val="20"/>
          <w:szCs w:val="20"/>
        </w:rPr>
        <w:t xml:space="preserve">, where </w:t>
      </w:r>
      <w:r>
        <w:rPr>
          <w:rFonts w:cstheme="minorHAnsi"/>
          <w:sz w:val="20"/>
          <w:szCs w:val="20"/>
        </w:rPr>
        <w:t>each data domain has master data management principles in place</w:t>
      </w:r>
      <w:r w:rsidR="00D97DAE">
        <w:rPr>
          <w:rFonts w:cstheme="minorHAnsi"/>
          <w:sz w:val="20"/>
          <w:szCs w:val="20"/>
        </w:rPr>
        <w:t xml:space="preserve"> to support single source of the truth</w:t>
      </w:r>
      <w:r>
        <w:rPr>
          <w:rFonts w:cstheme="minorHAnsi"/>
          <w:sz w:val="20"/>
          <w:szCs w:val="20"/>
        </w:rPr>
        <w:t>.</w:t>
      </w:r>
    </w:p>
    <w:p w:rsidR="00D31936" w:rsidP="00086BE8" w:rsidRDefault="00D31936" w14:paraId="04921702" w14:textId="0387F431">
      <w:pPr>
        <w:pStyle w:val="ListParagraph"/>
        <w:numPr>
          <w:ilvl w:val="0"/>
          <w:numId w:val="2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Data Engineering</w:t>
      </w:r>
    </w:p>
    <w:p w:rsidR="00451FBA" w:rsidP="00451FBA" w:rsidRDefault="000501F8" w14:paraId="22B3E63E" w14:textId="2464CC14">
      <w:pPr>
        <w:pStyle w:val="ListParagraph"/>
        <w:numPr>
          <w:ilvl w:val="1"/>
          <w:numId w:val="2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Central service to </w:t>
      </w:r>
      <w:r w:rsidR="006868AC">
        <w:rPr>
          <w:rFonts w:cstheme="minorHAnsi"/>
          <w:sz w:val="20"/>
          <w:szCs w:val="20"/>
        </w:rPr>
        <w:t xml:space="preserve">prioritise, </w:t>
      </w:r>
      <w:r>
        <w:rPr>
          <w:rFonts w:cstheme="minorHAnsi"/>
          <w:sz w:val="20"/>
          <w:szCs w:val="20"/>
        </w:rPr>
        <w:t>d</w:t>
      </w:r>
      <w:r w:rsidRPr="00F72E63" w:rsidR="00F72E63">
        <w:rPr>
          <w:rFonts w:cstheme="minorHAnsi"/>
          <w:sz w:val="20"/>
          <w:szCs w:val="20"/>
        </w:rPr>
        <w:t>eliver and maintains data solutions that are efficient and high-quality</w:t>
      </w:r>
      <w:r w:rsidRPr="00451FBA" w:rsidR="00451FBA">
        <w:rPr>
          <w:rFonts w:cstheme="minorHAnsi"/>
          <w:sz w:val="20"/>
          <w:szCs w:val="20"/>
        </w:rPr>
        <w:t xml:space="preserve">. </w:t>
      </w:r>
      <w:r w:rsidRPr="00451FBA" w:rsidR="00F72E63">
        <w:rPr>
          <w:rFonts w:cstheme="minorHAnsi"/>
          <w:sz w:val="20"/>
          <w:szCs w:val="20"/>
        </w:rPr>
        <w:t>Provide engineering activities related to development, implementation, platform and tools administration, strategy implementation</w:t>
      </w:r>
      <w:r w:rsidRPr="00451FBA" w:rsidR="00F72E63">
        <w:rPr>
          <w:rFonts w:cstheme="minorHAnsi"/>
          <w:b/>
          <w:sz w:val="20"/>
          <w:szCs w:val="20"/>
        </w:rPr>
        <w:t xml:space="preserve"> </w:t>
      </w:r>
    </w:p>
    <w:p w:rsidRPr="00451FBA" w:rsidR="00864FEB" w:rsidP="00451FBA" w:rsidRDefault="00864FEB" w14:paraId="40198915" w14:textId="7BE1DBA3">
      <w:pPr>
        <w:pStyle w:val="ListParagraph"/>
        <w:numPr>
          <w:ilvl w:val="0"/>
          <w:numId w:val="25"/>
        </w:numPr>
        <w:rPr>
          <w:rFonts w:cstheme="minorHAnsi"/>
          <w:b/>
          <w:sz w:val="20"/>
          <w:szCs w:val="20"/>
        </w:rPr>
      </w:pPr>
      <w:r w:rsidRPr="00451FBA">
        <w:rPr>
          <w:rFonts w:cstheme="minorHAnsi"/>
          <w:b/>
          <w:sz w:val="20"/>
          <w:szCs w:val="20"/>
        </w:rPr>
        <w:t xml:space="preserve">Data </w:t>
      </w:r>
      <w:r w:rsidRPr="00451FBA" w:rsidR="000301B1">
        <w:rPr>
          <w:rFonts w:cstheme="minorHAnsi"/>
          <w:b/>
          <w:sz w:val="20"/>
          <w:szCs w:val="20"/>
        </w:rPr>
        <w:t xml:space="preserve">Standards </w:t>
      </w:r>
    </w:p>
    <w:p w:rsidRPr="00DE4086" w:rsidR="00DE4086" w:rsidP="00451FBA" w:rsidRDefault="00451FBA" w14:paraId="58497C3F" w14:textId="521B78E6">
      <w:pPr>
        <w:pStyle w:val="ListParagraph"/>
        <w:numPr>
          <w:ilvl w:val="1"/>
          <w:numId w:val="2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F043E9" w:rsidR="00B1780D">
        <w:rPr>
          <w:rFonts w:cstheme="minorHAnsi"/>
          <w:sz w:val="20"/>
          <w:szCs w:val="20"/>
        </w:rPr>
        <w:t xml:space="preserve"> simple set of </w:t>
      </w:r>
      <w:r>
        <w:rPr>
          <w:rFonts w:cstheme="minorHAnsi"/>
          <w:sz w:val="20"/>
          <w:szCs w:val="20"/>
        </w:rPr>
        <w:t xml:space="preserve">data </w:t>
      </w:r>
      <w:r w:rsidRPr="00F043E9" w:rsidR="00B1780D">
        <w:rPr>
          <w:rFonts w:cstheme="minorHAnsi"/>
          <w:sz w:val="20"/>
          <w:szCs w:val="20"/>
        </w:rPr>
        <w:t>standards</w:t>
      </w:r>
      <w:r>
        <w:rPr>
          <w:rFonts w:cstheme="minorHAnsi"/>
          <w:sz w:val="20"/>
          <w:szCs w:val="20"/>
        </w:rPr>
        <w:t xml:space="preserve"> and </w:t>
      </w:r>
      <w:r w:rsidR="003220F6">
        <w:rPr>
          <w:rFonts w:cstheme="minorHAnsi"/>
          <w:sz w:val="20"/>
          <w:szCs w:val="20"/>
        </w:rPr>
        <w:t xml:space="preserve">supporting </w:t>
      </w:r>
      <w:r>
        <w:rPr>
          <w:rFonts w:cstheme="minorHAnsi"/>
          <w:sz w:val="20"/>
          <w:szCs w:val="20"/>
        </w:rPr>
        <w:t xml:space="preserve">requirements </w:t>
      </w:r>
      <w:r w:rsidR="003220F6">
        <w:rPr>
          <w:rFonts w:cstheme="minorHAnsi"/>
          <w:sz w:val="20"/>
          <w:szCs w:val="20"/>
        </w:rPr>
        <w:t>and guidelines</w:t>
      </w:r>
      <w:r w:rsidR="006868AC">
        <w:rPr>
          <w:rFonts w:cstheme="minorHAnsi"/>
          <w:sz w:val="20"/>
          <w:szCs w:val="20"/>
        </w:rPr>
        <w:t xml:space="preserve"> that</w:t>
      </w:r>
      <w:r w:rsidR="003220F6">
        <w:rPr>
          <w:rFonts w:cstheme="minorHAnsi"/>
          <w:sz w:val="20"/>
          <w:szCs w:val="20"/>
        </w:rPr>
        <w:t xml:space="preserve"> </w:t>
      </w:r>
      <w:r w:rsidR="00DE4086">
        <w:rPr>
          <w:rFonts w:cstheme="minorHAnsi"/>
          <w:sz w:val="20"/>
          <w:szCs w:val="20"/>
        </w:rPr>
        <w:t>outline best practice approaches for managin</w:t>
      </w:r>
      <w:r w:rsidR="006D1257">
        <w:rPr>
          <w:rFonts w:cstheme="minorHAnsi"/>
          <w:sz w:val="20"/>
          <w:szCs w:val="20"/>
        </w:rPr>
        <w:t>g data within our enterprise toolset</w:t>
      </w:r>
      <w:r>
        <w:rPr>
          <w:rFonts w:cstheme="minorHAnsi"/>
          <w:sz w:val="20"/>
          <w:szCs w:val="20"/>
        </w:rPr>
        <w:t xml:space="preserve">. Standards cover data management </w:t>
      </w:r>
      <w:r w:rsidR="006D1257">
        <w:rPr>
          <w:rFonts w:cstheme="minorHAnsi"/>
          <w:sz w:val="20"/>
          <w:szCs w:val="20"/>
        </w:rPr>
        <w:t>processes</w:t>
      </w:r>
      <w:r>
        <w:rPr>
          <w:rFonts w:cstheme="minorHAnsi"/>
          <w:sz w:val="20"/>
          <w:szCs w:val="20"/>
        </w:rPr>
        <w:t xml:space="preserve">, </w:t>
      </w:r>
      <w:r w:rsidR="003220F6">
        <w:rPr>
          <w:rFonts w:cstheme="minorHAnsi"/>
          <w:sz w:val="20"/>
          <w:szCs w:val="20"/>
        </w:rPr>
        <w:t>architectural</w:t>
      </w:r>
      <w:r>
        <w:rPr>
          <w:rFonts w:cstheme="minorHAnsi"/>
          <w:sz w:val="20"/>
          <w:szCs w:val="20"/>
        </w:rPr>
        <w:t xml:space="preserve"> standard</w:t>
      </w:r>
      <w:r w:rsidR="003220F6">
        <w:rPr>
          <w:rFonts w:cstheme="minorHAnsi"/>
          <w:sz w:val="20"/>
          <w:szCs w:val="20"/>
        </w:rPr>
        <w:t xml:space="preserve">s and regulatory compliance to ensure </w:t>
      </w:r>
      <w:r w:rsidR="004E66B4">
        <w:rPr>
          <w:rFonts w:cstheme="minorHAnsi"/>
          <w:sz w:val="20"/>
          <w:szCs w:val="20"/>
        </w:rPr>
        <w:t xml:space="preserve">business wide </w:t>
      </w:r>
      <w:r w:rsidR="00DC4530">
        <w:rPr>
          <w:rFonts w:cstheme="minorHAnsi"/>
          <w:sz w:val="20"/>
          <w:szCs w:val="20"/>
        </w:rPr>
        <w:t>consistency</w:t>
      </w:r>
      <w:r w:rsidR="006D1257">
        <w:rPr>
          <w:rFonts w:cstheme="minorHAnsi"/>
          <w:sz w:val="20"/>
          <w:szCs w:val="20"/>
        </w:rPr>
        <w:t>.</w:t>
      </w:r>
      <w:r w:rsidRPr="00F043E9" w:rsidR="00F043E9">
        <w:rPr>
          <w:rFonts w:cstheme="minorHAnsi"/>
          <w:sz w:val="20"/>
          <w:szCs w:val="20"/>
        </w:rPr>
        <w:t xml:space="preserve"> </w:t>
      </w:r>
    </w:p>
    <w:p w:rsidRPr="00F043E9" w:rsidR="00864FEB" w:rsidP="00D80CFC" w:rsidRDefault="00864FEB" w14:paraId="2D6517A9" w14:textId="1DB23289">
      <w:pPr>
        <w:pStyle w:val="ListParagraph"/>
        <w:numPr>
          <w:ilvl w:val="0"/>
          <w:numId w:val="25"/>
        </w:numPr>
        <w:rPr>
          <w:rFonts w:cstheme="minorHAnsi"/>
          <w:b/>
          <w:sz w:val="20"/>
          <w:szCs w:val="20"/>
        </w:rPr>
      </w:pPr>
      <w:r w:rsidRPr="00F043E9">
        <w:rPr>
          <w:rFonts w:cstheme="minorHAnsi"/>
          <w:b/>
          <w:sz w:val="20"/>
          <w:szCs w:val="20"/>
        </w:rPr>
        <w:t xml:space="preserve">Data </w:t>
      </w:r>
      <w:r w:rsidRPr="00F043E9" w:rsidR="000301B1">
        <w:rPr>
          <w:rFonts w:cstheme="minorHAnsi"/>
          <w:b/>
          <w:sz w:val="20"/>
          <w:szCs w:val="20"/>
        </w:rPr>
        <w:t xml:space="preserve">Governance </w:t>
      </w:r>
    </w:p>
    <w:p w:rsidRPr="00086BE8" w:rsidR="005F77F4" w:rsidP="460CA9B7" w:rsidRDefault="004A627F" w14:paraId="0035EE7C" w14:textId="2B1BF1CF">
      <w:pPr>
        <w:pStyle w:val="ListParagraph"/>
        <w:numPr>
          <w:ilvl w:val="1"/>
          <w:numId w:val="25"/>
        </w:numPr>
        <w:rPr>
          <w:rFonts w:cs="Calibri" w:cstheme="minorAscii"/>
          <w:sz w:val="20"/>
          <w:szCs w:val="20"/>
        </w:rPr>
      </w:pPr>
      <w:r w:rsidRPr="460CA9B7" w:rsidR="004A627F">
        <w:rPr>
          <w:rFonts w:cs="Calibri" w:cstheme="minorAscii"/>
          <w:sz w:val="20"/>
          <w:szCs w:val="20"/>
        </w:rPr>
        <w:t>Data Governance is a system of formally manag</w:t>
      </w:r>
      <w:r w:rsidRPr="460CA9B7" w:rsidR="004A627F">
        <w:rPr>
          <w:rFonts w:cs="Calibri" w:cstheme="minorAscii"/>
          <w:sz w:val="20"/>
          <w:szCs w:val="20"/>
        </w:rPr>
        <w:t>ing</w:t>
      </w:r>
      <w:r w:rsidRPr="460CA9B7" w:rsidR="004A627F">
        <w:rPr>
          <w:rFonts w:cs="Calibri" w:cstheme="minorAscii"/>
          <w:sz w:val="20"/>
          <w:szCs w:val="20"/>
        </w:rPr>
        <w:t xml:space="preserve"> </w:t>
      </w:r>
      <w:r w:rsidRPr="460CA9B7" w:rsidR="00F26606">
        <w:rPr>
          <w:rFonts w:cs="Calibri" w:cstheme="minorAscii"/>
          <w:sz w:val="20"/>
          <w:szCs w:val="20"/>
        </w:rPr>
        <w:t xml:space="preserve">the decision, </w:t>
      </w:r>
      <w:r w:rsidRPr="460CA9B7" w:rsidR="004A627F">
        <w:rPr>
          <w:rFonts w:cs="Calibri" w:cstheme="minorAscii"/>
          <w:sz w:val="20"/>
          <w:szCs w:val="20"/>
        </w:rPr>
        <w:t xml:space="preserve">accountabilities </w:t>
      </w:r>
      <w:r w:rsidRPr="460CA9B7" w:rsidR="002856E9">
        <w:rPr>
          <w:rFonts w:cs="Calibri" w:cstheme="minorAscii"/>
          <w:sz w:val="20"/>
          <w:szCs w:val="20"/>
        </w:rPr>
        <w:t xml:space="preserve">and action </w:t>
      </w:r>
      <w:r w:rsidRPr="460CA9B7" w:rsidR="004A627F">
        <w:rPr>
          <w:rFonts w:cs="Calibri" w:cstheme="minorAscii"/>
          <w:sz w:val="20"/>
          <w:szCs w:val="20"/>
        </w:rPr>
        <w:t>for data-related processes</w:t>
      </w:r>
      <w:r w:rsidRPr="460CA9B7" w:rsidR="002856E9">
        <w:rPr>
          <w:rFonts w:cs="Calibri" w:cstheme="minorAscii"/>
          <w:sz w:val="20"/>
          <w:szCs w:val="20"/>
        </w:rPr>
        <w:t xml:space="preserve">. </w:t>
      </w:r>
      <w:r w:rsidRPr="460CA9B7" w:rsidR="004E66B4">
        <w:rPr>
          <w:rFonts w:cs="Calibri" w:cstheme="minorAscii"/>
          <w:sz w:val="20"/>
          <w:szCs w:val="20"/>
        </w:rPr>
        <w:t xml:space="preserve">Our </w:t>
      </w:r>
      <w:r w:rsidRPr="460CA9B7" w:rsidR="00D915A4">
        <w:rPr>
          <w:rFonts w:cs="Calibri" w:cstheme="minorAscii"/>
          <w:sz w:val="20"/>
          <w:szCs w:val="20"/>
        </w:rPr>
        <w:t xml:space="preserve">data governance will </w:t>
      </w:r>
      <w:r w:rsidRPr="460CA9B7" w:rsidR="002856E9">
        <w:rPr>
          <w:rFonts w:cs="Calibri" w:cstheme="minorAscii"/>
          <w:sz w:val="20"/>
          <w:szCs w:val="20"/>
        </w:rPr>
        <w:t xml:space="preserve">provide oversight to manage data through its lifecycle with </w:t>
      </w:r>
      <w:r w:rsidRPr="460CA9B7" w:rsidR="000301B1">
        <w:rPr>
          <w:rFonts w:cs="Calibri" w:cstheme="minorAscii"/>
          <w:sz w:val="20"/>
          <w:szCs w:val="20"/>
        </w:rPr>
        <w:t>principles, policies, processes, frameworks, tools,</w:t>
      </w:r>
      <w:r w:rsidRPr="460CA9B7" w:rsidR="002856E9">
        <w:rPr>
          <w:rFonts w:cs="Calibri" w:cstheme="minorAscii"/>
          <w:sz w:val="20"/>
          <w:szCs w:val="20"/>
        </w:rPr>
        <w:t xml:space="preserve"> </w:t>
      </w:r>
      <w:r w:rsidRPr="460CA9B7" w:rsidR="44A73055">
        <w:rPr>
          <w:rFonts w:cs="Calibri" w:cstheme="minorAscii"/>
          <w:sz w:val="20"/>
          <w:szCs w:val="20"/>
        </w:rPr>
        <w:t xml:space="preserve">and </w:t>
      </w:r>
      <w:r w:rsidRPr="460CA9B7" w:rsidR="002856E9">
        <w:rPr>
          <w:rFonts w:cs="Calibri" w:cstheme="minorAscii"/>
          <w:sz w:val="20"/>
          <w:szCs w:val="20"/>
        </w:rPr>
        <w:t>success</w:t>
      </w:r>
      <w:r w:rsidRPr="460CA9B7" w:rsidR="000301B1">
        <w:rPr>
          <w:rFonts w:cs="Calibri" w:cstheme="minorAscii"/>
          <w:sz w:val="20"/>
          <w:szCs w:val="20"/>
        </w:rPr>
        <w:t xml:space="preserve"> metrics</w:t>
      </w:r>
      <w:r w:rsidRPr="460CA9B7" w:rsidR="002856E9">
        <w:rPr>
          <w:rFonts w:cs="Calibri" w:cstheme="minorAscii"/>
          <w:sz w:val="20"/>
          <w:szCs w:val="20"/>
        </w:rPr>
        <w:t>.</w:t>
      </w:r>
    </w:p>
    <w:p w:rsidRPr="008E1772" w:rsidR="00864FEB" w:rsidP="00086BE8" w:rsidRDefault="00864FEB" w14:paraId="7C20F6F2" w14:textId="77777777">
      <w:pPr>
        <w:pStyle w:val="ListParagraph"/>
        <w:numPr>
          <w:ilvl w:val="0"/>
          <w:numId w:val="25"/>
        </w:numPr>
        <w:rPr>
          <w:rFonts w:cstheme="minorHAnsi"/>
          <w:b/>
          <w:sz w:val="20"/>
          <w:szCs w:val="20"/>
        </w:rPr>
      </w:pPr>
      <w:r w:rsidRPr="008E1772">
        <w:rPr>
          <w:rFonts w:cstheme="minorHAnsi"/>
          <w:b/>
          <w:sz w:val="20"/>
          <w:szCs w:val="20"/>
        </w:rPr>
        <w:t xml:space="preserve">Data Literacy </w:t>
      </w:r>
      <w:r w:rsidRPr="008E1772" w:rsidR="000301B1">
        <w:rPr>
          <w:rFonts w:cstheme="minorHAnsi"/>
          <w:b/>
          <w:sz w:val="20"/>
          <w:szCs w:val="20"/>
        </w:rPr>
        <w:t xml:space="preserve"> </w:t>
      </w:r>
    </w:p>
    <w:p w:rsidRPr="00B45ED3" w:rsidR="00BA337F" w:rsidP="00D80CFC" w:rsidRDefault="00CE1A76" w14:paraId="61A24282" w14:textId="7DBCFADE">
      <w:pPr>
        <w:pStyle w:val="ListParagraph"/>
        <w:numPr>
          <w:ilvl w:val="1"/>
          <w:numId w:val="25"/>
        </w:numPr>
        <w:rPr>
          <w:rFonts w:cstheme="minorHAnsi"/>
          <w:sz w:val="20"/>
          <w:szCs w:val="20"/>
        </w:rPr>
      </w:pPr>
      <w:r w:rsidRPr="00B45ED3">
        <w:rPr>
          <w:rFonts w:cstheme="minorHAnsi"/>
          <w:sz w:val="20"/>
          <w:szCs w:val="20"/>
        </w:rPr>
        <w:t>Data literacy</w:t>
      </w:r>
      <w:r w:rsidRPr="00B45ED3" w:rsidR="00813718">
        <w:rPr>
          <w:rFonts w:cstheme="minorHAnsi"/>
          <w:sz w:val="20"/>
          <w:szCs w:val="20"/>
        </w:rPr>
        <w:t xml:space="preserve"> </w:t>
      </w:r>
      <w:r w:rsidRPr="00B45ED3" w:rsidR="00014F53">
        <w:rPr>
          <w:rFonts w:cstheme="minorHAnsi"/>
          <w:sz w:val="20"/>
          <w:szCs w:val="20"/>
        </w:rPr>
        <w:t>is key to ensure we have the right talent and culture across the business</w:t>
      </w:r>
      <w:r w:rsidR="002279B5">
        <w:rPr>
          <w:rFonts w:cstheme="minorHAnsi"/>
          <w:sz w:val="20"/>
          <w:szCs w:val="20"/>
        </w:rPr>
        <w:t xml:space="preserve">.  We will develop data culture </w:t>
      </w:r>
      <w:r w:rsidR="006F5B17">
        <w:rPr>
          <w:rFonts w:cstheme="minorHAnsi"/>
          <w:sz w:val="20"/>
          <w:szCs w:val="20"/>
        </w:rPr>
        <w:t>where</w:t>
      </w:r>
      <w:r w:rsidR="002279B5">
        <w:rPr>
          <w:rFonts w:cstheme="minorHAnsi"/>
          <w:sz w:val="20"/>
          <w:szCs w:val="20"/>
        </w:rPr>
        <w:t xml:space="preserve"> </w:t>
      </w:r>
      <w:r w:rsidRPr="00B45ED3" w:rsidR="00051FCF">
        <w:rPr>
          <w:rFonts w:cstheme="minorHAnsi"/>
          <w:sz w:val="20"/>
          <w:szCs w:val="20"/>
        </w:rPr>
        <w:t>our colleagues u</w:t>
      </w:r>
      <w:r w:rsidRPr="00B45ED3" w:rsidR="004950EB">
        <w:rPr>
          <w:rFonts w:cstheme="minorHAnsi"/>
          <w:sz w:val="20"/>
          <w:szCs w:val="20"/>
        </w:rPr>
        <w:t>nderstand what data is appropriate for decision making</w:t>
      </w:r>
      <w:r w:rsidRPr="00B45ED3" w:rsidR="00051FCF">
        <w:rPr>
          <w:rFonts w:cstheme="minorHAnsi"/>
          <w:sz w:val="20"/>
          <w:szCs w:val="20"/>
        </w:rPr>
        <w:t>, t</w:t>
      </w:r>
      <w:r w:rsidRPr="00B45ED3" w:rsidR="004950EB">
        <w:rPr>
          <w:rFonts w:cstheme="minorHAnsi"/>
          <w:sz w:val="20"/>
          <w:szCs w:val="20"/>
        </w:rPr>
        <w:t>hink critically about informat</w:t>
      </w:r>
      <w:r w:rsidRPr="00B45ED3" w:rsidR="00B45ED3">
        <w:rPr>
          <w:rFonts w:cstheme="minorHAnsi"/>
          <w:sz w:val="20"/>
          <w:szCs w:val="20"/>
        </w:rPr>
        <w:t xml:space="preserve">ion and </w:t>
      </w:r>
      <w:r w:rsidR="00B45ED3">
        <w:rPr>
          <w:rFonts w:cstheme="minorHAnsi"/>
          <w:sz w:val="20"/>
          <w:szCs w:val="20"/>
        </w:rPr>
        <w:t>c</w:t>
      </w:r>
      <w:r w:rsidRPr="00B45ED3" w:rsidR="004950EB">
        <w:rPr>
          <w:rFonts w:cstheme="minorHAnsi"/>
          <w:sz w:val="20"/>
          <w:szCs w:val="20"/>
        </w:rPr>
        <w:t xml:space="preserve">an tell stories with data </w:t>
      </w:r>
      <w:r w:rsidR="00B45ED3">
        <w:rPr>
          <w:rFonts w:cstheme="minorHAnsi"/>
          <w:sz w:val="20"/>
          <w:szCs w:val="20"/>
        </w:rPr>
        <w:t>to</w:t>
      </w:r>
      <w:r w:rsidRPr="00B45ED3" w:rsidR="004950EB">
        <w:rPr>
          <w:rFonts w:cstheme="minorHAnsi"/>
          <w:sz w:val="20"/>
          <w:szCs w:val="20"/>
        </w:rPr>
        <w:t xml:space="preserve"> share with others</w:t>
      </w:r>
      <w:r w:rsidR="00B45ED3">
        <w:rPr>
          <w:rFonts w:cstheme="minorHAnsi"/>
          <w:sz w:val="20"/>
          <w:szCs w:val="20"/>
        </w:rPr>
        <w:t>.</w:t>
      </w:r>
    </w:p>
    <w:p w:rsidR="00B32806" w:rsidP="00B32806" w:rsidRDefault="00B32806" w14:paraId="4BB44863" w14:textId="77777777">
      <w:pPr>
        <w:pStyle w:val="ListParagraph"/>
        <w:ind w:left="360"/>
        <w:rPr>
          <w:rFonts w:cstheme="minorHAnsi"/>
          <w:sz w:val="20"/>
          <w:szCs w:val="20"/>
        </w:rPr>
      </w:pPr>
    </w:p>
    <w:p w:rsidRPr="00B32806" w:rsidR="00B32806" w:rsidP="00B32806" w:rsidRDefault="00B32806" w14:paraId="6DEB81B3" w14:textId="7EDBA776">
      <w:pPr>
        <w:pStyle w:val="ListParagraph"/>
        <w:ind w:left="360"/>
        <w:jc w:val="center"/>
        <w:rPr>
          <w:rFonts w:cstheme="minorHAnsi"/>
          <w:sz w:val="20"/>
          <w:szCs w:val="20"/>
        </w:rPr>
      </w:pPr>
      <w:r w:rsidRPr="00B32806">
        <w:rPr>
          <w:rFonts w:cstheme="minorHAnsi"/>
          <w:sz w:val="20"/>
          <w:szCs w:val="20"/>
        </w:rPr>
        <w:t>############################</w:t>
      </w:r>
    </w:p>
    <w:p w:rsidR="00B82A6C" w:rsidP="000301B1" w:rsidRDefault="00B82A6C" w14:paraId="4FA661C4" w14:textId="77777777">
      <w:pPr>
        <w:rPr>
          <w:rFonts w:cstheme="minorHAnsi"/>
          <w:b/>
          <w:sz w:val="20"/>
          <w:szCs w:val="20"/>
        </w:rPr>
      </w:pPr>
    </w:p>
    <w:p w:rsidR="005F77F4" w:rsidP="000301B1" w:rsidRDefault="00337D94" w14:paraId="5C9D8496" w14:textId="07D43423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Our Data </w:t>
      </w:r>
      <w:r w:rsidRPr="005F77F4" w:rsidR="000301B1">
        <w:rPr>
          <w:rFonts w:cstheme="minorHAnsi"/>
          <w:b/>
          <w:sz w:val="20"/>
          <w:szCs w:val="20"/>
        </w:rPr>
        <w:t xml:space="preserve">Goals </w:t>
      </w:r>
      <w:r w:rsidR="001771E1">
        <w:rPr>
          <w:rFonts w:cstheme="minorHAnsi"/>
          <w:b/>
          <w:sz w:val="20"/>
          <w:szCs w:val="20"/>
        </w:rPr>
        <w:t xml:space="preserve">– </w:t>
      </w:r>
      <w:r w:rsidR="001771E1">
        <w:rPr>
          <w:rFonts w:cstheme="minorHAnsi"/>
          <w:sz w:val="20"/>
          <w:szCs w:val="20"/>
        </w:rPr>
        <w:t>To</w:t>
      </w:r>
      <w:r w:rsidR="005E0531">
        <w:rPr>
          <w:rFonts w:cstheme="minorHAnsi"/>
          <w:sz w:val="20"/>
          <w:szCs w:val="20"/>
        </w:rPr>
        <w:t xml:space="preserve"> help us in delivering on the vision</w:t>
      </w:r>
      <w:r w:rsidR="005D02C5">
        <w:rPr>
          <w:rFonts w:cstheme="minorHAnsi"/>
          <w:sz w:val="20"/>
          <w:szCs w:val="20"/>
        </w:rPr>
        <w:t xml:space="preserve"> we strive to achieve our Top 5 Data Goals:</w:t>
      </w:r>
    </w:p>
    <w:p w:rsidRPr="005D02C5" w:rsidR="001A427E" w:rsidP="005D02C5" w:rsidRDefault="001A427E" w14:paraId="1B129C2E" w14:textId="20A888DA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D02C5">
        <w:rPr>
          <w:rFonts w:cstheme="minorHAnsi"/>
          <w:sz w:val="20"/>
          <w:szCs w:val="20"/>
        </w:rPr>
        <w:t xml:space="preserve">We know what data we need to run our business safely, securely and legally </w:t>
      </w:r>
    </w:p>
    <w:p w:rsidRPr="005D02C5" w:rsidR="00720DEA" w:rsidP="005D02C5" w:rsidRDefault="00720DEA" w14:paraId="0F4EEEA5" w14:textId="3D085D42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D02C5">
        <w:rPr>
          <w:rFonts w:cstheme="minorHAnsi"/>
          <w:sz w:val="20"/>
          <w:szCs w:val="20"/>
        </w:rPr>
        <w:t xml:space="preserve">We </w:t>
      </w:r>
      <w:r w:rsidRPr="005D02C5" w:rsidR="005D02C5">
        <w:rPr>
          <w:rFonts w:cstheme="minorHAnsi"/>
          <w:sz w:val="20"/>
          <w:szCs w:val="20"/>
        </w:rPr>
        <w:t xml:space="preserve">know </w:t>
      </w:r>
      <w:r w:rsidRPr="005D02C5">
        <w:rPr>
          <w:rFonts w:cstheme="minorHAnsi"/>
          <w:sz w:val="20"/>
          <w:szCs w:val="20"/>
        </w:rPr>
        <w:t>where to go to safely access our data</w:t>
      </w:r>
    </w:p>
    <w:p w:rsidRPr="005D02C5" w:rsidR="001A427E" w:rsidP="005D02C5" w:rsidRDefault="001A427E" w14:paraId="3553FCBB" w14:textId="77777777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D02C5">
        <w:rPr>
          <w:rFonts w:cstheme="minorHAnsi"/>
          <w:sz w:val="20"/>
          <w:szCs w:val="20"/>
        </w:rPr>
        <w:t xml:space="preserve">We have clear ownership, accountabilities and governance for our data </w:t>
      </w:r>
    </w:p>
    <w:p w:rsidRPr="005D02C5" w:rsidR="001A427E" w:rsidP="005D02C5" w:rsidRDefault="001A427E" w14:paraId="6E598891" w14:textId="6DDE3F57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D02C5">
        <w:rPr>
          <w:rFonts w:cstheme="minorHAnsi"/>
          <w:sz w:val="20"/>
          <w:szCs w:val="20"/>
        </w:rPr>
        <w:t xml:space="preserve">We </w:t>
      </w:r>
      <w:r w:rsidRPr="005D02C5" w:rsidR="00EB4EEE">
        <w:rPr>
          <w:rFonts w:cstheme="minorHAnsi"/>
          <w:sz w:val="20"/>
          <w:szCs w:val="20"/>
        </w:rPr>
        <w:t xml:space="preserve">trust our data with </w:t>
      </w:r>
      <w:r w:rsidRPr="005D02C5">
        <w:rPr>
          <w:rFonts w:cstheme="minorHAnsi"/>
          <w:sz w:val="20"/>
          <w:szCs w:val="20"/>
        </w:rPr>
        <w:t xml:space="preserve">quality criteria established </w:t>
      </w:r>
      <w:r w:rsidRPr="005D02C5" w:rsidR="00EB4EEE">
        <w:rPr>
          <w:rFonts w:cstheme="minorHAnsi"/>
          <w:sz w:val="20"/>
          <w:szCs w:val="20"/>
        </w:rPr>
        <w:t>and</w:t>
      </w:r>
      <w:r w:rsidRPr="005D02C5">
        <w:rPr>
          <w:rFonts w:cstheme="minorHAnsi"/>
          <w:sz w:val="20"/>
          <w:szCs w:val="20"/>
        </w:rPr>
        <w:t xml:space="preserve"> ongoing monitoring and remediation  </w:t>
      </w:r>
    </w:p>
    <w:p w:rsidRPr="005D02C5" w:rsidR="00102523" w:rsidP="005D02C5" w:rsidRDefault="00F82E3D" w14:paraId="52DA8A97" w14:textId="4038FD5B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D02C5">
        <w:rPr>
          <w:rFonts w:cstheme="minorHAnsi"/>
          <w:sz w:val="20"/>
          <w:szCs w:val="20"/>
        </w:rPr>
        <w:t xml:space="preserve">We </w:t>
      </w:r>
      <w:r w:rsidRPr="005D02C5" w:rsidR="00EB4EEE">
        <w:rPr>
          <w:rFonts w:cstheme="minorHAnsi"/>
          <w:sz w:val="20"/>
          <w:szCs w:val="20"/>
        </w:rPr>
        <w:t>create value from our data to improve our business</w:t>
      </w:r>
      <w:r w:rsidR="005D02C5">
        <w:rPr>
          <w:rFonts w:cstheme="minorHAnsi"/>
          <w:sz w:val="20"/>
          <w:szCs w:val="20"/>
        </w:rPr>
        <w:t xml:space="preserve"> and track the benefits delivered</w:t>
      </w:r>
    </w:p>
    <w:p w:rsidR="00FC7699" w:rsidP="00102523" w:rsidRDefault="00FC7699" w14:paraId="6B5E8C45" w14:textId="77777777">
      <w:pPr>
        <w:tabs>
          <w:tab w:val="left" w:pos="1000"/>
        </w:tabs>
        <w:rPr>
          <w:rFonts w:cstheme="minorHAnsi"/>
          <w:sz w:val="20"/>
          <w:szCs w:val="20"/>
        </w:rPr>
      </w:pPr>
    </w:p>
    <w:p w:rsidR="00102523" w:rsidP="00DF3E2A" w:rsidRDefault="00DC5AC0" w14:paraId="5CD24E7A" w14:textId="2B98B5EA">
      <w:pPr>
        <w:tabs>
          <w:tab w:val="left" w:pos="1000"/>
        </w:tabs>
        <w:rPr>
          <w:rFonts w:cstheme="minorHAnsi"/>
          <w:sz w:val="20"/>
          <w:szCs w:val="20"/>
        </w:rPr>
      </w:pPr>
      <w:r w:rsidRPr="00551129">
        <w:rPr>
          <w:rFonts w:cstheme="minorHAnsi"/>
          <w:b/>
          <w:sz w:val="20"/>
          <w:szCs w:val="20"/>
        </w:rPr>
        <w:t xml:space="preserve">Our </w:t>
      </w:r>
      <w:r w:rsidRPr="00551129" w:rsidR="00551129">
        <w:rPr>
          <w:rFonts w:cstheme="minorHAnsi"/>
          <w:b/>
          <w:sz w:val="20"/>
          <w:szCs w:val="20"/>
        </w:rPr>
        <w:t xml:space="preserve">Enterprise </w:t>
      </w:r>
      <w:r w:rsidRPr="00551129">
        <w:rPr>
          <w:rFonts w:cstheme="minorHAnsi"/>
          <w:b/>
          <w:sz w:val="20"/>
          <w:szCs w:val="20"/>
        </w:rPr>
        <w:t>Data Roadmap</w:t>
      </w:r>
      <w:r w:rsidR="001771E1">
        <w:rPr>
          <w:rFonts w:cstheme="minorHAnsi"/>
          <w:b/>
          <w:sz w:val="20"/>
          <w:szCs w:val="20"/>
        </w:rPr>
        <w:t xml:space="preserve"> - </w:t>
      </w:r>
      <w:r w:rsidR="001771E1">
        <w:rPr>
          <w:rFonts w:cstheme="minorHAnsi"/>
          <w:sz w:val="20"/>
          <w:szCs w:val="20"/>
        </w:rPr>
        <w:t xml:space="preserve">Will outline and provide </w:t>
      </w:r>
      <w:r>
        <w:rPr>
          <w:rFonts w:cstheme="minorHAnsi"/>
          <w:sz w:val="20"/>
          <w:szCs w:val="20"/>
        </w:rPr>
        <w:t xml:space="preserve">a </w:t>
      </w:r>
      <w:r w:rsidR="00551129">
        <w:rPr>
          <w:rFonts w:cstheme="minorHAnsi"/>
          <w:sz w:val="20"/>
          <w:szCs w:val="20"/>
        </w:rPr>
        <w:t>foreword</w:t>
      </w:r>
      <w:r>
        <w:rPr>
          <w:rFonts w:cstheme="minorHAnsi"/>
          <w:sz w:val="20"/>
          <w:szCs w:val="20"/>
        </w:rPr>
        <w:t xml:space="preserve"> view of </w:t>
      </w:r>
      <w:r w:rsidR="00551129">
        <w:rPr>
          <w:rFonts w:cstheme="minorHAnsi"/>
          <w:sz w:val="20"/>
          <w:szCs w:val="20"/>
        </w:rPr>
        <w:t>activities</w:t>
      </w:r>
      <w:r>
        <w:rPr>
          <w:rFonts w:cstheme="minorHAnsi"/>
          <w:sz w:val="20"/>
          <w:szCs w:val="20"/>
        </w:rPr>
        <w:t xml:space="preserve"> and timelines to bring together the work ongoing across the business aligning both data and digital </w:t>
      </w:r>
      <w:r w:rsidR="00DF3E2A">
        <w:rPr>
          <w:rFonts w:cstheme="minorHAnsi"/>
          <w:sz w:val="20"/>
          <w:szCs w:val="20"/>
        </w:rPr>
        <w:t>initiatives</w:t>
      </w:r>
      <w:r w:rsidR="00551129">
        <w:rPr>
          <w:rFonts w:cstheme="minorHAnsi"/>
          <w:sz w:val="20"/>
          <w:szCs w:val="20"/>
        </w:rPr>
        <w:t xml:space="preserve">. The </w:t>
      </w:r>
      <w:r w:rsidR="00DF3E2A">
        <w:rPr>
          <w:rFonts w:cstheme="minorHAnsi"/>
          <w:sz w:val="20"/>
          <w:szCs w:val="20"/>
        </w:rPr>
        <w:t>Enterprise data roadmap will be governed by the Executive Data Steering Group in conjunction with the US and US transformation programmes.</w:t>
      </w:r>
    </w:p>
    <w:p w:rsidR="00102523" w:rsidP="000301B1" w:rsidRDefault="00102523" w14:paraId="6BFE04BC" w14:textId="77777777">
      <w:pPr>
        <w:rPr>
          <w:rFonts w:cstheme="minorHAnsi"/>
          <w:sz w:val="20"/>
          <w:szCs w:val="20"/>
        </w:rPr>
      </w:pPr>
    </w:p>
    <w:p w:rsidRPr="00BC102D" w:rsidR="00467279" w:rsidP="00467279" w:rsidRDefault="00467279" w14:paraId="694C6370" w14:textId="77777777">
      <w:pPr>
        <w:rPr>
          <w:rFonts w:ascii="Henderson BCG Sans" w:hAnsi="Henderson BCG Sans" w:cs="Henderson BCG Sans"/>
          <w:sz w:val="20"/>
          <w:szCs w:val="20"/>
        </w:rPr>
      </w:pPr>
    </w:p>
    <w:p w:rsidRPr="007B541C" w:rsidR="007B541C" w:rsidP="007B541C" w:rsidRDefault="007B541C" w14:paraId="276EAE5E" w14:textId="7F044A28">
      <w:pPr>
        <w:rPr>
          <w:rFonts w:cstheme="minorHAnsi"/>
          <w:sz w:val="20"/>
          <w:szCs w:val="20"/>
        </w:rPr>
      </w:pPr>
    </w:p>
    <w:sectPr w:rsidRPr="007B541C" w:rsidR="007B541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M" w:author="Wilson, Marissa" w:date="2020-10-19T10:57:23" w:id="1504619104">
    <w:p w:rsidR="460CA9B7" w:rsidRDefault="460CA9B7" w14:paraId="58C60A70" w14:textId="5FC80C63">
      <w:pPr>
        <w:pStyle w:val="CommentText"/>
      </w:pPr>
      <w:r w:rsidR="460CA9B7">
        <w:rPr/>
        <w:t>Will need to update based on revised principles</w:t>
      </w:r>
      <w:r>
        <w:rPr>
          <w:rStyle w:val="CommentReference"/>
        </w:rPr>
        <w:annotationRef/>
      </w:r>
    </w:p>
  </w:comment>
  <w:comment w:initials="SD" w:author="Senter, Daniel" w:date="2020-10-19T16:20:14" w:id="535586911">
    <w:p w:rsidR="460CA9B7" w:rsidRDefault="460CA9B7" w14:paraId="34EE1A38" w14:textId="44B7D981">
      <w:pPr>
        <w:pStyle w:val="CommentText"/>
      </w:pPr>
      <w:r w:rsidR="460CA9B7">
        <w:rPr/>
        <w:t>Oh yes, deifnitely. Wanted to get something out now though based on current state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8C60A70"/>
  <w15:commentEx w15:done="0" w15:paraId="34EE1A38" w15:paraIdParent="58C60A7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828360" w16cex:dateUtc="2020-10-19T14:57:23.024Z"/>
  <w16cex:commentExtensible w16cex:durableId="30F8D623" w16cex:dateUtc="2020-10-19T15:20:14.39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C60A70" w16cid:durableId="36828360"/>
  <w16cid:commentId w16cid:paraId="34EE1A38" w16cid:durableId="30F8D6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nderson BCG Sans">
    <w:altName w:val="Calibri"/>
    <w:charset w:val="00"/>
    <w:family w:val="swiss"/>
    <w:pitch w:val="variable"/>
    <w:sig w:usb0="A000006F" w:usb1="D000E06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83"/>
    <w:multiLevelType w:val="hybridMultilevel"/>
    <w:tmpl w:val="FD24D540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7F0157"/>
    <w:multiLevelType w:val="hybridMultilevel"/>
    <w:tmpl w:val="FD728E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A34D54"/>
    <w:multiLevelType w:val="hybridMultilevel"/>
    <w:tmpl w:val="C3E266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F3741"/>
    <w:multiLevelType w:val="hybridMultilevel"/>
    <w:tmpl w:val="DA1AC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04475"/>
    <w:multiLevelType w:val="hybridMultilevel"/>
    <w:tmpl w:val="F4E0ED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595115"/>
    <w:multiLevelType w:val="hybridMultilevel"/>
    <w:tmpl w:val="8E803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DF58C1"/>
    <w:multiLevelType w:val="hybridMultilevel"/>
    <w:tmpl w:val="58C010D8"/>
    <w:lvl w:ilvl="0" w:tplc="68DAF75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2003E3"/>
    <w:multiLevelType w:val="hybridMultilevel"/>
    <w:tmpl w:val="A9FCA8D4"/>
    <w:lvl w:ilvl="0" w:tplc="68DAF75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745B0E"/>
    <w:multiLevelType w:val="hybridMultilevel"/>
    <w:tmpl w:val="F7F86AA2"/>
    <w:lvl w:ilvl="0" w:tplc="6B948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3BAE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C4A7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E10F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6D86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06E6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8427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A941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6CA9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3E7A0A06"/>
    <w:multiLevelType w:val="hybridMultilevel"/>
    <w:tmpl w:val="B85C2C62"/>
    <w:lvl w:ilvl="0" w:tplc="68DAF75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6B1AD0"/>
    <w:multiLevelType w:val="hybridMultilevel"/>
    <w:tmpl w:val="BA165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928C9"/>
    <w:multiLevelType w:val="hybridMultilevel"/>
    <w:tmpl w:val="DA6C0DC2"/>
    <w:lvl w:ilvl="0" w:tplc="22B02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FE0B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77EA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5784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B6C1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8FE0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8B8B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15E8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7507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4505522"/>
    <w:multiLevelType w:val="hybridMultilevel"/>
    <w:tmpl w:val="624A05EE"/>
    <w:lvl w:ilvl="0" w:tplc="F7FE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3A47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E145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1CEA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6387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98C2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1526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BB8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B08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54B91486"/>
    <w:multiLevelType w:val="hybridMultilevel"/>
    <w:tmpl w:val="FCE2248C"/>
    <w:lvl w:ilvl="0" w:tplc="EE143390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81446D5"/>
    <w:multiLevelType w:val="hybridMultilevel"/>
    <w:tmpl w:val="B7F493CC"/>
    <w:lvl w:ilvl="0" w:tplc="68DAF75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E212AB"/>
    <w:multiLevelType w:val="hybridMultilevel"/>
    <w:tmpl w:val="B0D68A44"/>
    <w:lvl w:ilvl="0" w:tplc="FE28C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7B6E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A708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5321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DA2C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7E21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8BAF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5946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5FCB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62A34D4D"/>
    <w:multiLevelType w:val="hybridMultilevel"/>
    <w:tmpl w:val="77C42500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3602124"/>
    <w:multiLevelType w:val="hybridMultilevel"/>
    <w:tmpl w:val="38C2D3A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672F4D19"/>
    <w:multiLevelType w:val="hybridMultilevel"/>
    <w:tmpl w:val="0ABAC2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CB013C"/>
    <w:multiLevelType w:val="hybridMultilevel"/>
    <w:tmpl w:val="2EACEFBE"/>
    <w:lvl w:ilvl="0" w:tplc="68DAF75A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F381788"/>
    <w:multiLevelType w:val="hybridMultilevel"/>
    <w:tmpl w:val="9B34A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D486A"/>
    <w:multiLevelType w:val="hybridMultilevel"/>
    <w:tmpl w:val="BF28D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961E4"/>
    <w:multiLevelType w:val="hybridMultilevel"/>
    <w:tmpl w:val="7D36E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24993"/>
    <w:multiLevelType w:val="hybridMultilevel"/>
    <w:tmpl w:val="BD469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E71BA"/>
    <w:multiLevelType w:val="hybridMultilevel"/>
    <w:tmpl w:val="A2FC46DC"/>
    <w:lvl w:ilvl="0" w:tplc="EE1433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1573D0"/>
    <w:multiLevelType w:val="hybridMultilevel"/>
    <w:tmpl w:val="82880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9359A"/>
    <w:multiLevelType w:val="hybridMultilevel"/>
    <w:tmpl w:val="D1BCB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AC61C22">
      <w:start w:val="1"/>
      <w:numFmt w:val="decimal"/>
      <w:lvlText w:val="%3.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0"/>
  </w:num>
  <w:num w:numId="4">
    <w:abstractNumId w:val="7"/>
  </w:num>
  <w:num w:numId="5">
    <w:abstractNumId w:val="11"/>
  </w:num>
  <w:num w:numId="6">
    <w:abstractNumId w:val="8"/>
  </w:num>
  <w:num w:numId="7">
    <w:abstractNumId w:val="12"/>
  </w:num>
  <w:num w:numId="8">
    <w:abstractNumId w:val="15"/>
  </w:num>
  <w:num w:numId="9">
    <w:abstractNumId w:val="16"/>
  </w:num>
  <w:num w:numId="10">
    <w:abstractNumId w:val="17"/>
  </w:num>
  <w:num w:numId="11">
    <w:abstractNumId w:val="13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21"/>
  </w:num>
  <w:num w:numId="17">
    <w:abstractNumId w:val="3"/>
  </w:num>
  <w:num w:numId="18">
    <w:abstractNumId w:val="19"/>
  </w:num>
  <w:num w:numId="19">
    <w:abstractNumId w:val="14"/>
  </w:num>
  <w:num w:numId="20">
    <w:abstractNumId w:val="6"/>
  </w:num>
  <w:num w:numId="21">
    <w:abstractNumId w:val="18"/>
  </w:num>
  <w:num w:numId="22">
    <w:abstractNumId w:val="1"/>
  </w:num>
  <w:num w:numId="23">
    <w:abstractNumId w:val="26"/>
  </w:num>
  <w:num w:numId="24">
    <w:abstractNumId w:val="25"/>
  </w:num>
  <w:num w:numId="25">
    <w:abstractNumId w:val="2"/>
  </w:num>
  <w:num w:numId="26">
    <w:abstractNumId w:val="0"/>
  </w:num>
  <w:num w:numId="27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ilson, Marissa">
    <w15:presenceInfo w15:providerId="AD" w15:userId="S::marissa.wilson@us.nationalgrid.com::2358d160-1528-40d6-9af2-4e6dc66e5a52"/>
  </w15:person>
  <w15:person w15:author="Senter, Daniel">
    <w15:presenceInfo w15:providerId="AD" w15:userId="S::daniel.senter@uk.nationalgrid.com::95cb641d-0e88-4633-8fc4-83037c5aa6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56"/>
    <w:rsid w:val="00006F7D"/>
    <w:rsid w:val="00006FAC"/>
    <w:rsid w:val="00007B56"/>
    <w:rsid w:val="000122E4"/>
    <w:rsid w:val="00014F53"/>
    <w:rsid w:val="00016B3E"/>
    <w:rsid w:val="00023849"/>
    <w:rsid w:val="00023D57"/>
    <w:rsid w:val="0002479C"/>
    <w:rsid w:val="00027224"/>
    <w:rsid w:val="000301B1"/>
    <w:rsid w:val="0003155D"/>
    <w:rsid w:val="00032A90"/>
    <w:rsid w:val="00035171"/>
    <w:rsid w:val="000355A2"/>
    <w:rsid w:val="0003589C"/>
    <w:rsid w:val="0003752E"/>
    <w:rsid w:val="00037B1D"/>
    <w:rsid w:val="00037C81"/>
    <w:rsid w:val="0004160C"/>
    <w:rsid w:val="000501F8"/>
    <w:rsid w:val="000506F0"/>
    <w:rsid w:val="00050F2E"/>
    <w:rsid w:val="000518F6"/>
    <w:rsid w:val="00051FCF"/>
    <w:rsid w:val="0005260D"/>
    <w:rsid w:val="000556D3"/>
    <w:rsid w:val="00060F85"/>
    <w:rsid w:val="000643CB"/>
    <w:rsid w:val="00066E3E"/>
    <w:rsid w:val="000672E6"/>
    <w:rsid w:val="00067C08"/>
    <w:rsid w:val="000707C0"/>
    <w:rsid w:val="00075EC6"/>
    <w:rsid w:val="00077F56"/>
    <w:rsid w:val="00080EC7"/>
    <w:rsid w:val="000846B7"/>
    <w:rsid w:val="0008622B"/>
    <w:rsid w:val="00086BE8"/>
    <w:rsid w:val="00087832"/>
    <w:rsid w:val="000921BE"/>
    <w:rsid w:val="00094A3A"/>
    <w:rsid w:val="00095212"/>
    <w:rsid w:val="00095440"/>
    <w:rsid w:val="00097C74"/>
    <w:rsid w:val="000A1202"/>
    <w:rsid w:val="000A13A2"/>
    <w:rsid w:val="000A3CD3"/>
    <w:rsid w:val="000A4575"/>
    <w:rsid w:val="000A7328"/>
    <w:rsid w:val="000B058E"/>
    <w:rsid w:val="000B1237"/>
    <w:rsid w:val="000B1E19"/>
    <w:rsid w:val="000B364E"/>
    <w:rsid w:val="000B47B2"/>
    <w:rsid w:val="000B766D"/>
    <w:rsid w:val="000C03CD"/>
    <w:rsid w:val="000C2E9E"/>
    <w:rsid w:val="000D0DE3"/>
    <w:rsid w:val="000D565B"/>
    <w:rsid w:val="000E0C05"/>
    <w:rsid w:val="000E11CD"/>
    <w:rsid w:val="000F3641"/>
    <w:rsid w:val="000F6954"/>
    <w:rsid w:val="0010207F"/>
    <w:rsid w:val="00102523"/>
    <w:rsid w:val="00103A22"/>
    <w:rsid w:val="00103B9F"/>
    <w:rsid w:val="00104308"/>
    <w:rsid w:val="00120F95"/>
    <w:rsid w:val="00124263"/>
    <w:rsid w:val="00124D4B"/>
    <w:rsid w:val="001258C4"/>
    <w:rsid w:val="00126ED1"/>
    <w:rsid w:val="001272EE"/>
    <w:rsid w:val="001365F4"/>
    <w:rsid w:val="00137E74"/>
    <w:rsid w:val="00140CF9"/>
    <w:rsid w:val="00140D34"/>
    <w:rsid w:val="001428CE"/>
    <w:rsid w:val="00147027"/>
    <w:rsid w:val="00151D52"/>
    <w:rsid w:val="00151D96"/>
    <w:rsid w:val="001538BE"/>
    <w:rsid w:val="00155A0F"/>
    <w:rsid w:val="001567BE"/>
    <w:rsid w:val="00157328"/>
    <w:rsid w:val="00160D1C"/>
    <w:rsid w:val="00165A8E"/>
    <w:rsid w:val="00173E79"/>
    <w:rsid w:val="00174F76"/>
    <w:rsid w:val="00175200"/>
    <w:rsid w:val="0017604D"/>
    <w:rsid w:val="001771E1"/>
    <w:rsid w:val="001871E7"/>
    <w:rsid w:val="00190077"/>
    <w:rsid w:val="00191A0A"/>
    <w:rsid w:val="001941F3"/>
    <w:rsid w:val="00195007"/>
    <w:rsid w:val="001A11B7"/>
    <w:rsid w:val="001A1691"/>
    <w:rsid w:val="001A1A6B"/>
    <w:rsid w:val="001A1AE6"/>
    <w:rsid w:val="001A2024"/>
    <w:rsid w:val="001A427E"/>
    <w:rsid w:val="001B1ED9"/>
    <w:rsid w:val="001B1FC7"/>
    <w:rsid w:val="001B5859"/>
    <w:rsid w:val="001B67C0"/>
    <w:rsid w:val="001B7197"/>
    <w:rsid w:val="001C106C"/>
    <w:rsid w:val="001C4056"/>
    <w:rsid w:val="001C4823"/>
    <w:rsid w:val="001D7859"/>
    <w:rsid w:val="001E0BF9"/>
    <w:rsid w:val="001E6B3A"/>
    <w:rsid w:val="001F197B"/>
    <w:rsid w:val="001F28FF"/>
    <w:rsid w:val="001F70F5"/>
    <w:rsid w:val="001F7C6F"/>
    <w:rsid w:val="00200E02"/>
    <w:rsid w:val="002018C5"/>
    <w:rsid w:val="00203780"/>
    <w:rsid w:val="002070D9"/>
    <w:rsid w:val="002111DC"/>
    <w:rsid w:val="00211AA7"/>
    <w:rsid w:val="00212DB2"/>
    <w:rsid w:val="00214D4A"/>
    <w:rsid w:val="00214FF8"/>
    <w:rsid w:val="002171E5"/>
    <w:rsid w:val="002279B5"/>
    <w:rsid w:val="002307BC"/>
    <w:rsid w:val="00233B3F"/>
    <w:rsid w:val="002349E9"/>
    <w:rsid w:val="00234BE1"/>
    <w:rsid w:val="002352E3"/>
    <w:rsid w:val="002418DC"/>
    <w:rsid w:val="00250492"/>
    <w:rsid w:val="00250826"/>
    <w:rsid w:val="00251060"/>
    <w:rsid w:val="00251C06"/>
    <w:rsid w:val="002550A8"/>
    <w:rsid w:val="00256F04"/>
    <w:rsid w:val="00257943"/>
    <w:rsid w:val="00260D5A"/>
    <w:rsid w:val="00265288"/>
    <w:rsid w:val="00277411"/>
    <w:rsid w:val="002774D6"/>
    <w:rsid w:val="002856E9"/>
    <w:rsid w:val="0028711F"/>
    <w:rsid w:val="00292D68"/>
    <w:rsid w:val="002A0898"/>
    <w:rsid w:val="002A189B"/>
    <w:rsid w:val="002A2210"/>
    <w:rsid w:val="002A2E25"/>
    <w:rsid w:val="002A53A2"/>
    <w:rsid w:val="002A5616"/>
    <w:rsid w:val="002B584C"/>
    <w:rsid w:val="002B5BCB"/>
    <w:rsid w:val="002B7570"/>
    <w:rsid w:val="002C017B"/>
    <w:rsid w:val="002C1C26"/>
    <w:rsid w:val="002C23FB"/>
    <w:rsid w:val="002C5BDA"/>
    <w:rsid w:val="002D2129"/>
    <w:rsid w:val="002D396B"/>
    <w:rsid w:val="002D5242"/>
    <w:rsid w:val="002D67DE"/>
    <w:rsid w:val="002D7353"/>
    <w:rsid w:val="002D7446"/>
    <w:rsid w:val="002E65FF"/>
    <w:rsid w:val="002E7CF9"/>
    <w:rsid w:val="002F099C"/>
    <w:rsid w:val="002F1E31"/>
    <w:rsid w:val="002F25CB"/>
    <w:rsid w:val="003015CE"/>
    <w:rsid w:val="0030693F"/>
    <w:rsid w:val="00307E1C"/>
    <w:rsid w:val="003100E7"/>
    <w:rsid w:val="003131B9"/>
    <w:rsid w:val="0031493E"/>
    <w:rsid w:val="00316684"/>
    <w:rsid w:val="003178EC"/>
    <w:rsid w:val="0032068E"/>
    <w:rsid w:val="003220F6"/>
    <w:rsid w:val="003229BF"/>
    <w:rsid w:val="0032543B"/>
    <w:rsid w:val="00330BA8"/>
    <w:rsid w:val="00331AD1"/>
    <w:rsid w:val="00335CE3"/>
    <w:rsid w:val="00337D94"/>
    <w:rsid w:val="00343F72"/>
    <w:rsid w:val="00351F67"/>
    <w:rsid w:val="00354C2F"/>
    <w:rsid w:val="00356146"/>
    <w:rsid w:val="00357E69"/>
    <w:rsid w:val="00357FFA"/>
    <w:rsid w:val="00362071"/>
    <w:rsid w:val="00364C81"/>
    <w:rsid w:val="003656B9"/>
    <w:rsid w:val="00366E98"/>
    <w:rsid w:val="003670BB"/>
    <w:rsid w:val="00367A1C"/>
    <w:rsid w:val="00370821"/>
    <w:rsid w:val="00372078"/>
    <w:rsid w:val="00375B51"/>
    <w:rsid w:val="00376227"/>
    <w:rsid w:val="003808C4"/>
    <w:rsid w:val="00383712"/>
    <w:rsid w:val="00383A1E"/>
    <w:rsid w:val="00397AC0"/>
    <w:rsid w:val="003A6539"/>
    <w:rsid w:val="003B136F"/>
    <w:rsid w:val="003B1916"/>
    <w:rsid w:val="003B28C2"/>
    <w:rsid w:val="003B3C44"/>
    <w:rsid w:val="003B3D7F"/>
    <w:rsid w:val="003B4AC2"/>
    <w:rsid w:val="003B6C44"/>
    <w:rsid w:val="003C0A98"/>
    <w:rsid w:val="003C0B4F"/>
    <w:rsid w:val="003C3731"/>
    <w:rsid w:val="003C50C7"/>
    <w:rsid w:val="003C52D2"/>
    <w:rsid w:val="003C5EA5"/>
    <w:rsid w:val="003C6594"/>
    <w:rsid w:val="003C7464"/>
    <w:rsid w:val="003D29D3"/>
    <w:rsid w:val="003D5BDE"/>
    <w:rsid w:val="003D6B27"/>
    <w:rsid w:val="003D710E"/>
    <w:rsid w:val="003E508D"/>
    <w:rsid w:val="003E62AD"/>
    <w:rsid w:val="003F0B72"/>
    <w:rsid w:val="003F25E7"/>
    <w:rsid w:val="003F4B9C"/>
    <w:rsid w:val="004020F4"/>
    <w:rsid w:val="00404D2E"/>
    <w:rsid w:val="00406CDA"/>
    <w:rsid w:val="00407A6E"/>
    <w:rsid w:val="0041202F"/>
    <w:rsid w:val="00416887"/>
    <w:rsid w:val="004201AA"/>
    <w:rsid w:val="00426B6B"/>
    <w:rsid w:val="0043191F"/>
    <w:rsid w:val="0043584A"/>
    <w:rsid w:val="00435C9C"/>
    <w:rsid w:val="00435F93"/>
    <w:rsid w:val="00436069"/>
    <w:rsid w:val="00444F9D"/>
    <w:rsid w:val="00445736"/>
    <w:rsid w:val="00447B3F"/>
    <w:rsid w:val="00450CF3"/>
    <w:rsid w:val="00451CE4"/>
    <w:rsid w:val="00451FBA"/>
    <w:rsid w:val="00456C44"/>
    <w:rsid w:val="004665B8"/>
    <w:rsid w:val="00467279"/>
    <w:rsid w:val="00470928"/>
    <w:rsid w:val="00472057"/>
    <w:rsid w:val="004775AC"/>
    <w:rsid w:val="004805D8"/>
    <w:rsid w:val="00481F02"/>
    <w:rsid w:val="0048230D"/>
    <w:rsid w:val="004839F9"/>
    <w:rsid w:val="00486DE3"/>
    <w:rsid w:val="004910B9"/>
    <w:rsid w:val="00493DDC"/>
    <w:rsid w:val="00494483"/>
    <w:rsid w:val="00494FBB"/>
    <w:rsid w:val="004950EB"/>
    <w:rsid w:val="0049561A"/>
    <w:rsid w:val="00497F23"/>
    <w:rsid w:val="004A2DB8"/>
    <w:rsid w:val="004A627F"/>
    <w:rsid w:val="004A7876"/>
    <w:rsid w:val="004B2E87"/>
    <w:rsid w:val="004B49B7"/>
    <w:rsid w:val="004C09F5"/>
    <w:rsid w:val="004C58EA"/>
    <w:rsid w:val="004C6958"/>
    <w:rsid w:val="004C6B17"/>
    <w:rsid w:val="004D07BA"/>
    <w:rsid w:val="004D3B2C"/>
    <w:rsid w:val="004D6CCD"/>
    <w:rsid w:val="004D7FBC"/>
    <w:rsid w:val="004E1BC9"/>
    <w:rsid w:val="004E5C0E"/>
    <w:rsid w:val="004E66B4"/>
    <w:rsid w:val="004E676C"/>
    <w:rsid w:val="004E7744"/>
    <w:rsid w:val="004F50A8"/>
    <w:rsid w:val="00505A74"/>
    <w:rsid w:val="00505E14"/>
    <w:rsid w:val="0050728C"/>
    <w:rsid w:val="0051519E"/>
    <w:rsid w:val="00521C5C"/>
    <w:rsid w:val="00522CDB"/>
    <w:rsid w:val="00527160"/>
    <w:rsid w:val="00541D11"/>
    <w:rsid w:val="00542E9C"/>
    <w:rsid w:val="00544BD2"/>
    <w:rsid w:val="00550880"/>
    <w:rsid w:val="00550AE3"/>
    <w:rsid w:val="00551129"/>
    <w:rsid w:val="00553484"/>
    <w:rsid w:val="005545B2"/>
    <w:rsid w:val="00557FB0"/>
    <w:rsid w:val="005621F9"/>
    <w:rsid w:val="005622A8"/>
    <w:rsid w:val="00564CF8"/>
    <w:rsid w:val="00566BD4"/>
    <w:rsid w:val="00566DE6"/>
    <w:rsid w:val="005714A7"/>
    <w:rsid w:val="00572091"/>
    <w:rsid w:val="0057227A"/>
    <w:rsid w:val="00572A8E"/>
    <w:rsid w:val="005906E6"/>
    <w:rsid w:val="0059149F"/>
    <w:rsid w:val="00592899"/>
    <w:rsid w:val="005A16A6"/>
    <w:rsid w:val="005A27EC"/>
    <w:rsid w:val="005A4504"/>
    <w:rsid w:val="005B0892"/>
    <w:rsid w:val="005B195F"/>
    <w:rsid w:val="005C1479"/>
    <w:rsid w:val="005D02C5"/>
    <w:rsid w:val="005D108B"/>
    <w:rsid w:val="005D1699"/>
    <w:rsid w:val="005D1D45"/>
    <w:rsid w:val="005D4081"/>
    <w:rsid w:val="005D7058"/>
    <w:rsid w:val="005D7356"/>
    <w:rsid w:val="005E0531"/>
    <w:rsid w:val="005E604C"/>
    <w:rsid w:val="005F02AB"/>
    <w:rsid w:val="005F511A"/>
    <w:rsid w:val="005F77F4"/>
    <w:rsid w:val="00602E37"/>
    <w:rsid w:val="006173D1"/>
    <w:rsid w:val="00624A4A"/>
    <w:rsid w:val="006272DB"/>
    <w:rsid w:val="00645A37"/>
    <w:rsid w:val="00651B41"/>
    <w:rsid w:val="006545A0"/>
    <w:rsid w:val="00670762"/>
    <w:rsid w:val="00670A9C"/>
    <w:rsid w:val="006770BA"/>
    <w:rsid w:val="006804AC"/>
    <w:rsid w:val="0068143C"/>
    <w:rsid w:val="00682D4B"/>
    <w:rsid w:val="006868AC"/>
    <w:rsid w:val="00686F2E"/>
    <w:rsid w:val="00695BE7"/>
    <w:rsid w:val="00696EB3"/>
    <w:rsid w:val="006A47D6"/>
    <w:rsid w:val="006B0CC8"/>
    <w:rsid w:val="006B1CCC"/>
    <w:rsid w:val="006B647D"/>
    <w:rsid w:val="006C4EF5"/>
    <w:rsid w:val="006C6D2D"/>
    <w:rsid w:val="006C7C1E"/>
    <w:rsid w:val="006C7EC4"/>
    <w:rsid w:val="006D1257"/>
    <w:rsid w:val="006D2980"/>
    <w:rsid w:val="006D722E"/>
    <w:rsid w:val="006E1C82"/>
    <w:rsid w:val="006E4095"/>
    <w:rsid w:val="006E4F05"/>
    <w:rsid w:val="006F0474"/>
    <w:rsid w:val="006F2EAA"/>
    <w:rsid w:val="006F5B17"/>
    <w:rsid w:val="006F7CF7"/>
    <w:rsid w:val="00700019"/>
    <w:rsid w:val="0070142D"/>
    <w:rsid w:val="007120E0"/>
    <w:rsid w:val="00713771"/>
    <w:rsid w:val="00715D53"/>
    <w:rsid w:val="00717F2D"/>
    <w:rsid w:val="00720DEA"/>
    <w:rsid w:val="007231F5"/>
    <w:rsid w:val="007235F9"/>
    <w:rsid w:val="00726938"/>
    <w:rsid w:val="007301DA"/>
    <w:rsid w:val="00730843"/>
    <w:rsid w:val="00730DA5"/>
    <w:rsid w:val="00732B90"/>
    <w:rsid w:val="007345DA"/>
    <w:rsid w:val="00735134"/>
    <w:rsid w:val="00735955"/>
    <w:rsid w:val="00735C3D"/>
    <w:rsid w:val="00747D42"/>
    <w:rsid w:val="00747DEA"/>
    <w:rsid w:val="00751F9E"/>
    <w:rsid w:val="00752D00"/>
    <w:rsid w:val="00753D65"/>
    <w:rsid w:val="00755A21"/>
    <w:rsid w:val="00755FE2"/>
    <w:rsid w:val="0076064B"/>
    <w:rsid w:val="007615B1"/>
    <w:rsid w:val="00761EDD"/>
    <w:rsid w:val="00765294"/>
    <w:rsid w:val="00767B9E"/>
    <w:rsid w:val="007702D2"/>
    <w:rsid w:val="00770668"/>
    <w:rsid w:val="00771D98"/>
    <w:rsid w:val="00775749"/>
    <w:rsid w:val="00777460"/>
    <w:rsid w:val="00777AB2"/>
    <w:rsid w:val="00784277"/>
    <w:rsid w:val="00795836"/>
    <w:rsid w:val="00796647"/>
    <w:rsid w:val="007B03D2"/>
    <w:rsid w:val="007B37E1"/>
    <w:rsid w:val="007B541C"/>
    <w:rsid w:val="007B5D53"/>
    <w:rsid w:val="007B6181"/>
    <w:rsid w:val="007C2FB6"/>
    <w:rsid w:val="007C48E5"/>
    <w:rsid w:val="007C6699"/>
    <w:rsid w:val="007D10BE"/>
    <w:rsid w:val="007D2718"/>
    <w:rsid w:val="007D314D"/>
    <w:rsid w:val="007D5A3C"/>
    <w:rsid w:val="007D7E16"/>
    <w:rsid w:val="007E09B1"/>
    <w:rsid w:val="007E2B0F"/>
    <w:rsid w:val="007E6146"/>
    <w:rsid w:val="007F2301"/>
    <w:rsid w:val="007F23B4"/>
    <w:rsid w:val="007F5D25"/>
    <w:rsid w:val="007F68C5"/>
    <w:rsid w:val="00800407"/>
    <w:rsid w:val="0080149A"/>
    <w:rsid w:val="0081287A"/>
    <w:rsid w:val="00813718"/>
    <w:rsid w:val="008147B5"/>
    <w:rsid w:val="0081754C"/>
    <w:rsid w:val="008239F9"/>
    <w:rsid w:val="00825D55"/>
    <w:rsid w:val="00825ED0"/>
    <w:rsid w:val="00831B6F"/>
    <w:rsid w:val="00831B89"/>
    <w:rsid w:val="00835847"/>
    <w:rsid w:val="00840517"/>
    <w:rsid w:val="00840E0D"/>
    <w:rsid w:val="008460FF"/>
    <w:rsid w:val="00846352"/>
    <w:rsid w:val="008469E1"/>
    <w:rsid w:val="00854FFD"/>
    <w:rsid w:val="0085633B"/>
    <w:rsid w:val="00857AAC"/>
    <w:rsid w:val="0086209D"/>
    <w:rsid w:val="008632C0"/>
    <w:rsid w:val="008643F0"/>
    <w:rsid w:val="00864FEB"/>
    <w:rsid w:val="00865BEC"/>
    <w:rsid w:val="008708B1"/>
    <w:rsid w:val="00871FCE"/>
    <w:rsid w:val="008752D6"/>
    <w:rsid w:val="008759C8"/>
    <w:rsid w:val="0088265D"/>
    <w:rsid w:val="0088359F"/>
    <w:rsid w:val="00887402"/>
    <w:rsid w:val="0089221E"/>
    <w:rsid w:val="00892BB8"/>
    <w:rsid w:val="00892F3B"/>
    <w:rsid w:val="00895C09"/>
    <w:rsid w:val="008A0E78"/>
    <w:rsid w:val="008A66EF"/>
    <w:rsid w:val="008B35B1"/>
    <w:rsid w:val="008B3789"/>
    <w:rsid w:val="008B467C"/>
    <w:rsid w:val="008B5CE7"/>
    <w:rsid w:val="008C668A"/>
    <w:rsid w:val="008D61F7"/>
    <w:rsid w:val="008E119D"/>
    <w:rsid w:val="008E1772"/>
    <w:rsid w:val="008E60E2"/>
    <w:rsid w:val="008E665D"/>
    <w:rsid w:val="008F01AA"/>
    <w:rsid w:val="008F128F"/>
    <w:rsid w:val="008F25AB"/>
    <w:rsid w:val="008F393C"/>
    <w:rsid w:val="0091259D"/>
    <w:rsid w:val="00914015"/>
    <w:rsid w:val="00916688"/>
    <w:rsid w:val="009200AD"/>
    <w:rsid w:val="00921095"/>
    <w:rsid w:val="0092266C"/>
    <w:rsid w:val="00925479"/>
    <w:rsid w:val="0093090A"/>
    <w:rsid w:val="009331E2"/>
    <w:rsid w:val="0093584B"/>
    <w:rsid w:val="009438DA"/>
    <w:rsid w:val="009444FD"/>
    <w:rsid w:val="009448E9"/>
    <w:rsid w:val="009511B9"/>
    <w:rsid w:val="0095446E"/>
    <w:rsid w:val="00961A5E"/>
    <w:rsid w:val="00964ACA"/>
    <w:rsid w:val="00967FBA"/>
    <w:rsid w:val="00970FD3"/>
    <w:rsid w:val="00971530"/>
    <w:rsid w:val="00972B02"/>
    <w:rsid w:val="0098268E"/>
    <w:rsid w:val="00985DBC"/>
    <w:rsid w:val="009911FA"/>
    <w:rsid w:val="00991D01"/>
    <w:rsid w:val="00994AC2"/>
    <w:rsid w:val="00997052"/>
    <w:rsid w:val="009A6516"/>
    <w:rsid w:val="009A728A"/>
    <w:rsid w:val="009B3B53"/>
    <w:rsid w:val="009B4E4F"/>
    <w:rsid w:val="009B4EFD"/>
    <w:rsid w:val="009B5156"/>
    <w:rsid w:val="009C6B25"/>
    <w:rsid w:val="009D0CAC"/>
    <w:rsid w:val="009D1BFF"/>
    <w:rsid w:val="009D2C55"/>
    <w:rsid w:val="009D447C"/>
    <w:rsid w:val="009E52FF"/>
    <w:rsid w:val="009F027A"/>
    <w:rsid w:val="009F058F"/>
    <w:rsid w:val="009F3F5A"/>
    <w:rsid w:val="009F6825"/>
    <w:rsid w:val="009F7B9C"/>
    <w:rsid w:val="00A01465"/>
    <w:rsid w:val="00A0268F"/>
    <w:rsid w:val="00A03B71"/>
    <w:rsid w:val="00A05A25"/>
    <w:rsid w:val="00A079AF"/>
    <w:rsid w:val="00A07C01"/>
    <w:rsid w:val="00A1334D"/>
    <w:rsid w:val="00A13F04"/>
    <w:rsid w:val="00A13FEF"/>
    <w:rsid w:val="00A17C12"/>
    <w:rsid w:val="00A20EC3"/>
    <w:rsid w:val="00A243A0"/>
    <w:rsid w:val="00A276BC"/>
    <w:rsid w:val="00A31984"/>
    <w:rsid w:val="00A33710"/>
    <w:rsid w:val="00A33EE9"/>
    <w:rsid w:val="00A36173"/>
    <w:rsid w:val="00A41A58"/>
    <w:rsid w:val="00A41CE8"/>
    <w:rsid w:val="00A42E87"/>
    <w:rsid w:val="00A47C64"/>
    <w:rsid w:val="00A5189E"/>
    <w:rsid w:val="00A51ECB"/>
    <w:rsid w:val="00A521C2"/>
    <w:rsid w:val="00A52791"/>
    <w:rsid w:val="00A5398E"/>
    <w:rsid w:val="00A550FF"/>
    <w:rsid w:val="00A572DE"/>
    <w:rsid w:val="00A60CDE"/>
    <w:rsid w:val="00A63B3E"/>
    <w:rsid w:val="00A63B9F"/>
    <w:rsid w:val="00A63FC8"/>
    <w:rsid w:val="00A65354"/>
    <w:rsid w:val="00A65C52"/>
    <w:rsid w:val="00A66555"/>
    <w:rsid w:val="00A676DC"/>
    <w:rsid w:val="00A7120D"/>
    <w:rsid w:val="00A7223B"/>
    <w:rsid w:val="00A73705"/>
    <w:rsid w:val="00A74E7E"/>
    <w:rsid w:val="00A8134D"/>
    <w:rsid w:val="00A84E8E"/>
    <w:rsid w:val="00AA2108"/>
    <w:rsid w:val="00AA246A"/>
    <w:rsid w:val="00AA4569"/>
    <w:rsid w:val="00AB05E6"/>
    <w:rsid w:val="00AB55FC"/>
    <w:rsid w:val="00AB7F3D"/>
    <w:rsid w:val="00AC57BE"/>
    <w:rsid w:val="00AD79C8"/>
    <w:rsid w:val="00AE6438"/>
    <w:rsid w:val="00AF0E05"/>
    <w:rsid w:val="00AF31C9"/>
    <w:rsid w:val="00AF3B53"/>
    <w:rsid w:val="00B00322"/>
    <w:rsid w:val="00B0342E"/>
    <w:rsid w:val="00B111E7"/>
    <w:rsid w:val="00B1170F"/>
    <w:rsid w:val="00B1780D"/>
    <w:rsid w:val="00B20B87"/>
    <w:rsid w:val="00B22F9A"/>
    <w:rsid w:val="00B25AFE"/>
    <w:rsid w:val="00B32806"/>
    <w:rsid w:val="00B32E8C"/>
    <w:rsid w:val="00B342F0"/>
    <w:rsid w:val="00B34624"/>
    <w:rsid w:val="00B4261B"/>
    <w:rsid w:val="00B433C0"/>
    <w:rsid w:val="00B4351F"/>
    <w:rsid w:val="00B45ABD"/>
    <w:rsid w:val="00B45ED3"/>
    <w:rsid w:val="00B47734"/>
    <w:rsid w:val="00B50B53"/>
    <w:rsid w:val="00B50F89"/>
    <w:rsid w:val="00B51DEE"/>
    <w:rsid w:val="00B55836"/>
    <w:rsid w:val="00B57E57"/>
    <w:rsid w:val="00B60ABD"/>
    <w:rsid w:val="00B70FA5"/>
    <w:rsid w:val="00B71C11"/>
    <w:rsid w:val="00B81D2A"/>
    <w:rsid w:val="00B82A6C"/>
    <w:rsid w:val="00B8418B"/>
    <w:rsid w:val="00B8694F"/>
    <w:rsid w:val="00B8797D"/>
    <w:rsid w:val="00BA06F7"/>
    <w:rsid w:val="00BA0D8E"/>
    <w:rsid w:val="00BA0E7C"/>
    <w:rsid w:val="00BA22A9"/>
    <w:rsid w:val="00BA337F"/>
    <w:rsid w:val="00BB196A"/>
    <w:rsid w:val="00BB1C2F"/>
    <w:rsid w:val="00BB69BC"/>
    <w:rsid w:val="00BC0E63"/>
    <w:rsid w:val="00BC1C3D"/>
    <w:rsid w:val="00BC4611"/>
    <w:rsid w:val="00BC4C88"/>
    <w:rsid w:val="00BD0E30"/>
    <w:rsid w:val="00BD3908"/>
    <w:rsid w:val="00BD5D0E"/>
    <w:rsid w:val="00BE07EF"/>
    <w:rsid w:val="00BE1F65"/>
    <w:rsid w:val="00BE29E7"/>
    <w:rsid w:val="00BE5072"/>
    <w:rsid w:val="00BE7BA2"/>
    <w:rsid w:val="00BF14D6"/>
    <w:rsid w:val="00BF3DB5"/>
    <w:rsid w:val="00BF44EF"/>
    <w:rsid w:val="00BF5FDD"/>
    <w:rsid w:val="00BF7484"/>
    <w:rsid w:val="00C0035A"/>
    <w:rsid w:val="00C01330"/>
    <w:rsid w:val="00C03A8D"/>
    <w:rsid w:val="00C0486E"/>
    <w:rsid w:val="00C06299"/>
    <w:rsid w:val="00C17E63"/>
    <w:rsid w:val="00C2035B"/>
    <w:rsid w:val="00C2157B"/>
    <w:rsid w:val="00C22E68"/>
    <w:rsid w:val="00C230E4"/>
    <w:rsid w:val="00C26485"/>
    <w:rsid w:val="00C30557"/>
    <w:rsid w:val="00C32DE7"/>
    <w:rsid w:val="00C341ED"/>
    <w:rsid w:val="00C357D6"/>
    <w:rsid w:val="00C36EE5"/>
    <w:rsid w:val="00C417BE"/>
    <w:rsid w:val="00C41ACF"/>
    <w:rsid w:val="00C41F73"/>
    <w:rsid w:val="00C42CF7"/>
    <w:rsid w:val="00C43E5C"/>
    <w:rsid w:val="00C45293"/>
    <w:rsid w:val="00C50B6A"/>
    <w:rsid w:val="00C5101E"/>
    <w:rsid w:val="00C52969"/>
    <w:rsid w:val="00C6145E"/>
    <w:rsid w:val="00C617EA"/>
    <w:rsid w:val="00C629A9"/>
    <w:rsid w:val="00C63138"/>
    <w:rsid w:val="00C63378"/>
    <w:rsid w:val="00C63614"/>
    <w:rsid w:val="00C63896"/>
    <w:rsid w:val="00C64211"/>
    <w:rsid w:val="00C6513E"/>
    <w:rsid w:val="00C6551B"/>
    <w:rsid w:val="00C655E0"/>
    <w:rsid w:val="00C6781E"/>
    <w:rsid w:val="00C71AC5"/>
    <w:rsid w:val="00C71CC8"/>
    <w:rsid w:val="00C72843"/>
    <w:rsid w:val="00C80CDD"/>
    <w:rsid w:val="00C819F8"/>
    <w:rsid w:val="00C84016"/>
    <w:rsid w:val="00C85BE5"/>
    <w:rsid w:val="00C869A0"/>
    <w:rsid w:val="00C876B4"/>
    <w:rsid w:val="00CA153F"/>
    <w:rsid w:val="00CA161C"/>
    <w:rsid w:val="00CA2D47"/>
    <w:rsid w:val="00CA3285"/>
    <w:rsid w:val="00CA499B"/>
    <w:rsid w:val="00CA53B0"/>
    <w:rsid w:val="00CB59EA"/>
    <w:rsid w:val="00CB6290"/>
    <w:rsid w:val="00CB6563"/>
    <w:rsid w:val="00CC5345"/>
    <w:rsid w:val="00CC539B"/>
    <w:rsid w:val="00CD28B4"/>
    <w:rsid w:val="00CD4F3A"/>
    <w:rsid w:val="00CD56B0"/>
    <w:rsid w:val="00CD6B45"/>
    <w:rsid w:val="00CE1A76"/>
    <w:rsid w:val="00CE284F"/>
    <w:rsid w:val="00CE41C8"/>
    <w:rsid w:val="00CE5FB9"/>
    <w:rsid w:val="00CE686D"/>
    <w:rsid w:val="00CE7568"/>
    <w:rsid w:val="00CF159B"/>
    <w:rsid w:val="00CF2DC0"/>
    <w:rsid w:val="00CF579E"/>
    <w:rsid w:val="00CF5F5A"/>
    <w:rsid w:val="00CF79CE"/>
    <w:rsid w:val="00D02DCF"/>
    <w:rsid w:val="00D04CF7"/>
    <w:rsid w:val="00D06A98"/>
    <w:rsid w:val="00D0743F"/>
    <w:rsid w:val="00D11A59"/>
    <w:rsid w:val="00D14145"/>
    <w:rsid w:val="00D174F1"/>
    <w:rsid w:val="00D228DA"/>
    <w:rsid w:val="00D23BDA"/>
    <w:rsid w:val="00D26798"/>
    <w:rsid w:val="00D3088D"/>
    <w:rsid w:val="00D31936"/>
    <w:rsid w:val="00D35717"/>
    <w:rsid w:val="00D36274"/>
    <w:rsid w:val="00D36C29"/>
    <w:rsid w:val="00D40DAF"/>
    <w:rsid w:val="00D42081"/>
    <w:rsid w:val="00D49102"/>
    <w:rsid w:val="00D5091B"/>
    <w:rsid w:val="00D55E46"/>
    <w:rsid w:val="00D60A6C"/>
    <w:rsid w:val="00D63FC9"/>
    <w:rsid w:val="00D6486C"/>
    <w:rsid w:val="00D64D56"/>
    <w:rsid w:val="00D7062B"/>
    <w:rsid w:val="00D71BCE"/>
    <w:rsid w:val="00D7313B"/>
    <w:rsid w:val="00D76D0D"/>
    <w:rsid w:val="00D80187"/>
    <w:rsid w:val="00D806AE"/>
    <w:rsid w:val="00D80CFC"/>
    <w:rsid w:val="00D831A3"/>
    <w:rsid w:val="00D852EF"/>
    <w:rsid w:val="00D8616B"/>
    <w:rsid w:val="00D86CC8"/>
    <w:rsid w:val="00D90A33"/>
    <w:rsid w:val="00D90E4C"/>
    <w:rsid w:val="00D915A4"/>
    <w:rsid w:val="00D93235"/>
    <w:rsid w:val="00D94078"/>
    <w:rsid w:val="00D95624"/>
    <w:rsid w:val="00D97DAE"/>
    <w:rsid w:val="00DA0464"/>
    <w:rsid w:val="00DA3A56"/>
    <w:rsid w:val="00DA41E3"/>
    <w:rsid w:val="00DA50BC"/>
    <w:rsid w:val="00DA5918"/>
    <w:rsid w:val="00DB370C"/>
    <w:rsid w:val="00DB389F"/>
    <w:rsid w:val="00DB5F64"/>
    <w:rsid w:val="00DC2A67"/>
    <w:rsid w:val="00DC4530"/>
    <w:rsid w:val="00DC5AC0"/>
    <w:rsid w:val="00DC6280"/>
    <w:rsid w:val="00DC71EE"/>
    <w:rsid w:val="00DD7D90"/>
    <w:rsid w:val="00DE0C53"/>
    <w:rsid w:val="00DE1078"/>
    <w:rsid w:val="00DE2447"/>
    <w:rsid w:val="00DE4086"/>
    <w:rsid w:val="00DE4BF5"/>
    <w:rsid w:val="00DE5E47"/>
    <w:rsid w:val="00DE7743"/>
    <w:rsid w:val="00DE7D73"/>
    <w:rsid w:val="00DF368D"/>
    <w:rsid w:val="00DF3E2A"/>
    <w:rsid w:val="00DF4175"/>
    <w:rsid w:val="00DF5BEC"/>
    <w:rsid w:val="00DF5F8D"/>
    <w:rsid w:val="00E026B4"/>
    <w:rsid w:val="00E03017"/>
    <w:rsid w:val="00E03AEA"/>
    <w:rsid w:val="00E063DD"/>
    <w:rsid w:val="00E07BA9"/>
    <w:rsid w:val="00E11398"/>
    <w:rsid w:val="00E12926"/>
    <w:rsid w:val="00E1560A"/>
    <w:rsid w:val="00E1740C"/>
    <w:rsid w:val="00E20524"/>
    <w:rsid w:val="00E278F2"/>
    <w:rsid w:val="00E33D6B"/>
    <w:rsid w:val="00E352BF"/>
    <w:rsid w:val="00E355CD"/>
    <w:rsid w:val="00E35B1A"/>
    <w:rsid w:val="00E37CE2"/>
    <w:rsid w:val="00E43E5E"/>
    <w:rsid w:val="00E53B82"/>
    <w:rsid w:val="00E53C8E"/>
    <w:rsid w:val="00E64C02"/>
    <w:rsid w:val="00E72243"/>
    <w:rsid w:val="00E735D5"/>
    <w:rsid w:val="00E756D9"/>
    <w:rsid w:val="00E810CA"/>
    <w:rsid w:val="00E814E8"/>
    <w:rsid w:val="00E8244F"/>
    <w:rsid w:val="00E835DF"/>
    <w:rsid w:val="00E84031"/>
    <w:rsid w:val="00E84FF8"/>
    <w:rsid w:val="00E8562E"/>
    <w:rsid w:val="00E91732"/>
    <w:rsid w:val="00E92D60"/>
    <w:rsid w:val="00E93016"/>
    <w:rsid w:val="00EA09D6"/>
    <w:rsid w:val="00EA2406"/>
    <w:rsid w:val="00EA5310"/>
    <w:rsid w:val="00EA7FE7"/>
    <w:rsid w:val="00EB0730"/>
    <w:rsid w:val="00EB1BE2"/>
    <w:rsid w:val="00EB3007"/>
    <w:rsid w:val="00EB4EEE"/>
    <w:rsid w:val="00EB534F"/>
    <w:rsid w:val="00EB5B42"/>
    <w:rsid w:val="00EC1194"/>
    <w:rsid w:val="00EC3884"/>
    <w:rsid w:val="00EC4F1A"/>
    <w:rsid w:val="00ED19E8"/>
    <w:rsid w:val="00ED2362"/>
    <w:rsid w:val="00ED2977"/>
    <w:rsid w:val="00ED6238"/>
    <w:rsid w:val="00ED76FA"/>
    <w:rsid w:val="00EE16F7"/>
    <w:rsid w:val="00EE28FB"/>
    <w:rsid w:val="00EE2B1E"/>
    <w:rsid w:val="00EE5733"/>
    <w:rsid w:val="00EF8437"/>
    <w:rsid w:val="00F03FFC"/>
    <w:rsid w:val="00F043E9"/>
    <w:rsid w:val="00F10333"/>
    <w:rsid w:val="00F15BCD"/>
    <w:rsid w:val="00F2011A"/>
    <w:rsid w:val="00F20A6C"/>
    <w:rsid w:val="00F223F8"/>
    <w:rsid w:val="00F26606"/>
    <w:rsid w:val="00F31CB5"/>
    <w:rsid w:val="00F3348B"/>
    <w:rsid w:val="00F33857"/>
    <w:rsid w:val="00F36876"/>
    <w:rsid w:val="00F41BBE"/>
    <w:rsid w:val="00F42FB9"/>
    <w:rsid w:val="00F433A3"/>
    <w:rsid w:val="00F43BA8"/>
    <w:rsid w:val="00F448C9"/>
    <w:rsid w:val="00F45FF3"/>
    <w:rsid w:val="00F554E1"/>
    <w:rsid w:val="00F5743A"/>
    <w:rsid w:val="00F608F1"/>
    <w:rsid w:val="00F609DF"/>
    <w:rsid w:val="00F66A26"/>
    <w:rsid w:val="00F67A7A"/>
    <w:rsid w:val="00F67D9F"/>
    <w:rsid w:val="00F7291C"/>
    <w:rsid w:val="00F72E63"/>
    <w:rsid w:val="00F7471C"/>
    <w:rsid w:val="00F752F7"/>
    <w:rsid w:val="00F76477"/>
    <w:rsid w:val="00F76D00"/>
    <w:rsid w:val="00F82E3D"/>
    <w:rsid w:val="00F8393D"/>
    <w:rsid w:val="00F87C31"/>
    <w:rsid w:val="00F961CB"/>
    <w:rsid w:val="00F964F0"/>
    <w:rsid w:val="00F96951"/>
    <w:rsid w:val="00FA121C"/>
    <w:rsid w:val="00FA4E14"/>
    <w:rsid w:val="00FB34C2"/>
    <w:rsid w:val="00FB365F"/>
    <w:rsid w:val="00FB52CB"/>
    <w:rsid w:val="00FB53F4"/>
    <w:rsid w:val="00FB602B"/>
    <w:rsid w:val="00FB6469"/>
    <w:rsid w:val="00FB690A"/>
    <w:rsid w:val="00FB7B17"/>
    <w:rsid w:val="00FC75CF"/>
    <w:rsid w:val="00FC7699"/>
    <w:rsid w:val="00FD0D48"/>
    <w:rsid w:val="00FD3A32"/>
    <w:rsid w:val="00FD3B62"/>
    <w:rsid w:val="00FD79CB"/>
    <w:rsid w:val="00FE2D90"/>
    <w:rsid w:val="00FE3A21"/>
    <w:rsid w:val="00FE7988"/>
    <w:rsid w:val="00FF0F5E"/>
    <w:rsid w:val="00FF3134"/>
    <w:rsid w:val="0304C02A"/>
    <w:rsid w:val="03738CB8"/>
    <w:rsid w:val="03848B6A"/>
    <w:rsid w:val="055568DB"/>
    <w:rsid w:val="057D7182"/>
    <w:rsid w:val="05B939EC"/>
    <w:rsid w:val="05C85136"/>
    <w:rsid w:val="0691237A"/>
    <w:rsid w:val="07AA1571"/>
    <w:rsid w:val="0957D0BD"/>
    <w:rsid w:val="09FD0B9B"/>
    <w:rsid w:val="0AA8311F"/>
    <w:rsid w:val="0BD295DD"/>
    <w:rsid w:val="0CEEAFF0"/>
    <w:rsid w:val="0E1E6D93"/>
    <w:rsid w:val="0E2399A7"/>
    <w:rsid w:val="0E619FE4"/>
    <w:rsid w:val="0F1B5812"/>
    <w:rsid w:val="0FE3A249"/>
    <w:rsid w:val="1284BC48"/>
    <w:rsid w:val="13852C55"/>
    <w:rsid w:val="13D98944"/>
    <w:rsid w:val="149316A2"/>
    <w:rsid w:val="1664129C"/>
    <w:rsid w:val="1769EE5D"/>
    <w:rsid w:val="1A6E3E48"/>
    <w:rsid w:val="1C4B27B8"/>
    <w:rsid w:val="1C8C9E6C"/>
    <w:rsid w:val="1E5765CC"/>
    <w:rsid w:val="1EF5ED89"/>
    <w:rsid w:val="204688D5"/>
    <w:rsid w:val="206EDBFB"/>
    <w:rsid w:val="20F2949F"/>
    <w:rsid w:val="2217EB76"/>
    <w:rsid w:val="229123B6"/>
    <w:rsid w:val="24165C5C"/>
    <w:rsid w:val="2439C448"/>
    <w:rsid w:val="24F283BC"/>
    <w:rsid w:val="256CF6EB"/>
    <w:rsid w:val="25E46183"/>
    <w:rsid w:val="2648AACA"/>
    <w:rsid w:val="26C460AA"/>
    <w:rsid w:val="26C460AA"/>
    <w:rsid w:val="27B36594"/>
    <w:rsid w:val="2B36AC85"/>
    <w:rsid w:val="2C5A1C7E"/>
    <w:rsid w:val="2D81C96E"/>
    <w:rsid w:val="2DCE923A"/>
    <w:rsid w:val="31496A55"/>
    <w:rsid w:val="327C163C"/>
    <w:rsid w:val="338F6902"/>
    <w:rsid w:val="345F50AA"/>
    <w:rsid w:val="357768EE"/>
    <w:rsid w:val="36519AC2"/>
    <w:rsid w:val="36654AA8"/>
    <w:rsid w:val="37602EB0"/>
    <w:rsid w:val="3AFB7296"/>
    <w:rsid w:val="3BCF0167"/>
    <w:rsid w:val="3BF9A88B"/>
    <w:rsid w:val="3C59B8E2"/>
    <w:rsid w:val="3E1F6929"/>
    <w:rsid w:val="3F9499CE"/>
    <w:rsid w:val="3FBC2792"/>
    <w:rsid w:val="405FF912"/>
    <w:rsid w:val="42EEF151"/>
    <w:rsid w:val="43446654"/>
    <w:rsid w:val="443D7A18"/>
    <w:rsid w:val="44A73055"/>
    <w:rsid w:val="45391317"/>
    <w:rsid w:val="460CA9B7"/>
    <w:rsid w:val="46B4077D"/>
    <w:rsid w:val="46B9685E"/>
    <w:rsid w:val="46E5214E"/>
    <w:rsid w:val="48652FCB"/>
    <w:rsid w:val="48AD972F"/>
    <w:rsid w:val="48B9E0B7"/>
    <w:rsid w:val="493F4F1F"/>
    <w:rsid w:val="4A516DD7"/>
    <w:rsid w:val="4AAE4F8C"/>
    <w:rsid w:val="4BCB4125"/>
    <w:rsid w:val="4C3E8835"/>
    <w:rsid w:val="4E002421"/>
    <w:rsid w:val="4EB3F58E"/>
    <w:rsid w:val="4EFC2CA2"/>
    <w:rsid w:val="4F610CF3"/>
    <w:rsid w:val="4FE69BDA"/>
    <w:rsid w:val="4FFF4D26"/>
    <w:rsid w:val="51AD6551"/>
    <w:rsid w:val="51FBC638"/>
    <w:rsid w:val="52359E70"/>
    <w:rsid w:val="545B5C5B"/>
    <w:rsid w:val="545EBEA6"/>
    <w:rsid w:val="5520B6F1"/>
    <w:rsid w:val="55D32C2D"/>
    <w:rsid w:val="564974A4"/>
    <w:rsid w:val="59377A99"/>
    <w:rsid w:val="595486F5"/>
    <w:rsid w:val="595F6453"/>
    <w:rsid w:val="598D637C"/>
    <w:rsid w:val="59EC0DB6"/>
    <w:rsid w:val="5B2F99B4"/>
    <w:rsid w:val="5B96848E"/>
    <w:rsid w:val="5C1FD47C"/>
    <w:rsid w:val="5CBDD42C"/>
    <w:rsid w:val="5CEE628B"/>
    <w:rsid w:val="5D3C61B2"/>
    <w:rsid w:val="5E207554"/>
    <w:rsid w:val="5EF0C786"/>
    <w:rsid w:val="5F2F6F64"/>
    <w:rsid w:val="6171138A"/>
    <w:rsid w:val="61D57851"/>
    <w:rsid w:val="6339895B"/>
    <w:rsid w:val="63512C96"/>
    <w:rsid w:val="637B0D41"/>
    <w:rsid w:val="65066FF6"/>
    <w:rsid w:val="65795C93"/>
    <w:rsid w:val="68329901"/>
    <w:rsid w:val="68DDA0E6"/>
    <w:rsid w:val="69A12BFB"/>
    <w:rsid w:val="69F00AA7"/>
    <w:rsid w:val="6BFCC32D"/>
    <w:rsid w:val="6C72D05C"/>
    <w:rsid w:val="6D47D70C"/>
    <w:rsid w:val="6D9428BF"/>
    <w:rsid w:val="6F203B29"/>
    <w:rsid w:val="701A7F5B"/>
    <w:rsid w:val="70FA160B"/>
    <w:rsid w:val="7129DA8F"/>
    <w:rsid w:val="714AD89F"/>
    <w:rsid w:val="72096E3C"/>
    <w:rsid w:val="72E4E8D4"/>
    <w:rsid w:val="73A53098"/>
    <w:rsid w:val="7474F076"/>
    <w:rsid w:val="7637770B"/>
    <w:rsid w:val="7711ADC8"/>
    <w:rsid w:val="780E38B4"/>
    <w:rsid w:val="79DF38BD"/>
    <w:rsid w:val="79FD39AF"/>
    <w:rsid w:val="7BEBEAB2"/>
    <w:rsid w:val="7BF7C548"/>
    <w:rsid w:val="7C4402E3"/>
    <w:rsid w:val="7C61621D"/>
    <w:rsid w:val="7E83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9A7E"/>
  <w15:chartTrackingRefBased/>
  <w15:docId w15:val="{71DD7FD4-9283-4BB2-982E-FF8E3163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843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D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54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203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35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937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0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599">
          <w:marLeft w:val="6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2eea5914da4c417d" /><Relationship Type="http://schemas.microsoft.com/office/2011/relationships/people" Target="/word/people.xml" Id="R7ad48b62a30a4a5e" /><Relationship Type="http://schemas.microsoft.com/office/2011/relationships/commentsExtended" Target="/word/commentsExtended.xml" Id="R9cacb82471fe4112" /><Relationship Type="http://schemas.microsoft.com/office/2016/09/relationships/commentsIds" Target="/word/commentsIds.xml" Id="Rfae04c6218374fcb" /><Relationship Type="http://schemas.microsoft.com/office/2018/08/relationships/commentsExtensible" Target="/word/commentsExtensible.xml" Id="R1392acf9f6464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6E65E3C0F1D45AE3679C1F41F96BE" ma:contentTypeVersion="13" ma:contentTypeDescription="Create a new document." ma:contentTypeScope="" ma:versionID="8df60f4a151c4769566b11030e32da15">
  <xsd:schema xmlns:xsd="http://www.w3.org/2001/XMLSchema" xmlns:xs="http://www.w3.org/2001/XMLSchema" xmlns:p="http://schemas.microsoft.com/office/2006/metadata/properties" xmlns:ns3="93d15f5e-d1eb-4ab5-87e0-b0e666ac727c" xmlns:ns4="1023ea03-6310-4bf4-9fac-b9bbf268a7c8" targetNamespace="http://schemas.microsoft.com/office/2006/metadata/properties" ma:root="true" ma:fieldsID="006113d9bfee5b0d159765eb1db1a697" ns3:_="" ns4:_="">
    <xsd:import namespace="93d15f5e-d1eb-4ab5-87e0-b0e666ac727c"/>
    <xsd:import namespace="1023ea03-6310-4bf4-9fac-b9bbf268a7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5f5e-d1eb-4ab5-87e0-b0e666ac7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3ea03-6310-4bf4-9fac-b9bbf268a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45440-F6E7-411A-BB24-5646F66C3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15f5e-d1eb-4ab5-87e0-b0e666ac727c"/>
    <ds:schemaRef ds:uri="1023ea03-6310-4bf4-9fac-b9bbf268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37A81-3F7B-4740-A4AA-2BA256817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85C2BE-8E0C-473F-B315-135854753C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CADD6-3F3D-4E74-9347-5410B83626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Senter, Daniel</dc:creator>
  <keywords/>
  <dc:description/>
  <lastModifiedBy>Senter, Daniel</lastModifiedBy>
  <revision>143</revision>
  <dcterms:created xsi:type="dcterms:W3CDTF">2020-10-14T16:04:00.0000000Z</dcterms:created>
  <dcterms:modified xsi:type="dcterms:W3CDTF">2020-10-19T15:20:52.6321353Z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0x010100FC26E65E3C0F1D45AE3679C1F41F96BE</vt:lpwstr>
  </property>
</Properties>
</file>