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8d26b81b9bfab5f7f574527b16055477729320f"/>
    <w:p>
      <w:r>
        <w:drawing>
          <wp:inline>
            <wp:extent cx="5029200" cy="3664438"/>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3664438"/>
                    </a:xfrm>
                    <a:prstGeom prst="rect"/>
                  </pic:spPr>
                </pic:pic>
              </a:graphicData>
            </a:graphic>
          </wp:inline>
        </w:drawing>
      </w:r>
    </w:p>
    <w:p/>
    <w:p>
      <w:pPr>
        <w:pStyle w:val="Heading1"/>
      </w:pPr>
      <w:r>
        <w:t xml:space="preserve">Three-Page Summary: Biomethane Operator Assistant</w:t>
      </w:r>
    </w:p>
    <w:bookmarkStart w:id="20" w:name="Xc52b0afcd58f486e1d7d7993fe7be800113a495"/>
    <w:p>
      <w:pPr>
        <w:pStyle w:val="Heading2"/>
      </w:pPr>
      <w:r>
        <w:t xml:space="preserve">Technical Capabilities Overview, Version 5</w:t>
      </w:r>
    </w:p>
    <w:p>
      <w:r>
        <w:pict>
          <v:rect style="width:0;height:1.5pt" o:hralign="center" o:hrstd="t" o:hr="t"/>
        </w:pict>
      </w:r>
    </w:p>
    <w:bookmarkEnd w:id="20"/>
    <w:bookmarkStart w:id="21" w:name="X1775a022567ba197dcac881ce65e6ee1a9a0f52"/>
    <w:p>
      <w:pPr>
        <w:pStyle w:val="Heading2"/>
      </w:pPr>
      <w:r>
        <w:t xml:space="preserve">Page 1 — System Purpose, Architecture, and Data Flow</w:t>
      </w:r>
    </w:p>
    <w:p>
      <w:pPr>
        <w:pStyle w:val="FirstParagraph"/>
      </w:pPr>
      <w:r>
        <w:t>The Biomethane Operator Assistant is a chat application that helps biomethane plant operators monitor and run their plant using plain English. Instead of clicking through spreadsheets or control panels, you can just ask questions like "How is the digester doing today?" or "Am I at risk of souring?" and get clear answers. It acts like a knowledgeable assistant that never sleeps — always watching the data, checking for problems, and explaining what it finds.</w:t>
      </w:r>
    </w:p>
    <w:p>
      <w:pPr>
        <w:pStyle w:val="BodyText"/>
      </w:pPr>
      <w:r>
        <w:t>Everything runs locally on your own computer — no internet connection needed, no data sent to the cloud. The AI model, the math simulations, the sensor database, and the chat interface all fit on a single machine. Your sensor data and operational questions stay on your farm network. The system is being developed on a Mac mini, but any reasonably powerful computer will work.</w:t>
      </w:r>
    </w:p>
    <w:p>
      <w:pPr>
        <w:pStyle w:val="BodyText"/>
      </w:pPr>
      <w:r>
        <w:t>The system has two main parts. First, a local AI (like Gemma 4) that understands your questions, looks up helpful reference material, calls the right tools, and explains the results in plain language. Second, a toolbox of functions (the MCP Server) that handles the actual work — reading sensors, running calculations, checking thresholds, and simulating the digester. The AI and the toolbox talk to each other automatically, so you just need the chat window.</w:t>
      </w:r>
    </w:p>
    <w:p>
      <w:pPr>
        <w:pStyle w:val="BodyText"/>
      </w:pPr>
      <w:r>
        <w:t>Your plant data lives in a local database. The system keeps a clean, filtered record of sensor readings ready for the AI to use, while preserving older data for historical comparisons.</w:t>
      </w:r>
    </w:p>
    <w:p>
      <w:pPr>
        <w:pStyle w:val="BodyText"/>
      </w:pPr>
      <w:r>
        <w:t>The AI has access to a small library of technical documents stored in a vector database. These include a model card for the digester math, equations, an API reference, and troubleshooting guides. The documents are written in short, focused chunks so the local AI can find the exact information it needs without having to memorize everything.</w:t>
      </w:r>
    </w:p>
    <w:p>
      <w:pPr>
        <w:pStyle w:val="BodyText"/>
      </w:pPr>
      <w:r>
        <w:t>A set of helper scripts keeps the data pipeline running. One script reads SCADA exports and maps column names to standard labels. Another stores the latest 48 hours of clean readings and checks for bad sensor data. A folder watcher automatically processes new files as they arrive. A replay tool lets you test the system with historical data. And a bootstrap script seeds the system with past records so it doesn't start from scratch.</w:t>
      </w:r>
    </w:p>
    <w:p>
      <w:pPr>
        <w:pStyle w:val="BodyText"/>
      </w:pPr>
      <w:r>
        <w:t>There is also a command-line tool for calibration tasks. Calibration is done manually by the operator — the AI does not change any parameters. You edit the values, run a calibration command, and the system updates its calculations. This keeps the operator in full control.</w:t>
      </w:r>
    </w:p>
    <w:p>
      <w:pPr>
        <w:pStyle w:val="BodyText"/>
      </w:pPr>
      <w:r>
        <w:t>Two AI interface scripts connect you to the system. The router classifies your question (plant status, souring risk, what-if scenarios, production reports, or reference lookups) and sends it to the right tool. The chat interface provides a browser-based chat window where you type questions and see answers, along with a trace of which tools were called so you know how the AI arrived at its answer.</w:t>
      </w:r>
    </w:p>
    <w:p>
      <w:r>
        <w:pict>
          <v:rect style="width:0;height:1.5pt" o:hralign="center" o:hrstd="t" o:hr="t"/>
        </w:pict>
      </w:r>
    </w:p>
    <w:bookmarkEnd w:id="21"/>
    <w:bookmarkStart w:id="22" w:name="X9f03afc10d6c9f418f90420bfb0f4dd704a28ae"/>
    <w:p>
      <w:pPr>
        <w:pStyle w:val="Heading2"/>
      </w:pPr>
      <w:r>
        <w:t xml:space="preserve">Page 2 — Tool Layers, Simulation, State Estimation, and SCADA Integration</w:t>
      </w:r>
    </w:p>
    <w:p>
      <w:pPr>
        <w:pStyle w:val="FirstParagraph"/>
      </w:pPr>
      <w:r>
        <w:t>The system groups its capabilities into layers, each with clear strengths and limits.</w:t>
      </w:r>
    </w:p>
    <w:p>
      <w:pPr>
        <w:pStyle w:val="BodyText"/>
      </w:pPr>
      <w:r>
        <w:t>Layer 1 — Plant Monitoring: Reads live sensor values, checks for alarms, calculates key indicators like FOS/TAC (an acidification risk measure), and summarizes daily/weekly/monthly production. It does not model the digester physics — it simply reads and evaluates the data. Tools include checking plant state, updating readings, reviewing alerts, and importing SCADA files.</w:t>
      </w:r>
    </w:p>
    <w:p>
      <w:pPr>
        <w:pStyle w:val="BodyText"/>
      </w:pPr>
      <w:r>
        <w:t>Layer 2 — Feedstock Chemistry: Runs straightforward math calculations for methane potential, carbon-to-nitrogen ratio, organic loading rate, biodegradability, energy conversion, and feedstock blending. These are proven formulas, not guesses. But keep in mind — they calculate theoretical potential, not guaranteed real-world production. Actual results depend on your specific operating conditions.</w:t>
      </w:r>
    </w:p>
    <w:p>
      <w:pPr>
        <w:pStyle w:val="BodyText"/>
      </w:pPr>
      <w:r>
        <w:t>Layer 3 — Physical Simulation: Uses a math model of the anaerobic digestion process to track what's happening inside the digester. The model tracks four key variables: organic matter, volatile fatty acids (VFA), and the two types of microbes (acidogens and methanogens). It can answer questions like 'What steady state should I expect?' and 'How close am I to washout?' and 'What happens if I add a high-energy feedstock?'</w:t>
      </w:r>
    </w:p>
    <w:p>
      <w:pPr>
        <w:pStyle w:val="BodyText"/>
      </w:pPr>
      <w:r>
        <w:t>A useful feature is temperature correction. The model adjusts for colder or hotter conditions using your live digester temperature. For example, a 3°C drop in temperature can reduce your safe operating range by about 10%. This helps explain seasonal risks, especially when winter cooling slows down the methane-producing microbes.</w:t>
      </w:r>
    </w:p>
    <w:p>
      <w:pPr>
        <w:pStyle w:val="BodyText"/>
      </w:pPr>
      <w:r>
        <w:t>The simulator is a guidance tool, not a crystal ball. It gives you a good sense of stability trends and washout risk, but it is not accurate enough for precise methane forecasting. Some parameters come from published research rather than being fine-tuned to your specific plant. For methane yield planning, use the feedstock chemistry layer. For stability analysis and washout-risk reasoning, use the simulation layer.</w:t>
      </w:r>
    </w:p>
    <w:p>
      <w:pPr>
        <w:pStyle w:val="BodyText"/>
      </w:pPr>
      <w:r>
        <w:t>Layer 3b — Smart State Estimation: Since some critical values inside the digester (like VFA levels) are hard to measure continuously, the system uses a clever estimation technique called an Ensemble Kalman Filter. Think of it as running 100 parallel guesses about what's happening inside the digester, then updating those guesses every time a new sensor reading arrives. It uses observable data — biogas flow, methane percentage, temperature — to estimate the hidden state.</w:t>
      </w:r>
    </w:p>
    <w:p>
      <w:pPr>
        <w:pStyle w:val="BodyText"/>
      </w:pPr>
      <w:r>
        <w:t>The estimation tools can tell you estimated VFA levels, how uncertain the estimate is, the probability of souring, risk level, recommended actions, and a seven-day VFA trend forecast. These are model estimates, not direct measurements. If the uncertainty is too large, the system will recommend taking a manual measurement (like a FOS/TAC test) before making operational decisions.</w:t>
      </w:r>
    </w:p>
    <w:p>
      <w:pPr>
        <w:pStyle w:val="BodyText"/>
      </w:pPr>
      <w:r>
        <w:t>To connect to your SCADA system, the minimum requirement is two sensors: biogas flow rate and methane percentage. These are needed for methane production calculations. Digester temperature is strongly recommended because it affects many calculations. Other useful sensors include VFA, pH, H₂S, alkalinity, and FOS/TAC.</w:t>
      </w:r>
    </w:p>
    <w:p>
      <w:pPr>
        <w:pStyle w:val="BodyText"/>
      </w:pPr>
      <w:r>
        <w:t>The SCADA data pipeline has three steps. First, the system detects your column names and maps them to standard labels (no matter what your vendor calls them). Second, it filters out bad readings using anomaly detection and stores clean values while keeping the raw data for audit. Third, it provides the latest clean readings to the AI, filling in gaps where sensors report at different frequencies.</w:t>
      </w:r>
    </w:p>
    <w:p>
      <w:pPr>
        <w:pStyle w:val="BodyText"/>
      </w:pPr>
      <w:r>
        <w:t>The anomaly detection catches sensor spikes, stuck probes, and sudden implausible changes. Default settings are provided for temperature, pH, biogas flow, methane percentage, and H₂S. These can be adjusted through a configuration file that also controls digester dimensions, temperature profiles, alert thresholds, SCADA tag mapping, and other settings.</w:t>
      </w:r>
    </w:p>
    <w:p>
      <w:r>
        <w:pict>
          <v:rect style="width:0;height:1.5pt" o:hralign="center" o:hrstd="t" o:hr="t"/>
        </w:pict>
      </w:r>
    </w:p>
    <w:bookmarkEnd w:id="22"/>
    <w:bookmarkStart w:id="23" w:name="X9ab9d0a0cc2996cf70b76193ddffa9fb891d89e"/>
    <w:p>
      <w:pPr>
        <w:pStyle w:val="Heading2"/>
      </w:pPr>
      <w:r>
        <w:t xml:space="preserve">Page 3 — Calibration, Operational Value, Limitations, and Example Use</w:t>
      </w:r>
    </w:p>
    <w:p>
      <w:pPr>
        <w:pStyle w:val="FirstParagraph"/>
      </w:pPr>
      <w:r>
        <w:t>Calibration is fully controlled by the operator — the AI never touches parameters. You edit the numbers, run the calibration command, and the system updates its calculations. Some parameters (like dilution rate) come directly from your data. Others (like methane yield) are fitted to your observed methane production. The rest come from published research and are kept as-is because they cannot be reliably determined without specialized sensors and controlled experiments.</w:t>
      </w:r>
    </w:p>
    <w:p>
      <w:pPr>
        <w:pStyle w:val="BodyText"/>
      </w:pPr>
      <w:r>
        <w:t>After calibration, a helper script regenerates the reference documents so the AI retrieves up-to-date information. A log file keeps a timestamped history of every parameter change you make.</w:t>
      </w:r>
    </w:p>
    <w:p>
      <w:pPr>
        <w:pStyle w:val="BodyText"/>
      </w:pPr>
      <w:r>
        <w:t>The system tracks live plant variables including temperature, pH, VFA, biogas flow, methane percentage, H₂S, biomethane purity, organic loading rate, hydraulic retention time (HRT), and FOS/TAC. Each variable has alert thresholds — for example, pH below 6.8 or above 7.8 is a concern, VFA above 8 mmol/L is a warning, H₂S above 200 ppm needs attention, biomethane purity below 97% means below grid-injection quality, and HRT below 15 days is a warning.</w:t>
      </w:r>
    </w:p>
    <w:p>
      <w:pPr>
        <w:pStyle w:val="BodyText"/>
      </w:pPr>
      <w:r>
        <w:t>For plant operators, the real value is that the system translates raw numbers into plain-English guidance. It can interpret whether readings are normal, help plan feedstock changes, calculate safety margins when temperatures shift, track daily VFA trends, assess acidification risk, run what-if scenarios, and keep all data private by running locally.</w:t>
      </w:r>
    </w:p>
    <w:p>
      <w:pPr>
        <w:pStyle w:val="BodyText"/>
      </w:pPr>
      <w:r>
        <w:t>The system has important limits. The simulation model is not accurate enough for precise methane forecasting. It does not model ammonia inhibition or detailed microbial ecology — though it can flag ammonia issues as alerts. The clean data buffer only holds 48 hours, so long-term analysis needs the replay tools. And while the local AI handles simple questions well, it can struggle with complex multi-factor reasoning that involves many different tool results at once.</w:t>
      </w:r>
    </w:p>
    <w:p>
      <w:pPr>
        <w:pStyle w:val="BodyText"/>
      </w:pPr>
      <w:r>
        <w:t>Here is a realistic example. Suppose biogas flow drops 18% over three days. The AI would check its estimated VFA levels and find they are rising, with a moderate probability of souring. It would then check the washout margin and confirm it is still safe at current temperatures. It would also check the FOS/TAC ratio and find it elevated. The final answer might say: "This looks like early overloading, not immediate washout. Consider reducing the feed rate by 15–20% for five days, keep an eye on VFA trends, and run a FOS/TAC test to confirm." That is the kind of practical, actionable guidance the system provides.</w:t>
      </w:r>
    </w:p>
    <w:p>
      <w:pPr>
        <w:pStyle w:val="BodyText"/>
      </w:pPr>
      <w:r>
        <w:t>Under the hood, the system uses two important technologies. MCP (Model Context Protocol) is the bridge between the AI and its toolbox — the AI interprets and explains, while the tools read sensors and run calculations. RAG (Retrieval-Augmented Generation) is the mechanism that lets the AI look up relevant technical information from its reference library. This is especially important for a small local AI, which can answer specialized questions only if it can pull up the right reference material on the fly.</w:t>
      </w:r>
    </w:p>
    <w:p>
      <w:pPr>
        <w:pStyle w:val="BodyText"/>
      </w:pPr>
      <w:r>
        <w:t>Appendix: Key terms explained simply. VFA (volatile fatty acids) — acids produced during digestion that can indicate problems if they build up. FOS/TAC — a ratio that measures acidification risk, like a check engine light for the digester. HRT (hydraulic retention time) — how long material stays in the digester. The AD4 model is a simplified math representation of the digester's microbial ecosystem. It assumes perfect mixing and tracks four main variables, but real digesters are more complex.</w:t>
      </w:r>
    </w:p>
    <w:p>
      <w:pPr>
        <w:pStyle w:val="BodyText"/>
      </w:pPr>
      <w:r>
        <w:t>Better sensors — especially a continuous VFA probe — would improve the system's state estimates. But even with perfect sensors, the simplified math model has fundamental limits. At farm scale, a single VFA probe may not represent the whole digester, and some parameters are hard to pin down from routine operational data. The system works best as an early-warning and decision-support tool — its outputs should be interpreted with common sense and operational experience.</w:t>
      </w:r>
    </w:p>
    <w:bookmarkEnd w:id="23"/>
    <w:bookmarkEnd w:id="24"/>
    <w:p>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2026-06-11T01:48:47Z</dcterms:created>
  <dcterms:modified xsi:type="dcterms:W3CDTF">2026-06-11T01:48:47Z</dcterms:modified>
</cp:coreProperties>
</file>

<file path=docProps/custom.xml><?xml version="1.0" encoding="utf-8"?>
<Properties xmlns="http://schemas.openxmlformats.org/officeDocument/2006/custom-properties" xmlns:vt="http://schemas.openxmlformats.org/officeDocument/2006/docPropsVTypes"/>
</file>