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3A5C"/>
          <w:sz w:val="36"/>
          <w:szCs w:val="36"/>
        </w:rPr>
        <w:t xml:space="preserve">Airspace Situation Report</w:t>
      </w:r>
    </w:p>
    <w:p>
      <w:pPr>
        <w:spacing w:after="80"/>
      </w:pPr>
      <w:r>
        <w:rPr>
          <w:rFonts w:ascii="Arial" w:cs="Arial" w:eastAsia="Arial" w:hAnsi="Arial"/>
          <w:color w:val="555555"/>
          <w:sz w:val="20"/>
          <w:szCs w:val="20"/>
        </w:rPr>
        <w:t xml:space="preserve">Region: US West Coast (LAX / SFO / SEA)  |  </w:t>
      </w:r>
      <w:r>
        <w:rPr>
          <w:rFonts w:ascii="Arial" w:cs="Arial" w:eastAsia="Arial" w:hAnsi="Arial"/>
          <w:color w:val="555555"/>
          <w:sz w:val="20"/>
          <w:szCs w:val="20"/>
        </w:rPr>
        <w:t xml:space="preserve">Snapshot: 2026-06-02 22:55:27 UTC</w:t>
      </w:r>
    </w:p>
    <w:p>
      <w:pPr>
        <w:pBdr>
          <w:top w:val="single" w:color="C55A11" w:sz="8" w:space="4"/>
          <w:bottom w:val="single" w:color="C55A11" w:sz="8" w:space="4"/>
          <w:left w:val="single" w:color="C55A11" w:sz="8" w:space="8"/>
          <w:right w:val="single" w:color="C55A11" w:sz="8" w:space="8"/>
        </w:pBdr>
        <w:spacing w:after="320" w:before="160"/>
      </w:pPr>
      <w:r>
        <w:rPr>
          <w:rFonts w:ascii="Arial" w:cs="Arial" w:eastAsia="Arial" w:hAnsi="Arial"/>
          <w:b/>
          <w:bCs/>
          <w:color w:val="C55A11"/>
          <w:sz w:val="28"/>
          <w:szCs w:val="28"/>
        </w:rPr>
        <w:t xml:space="preserve">STATUS: ELEVATED  </w:t>
      </w:r>
      <w:r>
        <w:rPr>
          <w:rFonts w:ascii="Arial" w:cs="Arial" w:eastAsia="Arial" w:hAnsi="Arial"/>
          <w:color w:val="C55A11"/>
          <w:sz w:val="22"/>
          <w:szCs w:val="22"/>
        </w:rPr>
        <w:t xml:space="preserve">— The snapshot shows multiple minor anomalies, including concentrated low-altitude, high-speed traffic and a notable number of steep vertical movements.</w:t>
      </w:r>
    </w:p>
    <w:p>
      <w:pPr>
        <w:spacing w:after="160"/>
      </w:pPr>
      <w:r>
        <w:t xml:space="preserve"/>
      </w:r>
    </w:p>
    <w:p>
      <w:pPr>
        <w:pStyle w:val="Heading2"/>
        <w:pBdr>
          <w:bottom w:val="single" w:color="2E75B6" w:sz="4" w:space="1"/>
        </w:pBdr>
        <w:spacing w:after="120" w:before="280"/>
      </w:pPr>
      <w:r>
        <w:rPr>
          <w:rFonts w:ascii="Arial" w:cs="Arial" w:eastAsia="Arial" w:hAnsi="Arial"/>
          <w:b/>
          <w:bCs/>
          <w:color w:val="2E75B6"/>
          <w:sz w:val="28"/>
          <w:szCs w:val="28"/>
        </w:rPr>
        <w:t xml:space="preserve">Traffic Summary</w:t>
      </w:r>
    </w:p>
    <w:p>
      <w:pPr>
        <w:spacing w:after="120"/>
      </w:pPr>
      <w:r>
        <w:rPr>
          <w:rFonts w:ascii="Arial" w:cs="Arial" w:eastAsia="Arial" w:hAnsi="Arial"/>
          <w:color w:val="000000"/>
          <w:sz w:val="22"/>
          <w:szCs w:val="22"/>
        </w:rPr>
        <w:t xml:space="preserve">The corridor tracks 1035 total aircraft, with 918 currently airborne and 117 on the ground. The majority of tracked aircraft originate from the United States, accounting for 876 of the total.</w:t>
      </w:r>
    </w:p>
    <w:p>
      <w:pPr>
        <w:spacing w:after="160"/>
      </w:pPr>
      <w:r>
        <w:t xml:space="preserve"/>
      </w:r>
    </w:p>
    <w:p>
      <w:pPr>
        <w:pStyle w:val="Heading2"/>
        <w:pBdr>
          <w:bottom w:val="single" w:color="2E75B6" w:sz="4" w:space="1"/>
        </w:pBdr>
        <w:spacing w:after="120" w:before="280"/>
      </w:pPr>
      <w:r>
        <w:rPr>
          <w:rFonts w:ascii="Arial" w:cs="Arial" w:eastAsia="Arial" w:hAnsi="Arial"/>
          <w:b/>
          <w:bCs/>
          <w:color w:val="2E75B6"/>
          <w:sz w:val="28"/>
          <w:szCs w:val="28"/>
        </w:rPr>
        <w:t xml:space="preserve">Snapshot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555555"/>
                <w:sz w:val="20"/>
                <w:szCs w:val="20"/>
              </w:rPr>
              <w:t xml:space="preserve">Total tracked</w:t>
            </w:r>
          </w:p>
        </w:tc>
        <w:tc>
          <w:tcPr>
            <w:tcW w:type="dxa" w:w="5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1035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Airborne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918</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555555"/>
                <w:sz w:val="20"/>
                <w:szCs w:val="20"/>
              </w:rPr>
              <w:t xml:space="preserve">On ground</w:t>
            </w:r>
          </w:p>
        </w:tc>
        <w:tc>
          <w:tcPr>
            <w:tcW w:type="dxa" w:w="5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117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Altitude — min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-200 ft</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555555"/>
                <w:sz w:val="20"/>
                <w:szCs w:val="20"/>
              </w:rPr>
              <w:t xml:space="preserve">Altitude — max</w:t>
            </w:r>
          </w:p>
        </w:tc>
        <w:tc>
          <w:tcPr>
            <w:tcW w:type="dxa" w:w="5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45800 ft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Altitude — average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13197 ft</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555555"/>
                <w:sz w:val="20"/>
                <w:szCs w:val="20"/>
              </w:rPr>
              <w:t xml:space="preserve">Below 10,000 ft</w:t>
            </w:r>
          </w:p>
        </w:tc>
        <w:tc>
          <w:tcPr>
            <w:tcW w:type="dxa" w:w="5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C55A11"/>
                <w:sz w:val="20"/>
                <w:szCs w:val="20"/>
              </w:rPr>
              <w:t xml:space="preserve">555 aircraft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Speed — average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230.1 kts</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555555"/>
                <w:sz w:val="20"/>
                <w:szCs w:val="20"/>
              </w:rPr>
              <w:t xml:space="preserve">Speed — max</w:t>
            </w:r>
          </w:p>
        </w:tc>
        <w:tc>
          <w:tcPr>
            <w:tcW w:type="dxa" w:w="5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538 kts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Above 600 kts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 aircraft</w:t>
            </w:r>
          </w:p>
        </w:tc>
      </w:tr>
      <w:tr>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555555"/>
                <w:sz w:val="20"/>
                <w:szCs w:val="20"/>
              </w:rPr>
              <w:t xml:space="preserve">Steep climbs &gt;2000 fpm</w:t>
            </w:r>
          </w:p>
        </w:tc>
        <w:tc>
          <w:tcPr>
            <w:tcW w:type="dxa" w:w="5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25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Steep descents &lt;-3000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r>
    </w:tbl>
    <w:p>
      <w:pPr>
        <w:spacing w:after="160"/>
      </w:pPr>
      <w:r>
        <w:t xml:space="preserve"/>
      </w:r>
    </w:p>
    <w:p>
      <w:pPr>
        <w:pStyle w:val="Heading2"/>
        <w:pBdr>
          <w:bottom w:val="single" w:color="2E75B6" w:sz="4" w:space="1"/>
        </w:pBdr>
        <w:spacing w:after="120" w:before="280"/>
      </w:pPr>
      <w:r>
        <w:rPr>
          <w:rFonts w:ascii="Arial" w:cs="Arial" w:eastAsia="Arial" w:hAnsi="Arial"/>
          <w:b/>
          <w:bCs/>
          <w:color w:val="2E75B6"/>
          <w:sz w:val="28"/>
          <w:szCs w:val="28"/>
        </w:rPr>
        <w:t xml:space="preserve">Detected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Speed Anomaly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Seventeen airborne aircraft were observed traveling below 50 knots.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Vertical Rate Anomaly</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C55A11"/>
                <w:sz w:val="20"/>
                <w:szCs w:val="20"/>
              </w:rPr>
              <w:t xml:space="preserve">MEDIUM</w:t>
            </w:r>
          </w:p>
        </w:tc>
        <w:tc>
          <w:tcPr>
            <w:tcW w:type="dxa" w:w="5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A total of 32 aircraft exhibited steep vertical rates, with 25 in a steep climb and 7 in a steep descent.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Operational Profile Anomaly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55A11"/>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Ten aircraft were tracked operating below 10,000 feet while maintaining speeds above 250 knots.</w:t>
            </w:r>
          </w:p>
        </w:tc>
      </w:tr>
    </w:tbl>
    <w:p>
      <w:pPr>
        <w:spacing w:after="160"/>
      </w:pPr>
      <w:r>
        <w:t xml:space="preserve"/>
      </w:r>
    </w:p>
    <w:p>
      <w:pPr>
        <w:pStyle w:val="Heading2"/>
        <w:pBdr>
          <w:bottom w:val="single" w:color="2E75B6" w:sz="4" w:space="1"/>
        </w:pBdr>
        <w:spacing w:after="120" w:before="280"/>
      </w:pPr>
      <w:r>
        <w:rPr>
          <w:rFonts w:ascii="Arial" w:cs="Arial" w:eastAsia="Arial" w:hAnsi="Arial"/>
          <w:b/>
          <w:bCs/>
          <w:color w:val="2E75B6"/>
          <w:sz w:val="28"/>
          <w:szCs w:val="28"/>
        </w:rPr>
        <w:t xml:space="preserve">Notable Patterns</w:t>
      </w:r>
    </w:p>
    <w:p>
      <w:pPr>
        <w:pStyle w:val="ListParagraph"/>
        <w:numPr>
          <w:ilvl w:val="0"/>
          <w:numId w:val="2"/>
        </w:numPr>
        <w:spacing w:after="80"/>
      </w:pPr>
      <w:r>
        <w:rPr>
          <w:rFonts w:ascii="Arial" w:cs="Arial" w:eastAsia="Arial" w:hAnsi="Arial"/>
          <w:sz w:val="22"/>
          <w:szCs w:val="22"/>
        </w:rPr>
        <w:t xml:space="preserve">The average altitude of the airborne traffic is 13,197.0 ft, with the maximum altitude reaching 45,800.0 ft.</w:t>
      </w:r>
    </w:p>
    <w:p>
      <w:pPr>
        <w:pStyle w:val="ListParagraph"/>
        <w:numPr>
          <w:ilvl w:val="0"/>
          <w:numId w:val="2"/>
        </w:numPr>
        <w:spacing w:after="80"/>
      </w:pPr>
      <w:r>
        <w:rPr>
          <w:rFonts w:ascii="Arial" w:cs="Arial" w:eastAsia="Arial" w:hAnsi="Arial"/>
          <w:sz w:val="22"/>
          <w:szCs w:val="22"/>
        </w:rPr>
        <w:t xml:space="preserve">The United States accounts for the vast majority of tracked aircraft, representing 876 of the total.</w:t>
      </w:r>
    </w:p>
    <w:p>
      <w:pPr>
        <w:spacing w:after="160"/>
      </w:pPr>
      <w:r>
        <w:t xml:space="preserve"/>
      </w:r>
    </w:p>
    <w:p>
      <w:pPr>
        <w:pStyle w:val="Heading2"/>
        <w:pBdr>
          <w:bottom w:val="single" w:color="2E75B6" w:sz="4" w:space="1"/>
        </w:pBdr>
        <w:spacing w:after="120" w:before="280"/>
      </w:pPr>
      <w:r>
        <w:rPr>
          <w:rFonts w:ascii="Arial" w:cs="Arial" w:eastAsia="Arial" w:hAnsi="Arial"/>
          <w:b/>
          <w:bCs/>
          <w:color w:val="2E75B6"/>
          <w:sz w:val="28"/>
          <w:szCs w:val="28"/>
        </w:rPr>
        <w:t xml:space="preserve">Trend Analysis</w:t>
      </w:r>
    </w:p>
    <w:p>
      <w:pPr>
        <w:spacing w:after="120"/>
      </w:pPr>
      <w:r>
        <w:rPr>
          <w:rFonts w:ascii="Arial" w:cs="Arial" w:eastAsia="Arial" w:hAnsi="Arial"/>
          <w:color w:val="000000"/>
          <w:sz w:val="22"/>
          <w:szCs w:val="22"/>
        </w:rPr>
        <w:t xml:space="preserve">Snapshot #14 → #15: 2026-06-02 22:51:00 UTC → 2026-06-02 22:55:27 UTC</w:t>
      </w:r>
    </w:p>
    <w:p>
      <w:pPr>
        <w:spacing w:after="120"/>
      </w:pPr>
      <w:r>
        <w:rPr>
          <w:rFonts w:ascii="Arial" w:cs="Arial" w:eastAsia="Arial" w:hAnsi="Arial"/>
          <w:color w:val="000000"/>
          <w:sz w:val="22"/>
          <w:szCs w:val="22"/>
        </w:rPr>
        <w:t xml:space="preserve">Total tracked traffic increased by 1, while airborne traffic decreased by 14 aircraft.</w:t>
      </w:r>
    </w:p>
    <w:p>
      <w:pPr>
        <w:spacing w:after="120"/>
      </w:pPr>
      <w:r>
        <w:rPr>
          <w:rFonts w:ascii="Arial" w:cs="Arial" w:eastAsia="Arial" w:hAnsi="Arial"/>
          <w:color w:val="000000"/>
          <w:sz w:val="22"/>
          <w:szCs w:val="22"/>
        </w:rPr>
        <w:t xml:space="preserve">There were no reported emergencies in either snapshot, but the count of stale positions increased from 85 to 98.</w:t>
      </w:r>
    </w:p>
    <w:p>
      <w:pPr>
        <w:pStyle w:val="ListParagraph"/>
        <w:numPr>
          <w:ilvl w:val="0"/>
          <w:numId w:val="2"/>
        </w:numPr>
        <w:spacing w:after="80"/>
      </w:pPr>
      <w:r>
        <w:rPr>
          <w:rFonts w:ascii="Arial" w:cs="Arial" w:eastAsia="Arial" w:hAnsi="Arial"/>
          <w:sz w:val="22"/>
          <w:szCs w:val="22"/>
        </w:rPr>
        <w:t xml:space="preserve">Total tracked aircraft increased by 1 (1034 to 1035).</w:t>
      </w:r>
    </w:p>
    <w:p>
      <w:pPr>
        <w:pStyle w:val="ListParagraph"/>
        <w:numPr>
          <w:ilvl w:val="0"/>
          <w:numId w:val="2"/>
        </w:numPr>
        <w:spacing w:after="80"/>
      </w:pPr>
      <w:r>
        <w:rPr>
          <w:rFonts w:ascii="Arial" w:cs="Arial" w:eastAsia="Arial" w:hAnsi="Arial"/>
          <w:sz w:val="22"/>
          <w:szCs w:val="22"/>
        </w:rPr>
        <w:t xml:space="preserve">Airborne traffic decreased by 14 aircraft (932 to 918).</w:t>
      </w:r>
    </w:p>
    <w:p>
      <w:pPr>
        <w:pStyle w:val="ListParagraph"/>
        <w:numPr>
          <w:ilvl w:val="0"/>
          <w:numId w:val="2"/>
        </w:numPr>
        <w:spacing w:after="80"/>
      </w:pPr>
      <w:r>
        <w:rPr>
          <w:rFonts w:ascii="Arial" w:cs="Arial" w:eastAsia="Arial" w:hAnsi="Arial"/>
          <w:sz w:val="22"/>
          <w:szCs w:val="22"/>
        </w:rPr>
        <w:t xml:space="preserve">Aircraft below 10,000ft decreased by 19 (574 to 555).</w:t>
      </w:r>
    </w:p>
    <w:p>
      <w:pPr>
        <w:pStyle w:val="ListParagraph"/>
        <w:numPr>
          <w:ilvl w:val="0"/>
          <w:numId w:val="2"/>
        </w:numPr>
        <w:spacing w:after="80"/>
      </w:pPr>
      <w:r>
        <w:rPr>
          <w:rFonts w:ascii="Arial" w:cs="Arial" w:eastAsia="Arial" w:hAnsi="Arial"/>
          <w:sz w:val="22"/>
          <w:szCs w:val="22"/>
        </w:rPr>
        <w:t xml:space="preserve">Steep climbs increased by 6 (19 to 25).</w:t>
      </w:r>
    </w:p>
    <w:p>
      <w:pPr>
        <w:pStyle w:val="ListParagraph"/>
        <w:numPr>
          <w:ilvl w:val="0"/>
          <w:numId w:val="2"/>
        </w:numPr>
        <w:spacing w:after="80"/>
      </w:pPr>
      <w:r>
        <w:rPr>
          <w:rFonts w:ascii="Arial" w:cs="Arial" w:eastAsia="Arial" w:hAnsi="Arial"/>
          <w:sz w:val="22"/>
          <w:szCs w:val="22"/>
        </w:rPr>
        <w:t xml:space="preserve">Steep descents increased by 4 (3 to 7).</w:t>
      </w:r>
    </w:p>
    <w:p>
      <w:pPr>
        <w:pStyle w:val="ListParagraph"/>
        <w:numPr>
          <w:ilvl w:val="0"/>
          <w:numId w:val="2"/>
        </w:numPr>
        <w:spacing w:after="80"/>
      </w:pPr>
      <w:r>
        <w:rPr>
          <w:rFonts w:ascii="Arial" w:cs="Arial" w:eastAsia="Arial" w:hAnsi="Arial"/>
          <w:sz w:val="22"/>
          <w:szCs w:val="22"/>
        </w:rPr>
        <w:t xml:space="preserve">Stale positions increased by 13 (85 to 98).</w:t>
      </w:r>
    </w:p>
    <w:p>
      <w:pPr>
        <w:spacing w:after="160"/>
      </w:pPr>
      <w:r>
        <w:t xml:space="preserve"/>
      </w:r>
    </w:p>
    <w:p>
      <w:pPr>
        <w:spacing w:after="120"/>
      </w:pPr>
      <w:r>
        <w:rPr>
          <w:rFonts w:ascii="Arial" w:cs="Arial" w:eastAsia="Arial" w:hAnsi="Arial"/>
          <w:color w:val="000000"/>
          <w:sz w:val="22"/>
          <w:szCs w:val="22"/>
        </w:rPr>
        <w:t xml:space="preserve">The overall traffic volume remained relatively stable, though airborne aircraft decreased while on-ground aircraft increased. There was a notable rise in both steep climbs and steep descents, alongside an increase in stale position counts.</w:t>
      </w:r>
    </w:p>
    <w:p>
      <w:pPr>
        <w:spacing w:after="160"/>
      </w:pPr>
      <w:r>
        <w:t xml:space="preserve"/>
      </w:r>
    </w:p>
    <w:p>
      <w:pPr>
        <w:pStyle w:val="Heading2"/>
        <w:pBdr>
          <w:bottom w:val="single" w:color="2E75B6" w:sz="4" w:space="1"/>
        </w:pBdr>
        <w:spacing w:after="120" w:before="280"/>
      </w:pPr>
      <w:r>
        <w:rPr>
          <w:rFonts w:ascii="Arial" w:cs="Arial" w:eastAsia="Arial" w:hAnsi="Arial"/>
          <w:b/>
          <w:bCs/>
          <w:color w:val="2E75B6"/>
          <w:sz w:val="28"/>
          <w:szCs w:val="28"/>
        </w:rPr>
        <w:t xml:space="preserve">Analyst Notes</w:t>
      </w:r>
    </w:p>
    <w:p>
      <w:pPr>
        <w:spacing w:after="120"/>
      </w:pPr>
      <w:r>
        <w:rPr>
          <w:rFonts w:ascii="Arial" w:cs="Arial" w:eastAsia="Arial" w:hAnsi="Arial"/>
          <w:color w:val="000000"/>
          <w:sz w:val="22"/>
          <w:szCs w:val="22"/>
        </w:rPr>
        <w:t xml:space="preserve">The data indicates a high volume of traffic across the corridor, with 918 aircraft currently airborne. The presence of multiple low-speed and high-rate vertical movements suggests varied operational phases within the tracked airspace.</w:t>
      </w:r>
    </w:p>
    <w:p>
      <w:pPr>
        <w:spacing w:after="160"/>
      </w:pPr>
      <w:r>
        <w:t xml:space="preserve"/>
      </w:r>
    </w:p>
    <w:p>
      <w:r>
        <w:br w:type="page"/>
      </w:r>
    </w:p>
    <w:p>
      <w:pPr>
        <w:pStyle w:val="Heading2"/>
        <w:pBdr>
          <w:bottom w:val="single" w:color="2E75B6" w:sz="4" w:space="1"/>
        </w:pBdr>
        <w:spacing w:after="120" w:before="280"/>
      </w:pPr>
      <w:r>
        <w:rPr>
          <w:rFonts w:ascii="Arial" w:cs="Arial" w:eastAsia="Arial" w:hAnsi="Arial"/>
          <w:b/>
          <w:bCs/>
          <w:color w:val="2E75B6"/>
          <w:sz w:val="28"/>
          <w:szCs w:val="28"/>
        </w:rPr>
        <w:t xml:space="preserve">Origin Country Breakdown (Top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Aircraft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United States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876</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Canada</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Japan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Taiwan</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Germany</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United Kingdom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Ireland</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color w:val="000000"/>
                <w:sz w:val="20"/>
                <w:szCs w:val="20"/>
              </w:rPr>
              <w:t xml:space="preserve">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Generated 2026-06-02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AIRSPACE SITUATION REPORT  |  US West Coast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2026-06-02T22:57:54.617Z</dcterms:created>
  <dcterms:modified xsi:type="dcterms:W3CDTF">2026-06-02T22:57:54.617Z</dcterms:modified>
</cp:coreProperties>
</file>

<file path=docProps/custom.xml><?xml version="1.0" encoding="utf-8"?>
<Properties xmlns="http://schemas.openxmlformats.org/officeDocument/2006/custom-properties" xmlns:vt="http://schemas.openxmlformats.org/officeDocument/2006/docPropsVTypes"/>
</file>