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Практика 2. Поиск и оценка профессиональной информации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Информатика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ФИО: </w:t>
      </w:r>
      <w:r>
        <w:rPr>
          <w:rFonts w:ascii="Times New Roman" w:hAnsi="Times New Roman" w:eastAsia="Times New Roman"/>
          <w:b w:val="0"/>
          <w:sz w:val="24"/>
        </w:rPr>
        <w:t>_________________________________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Группа: </w:t>
      </w:r>
      <w:r>
        <w:rPr>
          <w:rFonts w:ascii="Times New Roman" w:hAnsi="Times New Roman" w:eastAsia="Times New Roman"/>
          <w:b w:val="0"/>
          <w:sz w:val="24"/>
        </w:rPr>
        <w:t>_______________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Дата: </w:t>
      </w:r>
      <w:r>
        <w:rPr>
          <w:rFonts w:ascii="Times New Roman" w:hAnsi="Times New Roman" w:eastAsia="Times New Roman"/>
          <w:b w:val="0"/>
          <w:sz w:val="24"/>
        </w:rPr>
        <w:t>01.10.2026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Что делаем и зачем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Специалист торгового дела опирается на нормативные документы. В этой работе разбираются два документа: статья 25 Закона о защите прав потребителей (основной разбор) и ГОСТ Р 51303-2013 «Торговля. Термины и определения» (короткий разбор). Документы оцениваются по шести свойствам информации.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Шаг 1. Выбор двух документов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Документ 1 (основной): </w:t>
      </w:r>
      <w:r>
        <w:rPr>
          <w:rFonts w:ascii="Times New Roman" w:hAnsi="Times New Roman" w:eastAsia="Times New Roman"/>
          <w:b w:val="0"/>
          <w:sz w:val="24"/>
        </w:rPr>
        <w:t>А) Закон РФ от 07.02.1992 № 2300-1 «О защите прав потребителей», статья 25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Документ 2 (короткий разбор): </w:t>
      </w:r>
      <w:r>
        <w:rPr>
          <w:rFonts w:ascii="Times New Roman" w:hAnsi="Times New Roman" w:eastAsia="Times New Roman"/>
          <w:b w:val="0"/>
          <w:sz w:val="24"/>
        </w:rPr>
        <w:t>Б) ГОСТ Р 51303-2013 «Торговля. Термины и определения»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Шаг 2. Документ 1 — поиск и изучение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Карточка источника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Полное название и номер документа: </w:t>
      </w:r>
      <w:r>
        <w:rPr>
          <w:rFonts w:ascii="Times New Roman" w:hAnsi="Times New Roman" w:eastAsia="Times New Roman"/>
          <w:b w:val="0"/>
          <w:sz w:val="24"/>
        </w:rPr>
        <w:t>Закон РФ от 07.02.1992 № 2300-1 «О защите прав потребителей», статья 25 «Право потребителя на обмен товара надлежащего качества»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Где нашли (сайт/ссылка): </w:t>
      </w:r>
      <w:r>
        <w:rPr>
          <w:rFonts w:ascii="Times New Roman" w:hAnsi="Times New Roman" w:eastAsia="Times New Roman"/>
          <w:b w:val="0"/>
          <w:sz w:val="24"/>
        </w:rPr>
        <w:t>ГАРАНТ — https://base.garant.ru/10106035/53925f69af584b25346d0c0b3ee74ea1/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Год утверждения и действует ли сейчас: </w:t>
      </w:r>
      <w:r>
        <w:rPr>
          <w:rFonts w:ascii="Times New Roman" w:hAnsi="Times New Roman" w:eastAsia="Times New Roman"/>
          <w:b w:val="0"/>
          <w:sz w:val="24"/>
        </w:rPr>
        <w:t>Утверждён в 1992 году; действует. Текст регулярно обновляется федеральными законами (актуальные редакции публикуются на правовых порталах). Статья 25 сохраняет силу и применяется в работе продавца при обмене/возврате качественного непродовольственного товара.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3–5 ключевых фактов из документа, важных для профессии (своими словами):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1. Покупатель может обменять качественный непродовольственный товар, если он не подошёл по форме, габаритам, фасону, расцветке, размеру или комплектации.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2. Срок на обмен — 14 дней, не считая дня покупки; товар не должен быть в употреблении, нужно сохранить вид, свойства, пломбы и ярлыки.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3. Отсутствие чека само по себе не лишает права на обмен: можно ссылаться на свидетельские показания.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4. Если аналогичного товара нет в день обращения, покупатель вправе отказаться от договора и потребовать возврата денег; деньги возвращают в течение 3 дней.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5. Есть перечень товаров, которые обмену по этой статье не подлежат — его утверждает Правительство РФ; продавец должен знать этот перечень.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Шаг 3. Документ 1 — оценка по шести свойствам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Достоверность: </w:t>
      </w:r>
      <w:r>
        <w:rPr>
          <w:rFonts w:ascii="Times New Roman" w:hAnsi="Times New Roman" w:eastAsia="Times New Roman"/>
          <w:b w:val="0"/>
          <w:sz w:val="24"/>
        </w:rPr>
        <w:t>Текст официального закона РФ, размещён на авторитетном правовом портале ГАРАНТ; это первичный нормативный источник, а не пересказ.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Полнота: </w:t>
      </w:r>
      <w:r>
        <w:rPr>
          <w:rFonts w:ascii="Times New Roman" w:hAnsi="Times New Roman" w:eastAsia="Times New Roman"/>
          <w:b w:val="0"/>
          <w:sz w:val="24"/>
        </w:rPr>
        <w:t>Статья 25 даёт полный набор условий обмена (срок, состояние товара, документы) и порядок возврата денег при отсутствии аналога.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Актуальность: </w:t>
      </w:r>
      <w:r>
        <w:rPr>
          <w:rFonts w:ascii="Times New Roman" w:hAnsi="Times New Roman" w:eastAsia="Times New Roman"/>
          <w:b w:val="0"/>
          <w:sz w:val="24"/>
        </w:rPr>
        <w:t>Закон действует; редакции обновляются. На дату обращения (01.10.2026) статья 25 применяется в действующей редакции.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Объективность: </w:t>
      </w:r>
      <w:r>
        <w:rPr>
          <w:rFonts w:ascii="Times New Roman" w:hAnsi="Times New Roman" w:eastAsia="Times New Roman"/>
          <w:b w:val="0"/>
          <w:sz w:val="24"/>
        </w:rPr>
        <w:t>Нормативный акт государства: правила сформулированы без личных оценок и рекламных формулировок.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Понятность: </w:t>
      </w:r>
      <w:r>
        <w:rPr>
          <w:rFonts w:ascii="Times New Roman" w:hAnsi="Times New Roman" w:eastAsia="Times New Roman"/>
          <w:b w:val="0"/>
          <w:sz w:val="24"/>
        </w:rPr>
        <w:t>Язык юридический, но логика статьи понятна: кто вправе обменять, в какой срок, при каких условиях и что делать, если обмена нет.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Ценность для профессии: </w:t>
      </w:r>
      <w:r>
        <w:rPr>
          <w:rFonts w:ascii="Times New Roman" w:hAnsi="Times New Roman" w:eastAsia="Times New Roman"/>
          <w:b w:val="0"/>
          <w:sz w:val="24"/>
        </w:rPr>
        <w:t>Прямо регулирует ежедневные спорные ситуации в магазине — обмен и возврат качественного товара; без знания статьи легко ошибиться в работе с покупателем.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Шаг 4. Документ 2 — короткий разбор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Полное название и номер документа: </w:t>
      </w:r>
      <w:r>
        <w:rPr>
          <w:rFonts w:ascii="Times New Roman" w:hAnsi="Times New Roman" w:eastAsia="Times New Roman"/>
          <w:b w:val="0"/>
          <w:sz w:val="24"/>
        </w:rPr>
        <w:t>ГОСТ Р 51303-2013 «Торговля. Термины и определения» (утв. приказом Росстандарта от 28.08.2013 № 582-ст)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Где нашли (сайт/ссылка): </w:t>
      </w:r>
      <w:r>
        <w:rPr>
          <w:rFonts w:ascii="Times New Roman" w:hAnsi="Times New Roman" w:eastAsia="Times New Roman"/>
          <w:b w:val="0"/>
          <w:sz w:val="24"/>
        </w:rPr>
        <w:t>КонсультантПлюс — https://www.consultant.ru/document/cons_doc_LAW_167655/; также сведения на сайте Росстандарта (protect.gost.ru)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/>
          <w:sz w:val="24"/>
        </w:rPr>
        <w:t>2–3 ключевых факта, важных для профессии: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1. Стандарт задаёт единые термины и определения в области торговли (виды торговли, торговые предприятия, торговое обслуживание и др.) — чтобы специалисты говорили на одном языке.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2. Термины рекомендуется применять в документации и в торговле в сфере стандартизации; это помогает правильно оформлять документы и описания процессов.</w:t>
      </w:r>
    </w:p>
    <w:p>
      <w:pPr>
        <w:spacing w:after="8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3. Важно для актуальности: ГОСТ Р 51303-2013 заменён ГОСТ Р 51303-2023 «Торговля. Термины и определения»; при работе нужно сверять, какая редакция стандарта действует сейчас.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Шаг 5. Список источников по правилам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Закон РФ от 07.02.1992 № 2300-1 «О защите прав потребителей», ст. 25 [Электронный ресурс] // ГАРАНТ. — URL: https://base.garant.ru/10106035/53925f69af584b25346d0c0b3ee74ea1/ (дата обращения: 01.10.2026).</w:t>
      </w:r>
    </w:p>
    <w:p>
      <w:pPr>
        <w:spacing w:after="24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ГОСТ Р 51303-2013. Торговля. Термины и определения [Электронный ресурс] // КонсультантПлюс. — URL: https://www.consultant.ru/document/cons_doc_LAW_167655/ (дата обращения: 01.10.2026).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6"/>
        </w:rPr>
        <w:t>Рефлексия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Что оказалось сложнее всего — найти документ, понять его или оценить по свойствам? </w:t>
      </w:r>
      <w:r>
        <w:rPr>
          <w:rFonts w:ascii="Times New Roman" w:hAnsi="Times New Roman" w:eastAsia="Times New Roman"/>
          <w:b w:val="0"/>
          <w:sz w:val="24"/>
        </w:rPr>
        <w:t>Сложнее всего было оценить по свойствам: факты из статьи найти нетрудно, а вот коротко и по делу объяснить, почему информация достоверна, полна и ценна именно для профессии продавца, нужно подумать и не скатываться в общие фразы.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Чем документ 1 и документ 2 отличались по тому, насколько легко в них было разобраться? </w:t>
      </w:r>
      <w:r>
        <w:rPr>
          <w:rFonts w:ascii="Times New Roman" w:hAnsi="Times New Roman" w:eastAsia="Times New Roman"/>
          <w:b w:val="0"/>
          <w:sz w:val="24"/>
        </w:rPr>
        <w:t>Документ 1 (ст. 25) короче и практичнее: сразу видно правила обмена и возврата. Документ 2 (ГОСТ) — это словарь терминов, читать его целиком тяжелее; зато по справочникам сразу видно важный момент про замену стандарта новой версией 2023 года.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