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73C6E7C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#3732317. </w:t>
      </w:r>
    </w:p>
    <w:p w14:paraId="7608549D" w14:textId="6DA2AE68" w:rsidR="00A13BAB" w:rsidRDefault="00B43CC2">
      <w:r>
        <w:t xml:space="preserve">The authors acknowledge helpful discussions with </w:t>
      </w:r>
      <w:r w:rsidR="00F30975">
        <w:t xml:space="preserve">colleagues including </w:t>
      </w:r>
      <w:r>
        <w:t>Jordan Douglas</w:t>
      </w:r>
      <w:r w:rsidR="00726E3C">
        <w:t xml:space="preserve"> and </w:t>
      </w:r>
      <w:r>
        <w:t xml:space="preserve">Ashar Malik. The authors also wish to acknowledge the use of New Zealand eScience Infrastructure (NeSI) high performance computing facilities, consulting support and training services as part of this research. New Zealand's national facilities are provided by NeSI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A8DD7DF" w:rsidR="00A13BAB" w:rsidRDefault="008E4645">
      <w:r>
        <w:t xml:space="preserve">The recent introduction of </w:t>
      </w:r>
      <w:r w:rsidR="00223E52">
        <w:t>Foldseek’s</w:t>
      </w:r>
      <w:r w:rsidR="00A03F03">
        <w:t xml:space="preserve"> 3Di character alphabet to </w:t>
      </w:r>
      <w:r w:rsidR="00223E52">
        <w:t xml:space="preserve">encode </w:t>
      </w:r>
      <w:r w:rsidR="00A03F03">
        <w:t xml:space="preserve">3D protein </w:t>
      </w:r>
      <w:r w:rsidR="00223E52">
        <w:t xml:space="preserve">structure </w:t>
      </w:r>
      <w:r w:rsidR="00A03F03">
        <w:t xml:space="preserve">has </w:t>
      </w:r>
      <w:proofErr w:type="gramStart"/>
      <w:r w:rsidR="00A03F03">
        <w:t>opened up</w:t>
      </w:r>
      <w:proofErr w:type="gramEnd"/>
      <w:r w:rsidR="00A03F03">
        <w:t xml:space="preserve">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 xml:space="preserve">characters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r w:rsidR="00C503D4">
        <w:t xml:space="preserve">nine </w:t>
      </w:r>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r w:rsidR="00C503D4">
        <w:t xml:space="preserve">relatively </w:t>
      </w:r>
      <w:r w:rsidR="00223E52">
        <w:t xml:space="preserve">poor performance of 3Di characters </w:t>
      </w:r>
      <w:r w:rsidR="00C503D4">
        <w:t xml:space="preserve">on superfamilies with </w:t>
      </w:r>
      <w:proofErr w:type="gramStart"/>
      <w:r w:rsidR="00223E52">
        <w:t>highly-conserved</w:t>
      </w:r>
      <w:proofErr w:type="gramEnd"/>
      <w:r w:rsidR="00223E52">
        <w:t xml:space="preserve"> structure</w:t>
      </w:r>
      <w:r w:rsidR="00C503D4">
        <w:t xml:space="preserve"> but high alpha helical content</w:t>
      </w:r>
      <w:r w:rsidR="0036059D">
        <w:t xml:space="preserve">. Our results provide encouragement for the further use of 3Di to address challenging </w:t>
      </w:r>
      <w:r w:rsidR="001D03E4">
        <w:t>question</w:t>
      </w:r>
      <w:r w:rsidR="00FF6A1E">
        <w:t>s</w:t>
      </w:r>
      <w:r w:rsidR="001D03E4">
        <w:t xml:space="preserve"> in deep history, </w:t>
      </w:r>
      <w:r w:rsidR="00C503D4">
        <w:t>but also</w:t>
      </w:r>
      <w:r w:rsidR="001D03E4">
        <w:t xml:space="preserve"> sound a note of caution about which proteins it is </w:t>
      </w:r>
      <w:r w:rsidR="00C503D4">
        <w:t xml:space="preserve">most </w:t>
      </w:r>
      <w:r w:rsidR="001D03E4">
        <w:t>suitable for.</w:t>
      </w:r>
    </w:p>
    <w:p w14:paraId="760854B2" w14:textId="77777777" w:rsidR="00A13BAB" w:rsidRDefault="00A13BAB"/>
    <w:p w14:paraId="498035FB" w14:textId="21BC45C5" w:rsidR="00415A9B" w:rsidRDefault="00415A9B">
      <w:r>
        <w:rPr>
          <w:b/>
          <w:bCs/>
        </w:rPr>
        <w:t>KEYWORDS</w:t>
      </w:r>
    </w:p>
    <w:p w14:paraId="313BB205" w14:textId="045D337C"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r w:rsidR="00483F1C">
        <w:rPr>
          <w:rStyle w:val="Strong"/>
          <w:b w:val="0"/>
          <w:bCs w:val="0"/>
        </w:rPr>
        <w:t>alpha helices</w:t>
      </w:r>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610FCBEB"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C25DA5" w:rsidRPr="00C25DA5">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C25DA5" w:rsidRPr="00C25DA5">
            <w:rPr>
              <w:color w:val="000000"/>
            </w:rPr>
            <w:t>[2,3]</w:t>
          </w:r>
        </w:sdtContent>
      </w:sdt>
      <w:r>
        <w:t xml:space="preserve">. Attempts have been made to use structural distance measures for neighbor-joining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C25DA5" w:rsidRPr="00C25DA5">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C25DA5" w:rsidRPr="00C25DA5">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C25DA5" w:rsidRPr="00C25DA5">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Foldseek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C25DA5" w:rsidRPr="00C25DA5">
            <w:rPr>
              <w:color w:val="000000"/>
            </w:rPr>
            <w:t>[7]</w:t>
          </w:r>
        </w:sdtContent>
      </w:sdt>
      <w:r>
        <w:t xml:space="preserve">. The alphabet is termed "3Di" as it encodes highly conserved 3D tertiary interactions in a protein. The Foldseek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Foldseek </w:t>
      </w:r>
      <w:proofErr w:type="gramStart"/>
      <w:r>
        <w:t>is able to</w:t>
      </w:r>
      <w:proofErr w:type="gramEnd"/>
      <w:r>
        <w:t xml:space="preserve">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6FF74759"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
          <w:id w:val="1235290600"/>
          <w:placeholder>
            <w:docPart w:val="DefaultPlaceholder_-1854013440"/>
          </w:placeholder>
        </w:sdtPr>
        <w:sdtContent>
          <w:r w:rsidR="00C25DA5" w:rsidRPr="00C25DA5">
            <w:rPr>
              <w:color w:val="000000"/>
            </w:rPr>
            <w:t>[5,8–10]</w:t>
          </w:r>
        </w:sdtContent>
      </w:sdt>
      <w:r>
        <w:t xml:space="preserve">. We focus on use of 3Di characters to enhance model-based phylogenetic inference, making use of </w:t>
      </w:r>
      <w:proofErr w:type="gramStart"/>
      <w:r>
        <w:t>highly-conserved</w:t>
      </w:r>
      <w:proofErr w:type="gramEnd"/>
      <w:r>
        <w:t xml:space="preserve">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C25DA5" w:rsidRPr="00C25DA5">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7C9F7648" w:rsidR="00A13BAB" w:rsidRDefault="0055264C">
      <w:r>
        <w:t xml:space="preserve">To begin to explore this question, we estimated alignments and phylogenies for </w:t>
      </w:r>
      <w:r w:rsidR="008D04CD">
        <w:t xml:space="preserve">9 </w:t>
      </w:r>
      <w:r>
        <w:t xml:space="preserve">protein superfamilies, comparing AA-only, 3Di-only, or AA+3Di datasets with several measures of statistical resolution. We also looked for differences in resolution between deep and shallow branches. We observe that, across the </w:t>
      </w:r>
      <w:r w:rsidR="008D04CD">
        <w:t xml:space="preserve">9 </w:t>
      </w:r>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r w:rsidR="008D04CD">
        <w:t>highly alpha-helical protein superfamilies</w:t>
      </w:r>
      <w:r>
        <w:t xml:space="preserve"> not showing substantial resolution improvements with the addition of 3Di characters. </w:t>
      </w:r>
    </w:p>
    <w:p w14:paraId="760854BB" w14:textId="77777777" w:rsidR="00A13BAB" w:rsidRDefault="00A13BAB"/>
    <w:p w14:paraId="760854BC" w14:textId="57AF5323"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C72B59">
        <w:t xml:space="preserve"> </w:t>
      </w:r>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r>
        <w:rPr>
          <w:noProof/>
        </w:rPr>
        <w:drawing>
          <wp:inline distT="0" distB="0" distL="0" distR="0" wp14:anchorId="73B6CB8A" wp14:editId="01426265">
            <wp:extent cx="6364182" cy="2986700"/>
            <wp:effectExtent l="0" t="0" r="0" b="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6435879" cy="3020347"/>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r>
        <w:rPr>
          <w:noProof/>
        </w:rPr>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p>
    <w:p w14:paraId="760854F4" w14:textId="19809059" w:rsidR="00A13BAB" w:rsidRDefault="00B43CC2" w:rsidP="00CC3171">
      <w:pPr>
        <w:ind w:left="170" w:right="170"/>
      </w:pPr>
      <w:r>
        <w:rPr>
          <w:b/>
        </w:rPr>
        <w:lastRenderedPageBreak/>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4CBE3653" w:rsidR="00A13BAB" w:rsidRPr="00404C90" w:rsidRDefault="00B43CC2">
      <w:pPr>
        <w:rPr>
          <w:b/>
          <w:bCs/>
        </w:rPr>
      </w:pPr>
      <w:r>
        <w:t>Overall, combining AA+3Di offers significant improvements in tree resolution (</w:t>
      </w:r>
      <w:r>
        <w:rPr>
          <w:b/>
        </w:rPr>
        <w:t>Figure</w:t>
      </w:r>
      <w:r w:rsidR="008128B9">
        <w:t xml:space="preserve"> </w:t>
      </w:r>
      <w:r w:rsidR="008128B9">
        <w:rPr>
          <w:b/>
          <w:bCs/>
        </w:rPr>
        <w:t>1</w:t>
      </w:r>
      <w:r>
        <w:t>). The AA+3Di partitioned dataset gained ~</w:t>
      </w:r>
      <w:r w:rsidR="00357B58">
        <w:t>11</w:t>
      </w:r>
      <w:r>
        <w:t>% in average bootstrap percentage over AA-only datasets, and ~0.1</w:t>
      </w:r>
      <w:r w:rsidR="002A79C7">
        <w:t>7</w:t>
      </w:r>
      <w:r>
        <w:t xml:space="preserve"> TC/TCA. </w:t>
      </w:r>
      <w:proofErr w:type="gramStart"/>
      <w:r>
        <w:t>All of</w:t>
      </w:r>
      <w:proofErr w:type="gramEnd"/>
      <w:r>
        <w:t xml:space="preserve"> these gains were </w:t>
      </w:r>
      <w:r w:rsidR="00605985">
        <w:t xml:space="preserve">statistically </w:t>
      </w:r>
      <w:r>
        <w:t>significant (bootstrap p = 0.</w:t>
      </w:r>
      <w:r w:rsidR="002A79C7">
        <w:t>019</w:t>
      </w:r>
      <w:r>
        <w:t>, TC/TCA p = 0.</w:t>
      </w:r>
      <w:r w:rsidR="002A79C7">
        <w:t xml:space="preserve">00053 </w:t>
      </w:r>
      <w:r>
        <w:t>and p = 0.00</w:t>
      </w:r>
      <w:r w:rsidR="002A79C7">
        <w:t>040</w:t>
      </w:r>
      <w:r>
        <w:t xml:space="preserve">). </w:t>
      </w:r>
      <w:r w:rsidR="005F660E">
        <w:t xml:space="preserve">Also </w:t>
      </w:r>
      <w:r w:rsidR="00F917EC">
        <w:t>encouraging</w:t>
      </w:r>
      <w:r>
        <w:t xml:space="preserve">, the improvements </w:t>
      </w:r>
      <w:r w:rsidR="005F660E">
        <w:t>were not observed only in</w:t>
      </w:r>
      <w:r>
        <w:t xml:space="preserve"> shallow nodes. </w:t>
      </w:r>
      <w:r w:rsidR="005F660E">
        <w:t xml:space="preserve">For mean bootstrap percentages on </w:t>
      </w:r>
      <w:r>
        <w:t>deeper nodes</w:t>
      </w:r>
      <w:r w:rsidR="005F660E">
        <w:t xml:space="preserve"> </w:t>
      </w:r>
      <w:r>
        <w:t>(</w:t>
      </w:r>
      <w:r>
        <w:rPr>
          <w:b/>
        </w:rPr>
        <w:t xml:space="preserve">Figure </w:t>
      </w:r>
      <w:r w:rsidR="008128B9">
        <w:rPr>
          <w:b/>
        </w:rPr>
        <w:t>2</w:t>
      </w:r>
      <w:r>
        <w:t>)</w:t>
      </w:r>
      <w:r w:rsidR="005F660E">
        <w:t>, AA+3Di</w:t>
      </w:r>
      <w:r>
        <w:t xml:space="preserve"> gained </w:t>
      </w:r>
      <w:r w:rsidR="002A79C7">
        <w:t>22</w:t>
      </w:r>
      <w:r>
        <w:t xml:space="preserve">% </w:t>
      </w:r>
      <w:r w:rsidR="005F660E">
        <w:t xml:space="preserve">over AA-alone (P=0.078, not significant) </w:t>
      </w:r>
      <w:r>
        <w:t xml:space="preserve">and </w:t>
      </w:r>
      <w:r w:rsidR="005F660E">
        <w:t>36</w:t>
      </w:r>
      <w:r>
        <w:t xml:space="preserve">% </w:t>
      </w:r>
      <w:r w:rsidR="005F660E">
        <w:t>over 3Di alone (P=</w:t>
      </w:r>
      <w:r>
        <w:t>0.</w:t>
      </w:r>
      <w:r w:rsidR="002A79C7">
        <w:t>027</w:t>
      </w:r>
      <w:r>
        <w:t xml:space="preserve">). </w:t>
      </w:r>
      <w:r w:rsidR="005F660E">
        <w:t xml:space="preserve">For mean bootstrap percentages on younger nodes, AA+3Di gained 18% over AA-alone (P=0.027, significant) and 28% over 3Di alone (P=0.0047, significant). </w:t>
      </w:r>
      <w:r w:rsidR="00553A33">
        <w:t>While t</w:t>
      </w:r>
      <w:r>
        <w:t xml:space="preserve">he improvement </w:t>
      </w:r>
      <w:r w:rsidR="00553A33">
        <w:t xml:space="preserve">seems more consistent on </w:t>
      </w:r>
      <w:r>
        <w:t xml:space="preserve">younger nodes, overall, </w:t>
      </w:r>
      <w:r w:rsidR="00553A33">
        <w:t>combining AA+</w:t>
      </w:r>
      <w:r>
        <w:t xml:space="preserve">3Di appears to be improving </w:t>
      </w:r>
      <w:r w:rsidR="00553A33">
        <w:t xml:space="preserve">resolution </w:t>
      </w:r>
      <w:r>
        <w:t>on average.</w:t>
      </w:r>
      <w:r w:rsidR="00B9577A">
        <w:t xml:space="preserve"> For superfamily </w:t>
      </w:r>
      <w:r w:rsidR="004672E6">
        <w:t xml:space="preserve">descriptions and summary </w:t>
      </w:r>
      <w:r w:rsidR="00B9577A">
        <w:t>statistics,</w:t>
      </w:r>
      <w:r>
        <w:t xml:space="preserve"> </w:t>
      </w:r>
      <w:r w:rsidR="00B9577A">
        <w:t>s</w:t>
      </w:r>
      <w:r w:rsidR="001173CB">
        <w:t xml:space="preserve">ee </w:t>
      </w:r>
      <w:r w:rsidR="001173CB">
        <w:rPr>
          <w:b/>
          <w:bCs/>
        </w:rPr>
        <w:t xml:space="preserve">Table </w:t>
      </w:r>
      <w:r w:rsidR="00474C83">
        <w:rPr>
          <w:b/>
          <w:bCs/>
        </w:rPr>
        <w:t>S1</w:t>
      </w:r>
      <w:r w:rsidR="00DE2986">
        <w:t>.</w:t>
      </w:r>
    </w:p>
    <w:p w14:paraId="760854F7" w14:textId="77777777" w:rsidR="00A13BAB" w:rsidRDefault="00A13BAB"/>
    <w:p w14:paraId="760854F8" w14:textId="451A2B6F" w:rsidR="00A13BAB" w:rsidRDefault="00F537CE">
      <w:r>
        <w:t>T</w:t>
      </w:r>
      <w:r w:rsidR="00B43CC2">
        <w:t xml:space="preserve">hese average improvements </w:t>
      </w:r>
      <w:r>
        <w:t xml:space="preserve">do </w:t>
      </w:r>
      <w:r w:rsidR="00B43CC2">
        <w:t xml:space="preserve">not apply to all datasets, as can be observed in Figures </w:t>
      </w:r>
      <w:r w:rsidR="00430A15">
        <w:t>1</w:t>
      </w:r>
      <w:r>
        <w:t>-</w:t>
      </w:r>
      <w:r w:rsidR="00B24DF0">
        <w:t>2</w:t>
      </w:r>
      <w:r w:rsidR="00B43CC2">
        <w:t xml:space="preserve">, where several datasets show marginal or no improvement from adding 3Di characters. </w:t>
      </w:r>
      <w:proofErr w:type="gramStart"/>
      <w:r w:rsidR="00B43CC2">
        <w:t xml:space="preserve">In particular, </w:t>
      </w:r>
      <w:r>
        <w:t>two</w:t>
      </w:r>
      <w:proofErr w:type="gramEnd"/>
      <w:r>
        <w:t xml:space="preserve"> of the alpha-helical superfamilies, </w:t>
      </w:r>
      <w:r w:rsidR="0021745B" w:rsidRPr="0021745B">
        <w:t>a.35.1 (lambda repressor-like DNA-binding domains) and a.38.1</w:t>
      </w:r>
      <w:r w:rsidR="0021745B">
        <w:t xml:space="preserve"> </w:t>
      </w:r>
      <w:r w:rsidR="0021745B" w:rsidRPr="0021745B">
        <w:t>(HLH, helix-loop-helix DNA-binding domain)</w:t>
      </w:r>
      <w:r w:rsidR="0021745B">
        <w:t xml:space="preserve"> show the lowest overall resolution in TC and TCA terms, and little or no improvement in AA+3DI analyses. For </w:t>
      </w:r>
      <w:r w:rsidR="0021745B" w:rsidRPr="0021745B">
        <w:t>a.38.1</w:t>
      </w:r>
      <w:r w:rsidR="0021745B">
        <w:t xml:space="preserve">, AA+3Di analysis </w:t>
      </w:r>
      <w:proofErr w:type="gramStart"/>
      <w:r w:rsidR="0021745B">
        <w:t>actually shows</w:t>
      </w:r>
      <w:proofErr w:type="gramEnd"/>
      <w:r w:rsidR="0021745B">
        <w:t xml:space="preserve"> a decline in mean bootstrap percentage for older nodes. </w:t>
      </w:r>
      <w:proofErr w:type="gramStart"/>
      <w:r w:rsidR="00B43CC2">
        <w:t>In order to</w:t>
      </w:r>
      <w:proofErr w:type="gramEnd"/>
      <w:r w:rsidR="00B43CC2">
        <w:t xml:space="preserve"> explore the reasons why, we </w:t>
      </w:r>
      <w:r w:rsidR="002203AD">
        <w:t>examined correlations of resolution measures with structural features of the superfamilies.</w:t>
      </w:r>
    </w:p>
    <w:p w14:paraId="760854F9" w14:textId="77777777" w:rsidR="00A13BAB" w:rsidRDefault="00A13BAB"/>
    <w:p w14:paraId="76085507" w14:textId="77777777" w:rsidR="00A13BAB" w:rsidRDefault="00A13BAB"/>
    <w:p w14:paraId="76085508" w14:textId="504F1DBB" w:rsidR="00A13BAB" w:rsidRDefault="00632943">
      <w:r>
        <w:rPr>
          <w:b/>
        </w:rPr>
        <w:t xml:space="preserve">Shorter and more </w:t>
      </w:r>
      <w:r w:rsidR="00B43CC2">
        <w:rPr>
          <w:b/>
        </w:rPr>
        <w:t xml:space="preserve">alpha-helix-heavy </w:t>
      </w:r>
      <w:r>
        <w:rPr>
          <w:b/>
        </w:rPr>
        <w:t xml:space="preserve">proteins have </w:t>
      </w:r>
      <w:r w:rsidR="00B43CC2">
        <w:rPr>
          <w:b/>
        </w:rPr>
        <w:t>reduce</w:t>
      </w:r>
      <w:r>
        <w:rPr>
          <w:b/>
        </w:rPr>
        <w:t>d</w:t>
      </w:r>
      <w:r w:rsidR="00B43CC2">
        <w:rPr>
          <w:b/>
        </w:rPr>
        <w:t xml:space="preserve"> phylogenetic resolution</w:t>
      </w:r>
      <w:r w:rsidR="00B43CC2">
        <w:t>.</w:t>
      </w:r>
    </w:p>
    <w:p w14:paraId="76085509" w14:textId="2D5BB624" w:rsidR="00A13BAB" w:rsidRDefault="00632943">
      <w:r>
        <w:t xml:space="preserve">The two </w:t>
      </w:r>
      <w:proofErr w:type="gramStart"/>
      <w:r>
        <w:t>poorly-performing</w:t>
      </w:r>
      <w:proofErr w:type="gramEnd"/>
      <w:r>
        <w:t xml:space="preserve"> alpha-helical superfamilies, a.35.1 and a.</w:t>
      </w:r>
      <w:r w:rsidR="00370E97">
        <w:t>38</w:t>
      </w:r>
      <w:r>
        <w:t>.1</w:t>
      </w:r>
      <w:r w:rsidR="00370E97">
        <w:t>,</w:t>
      </w:r>
      <w:r>
        <w:t xml:space="preserve"> had </w:t>
      </w:r>
      <w:r w:rsidR="00156138">
        <w:t xml:space="preserve">mean </w:t>
      </w:r>
      <w:r>
        <w:t>lengths of 85 and 73 AAs, respectively</w:t>
      </w:r>
      <w:r w:rsidR="00B43CC2">
        <w:t xml:space="preserve">. </w:t>
      </w:r>
      <w:r w:rsidR="00556412">
        <w:t xml:space="preserve">The other superfamily that showed no improvement in older node bootstrap resolution (d.120.1, Figure 2) was also the third shortest in average length (88 AAs). </w:t>
      </w:r>
      <w:r w:rsidR="00B43CC2">
        <w:t xml:space="preserve">Average sequence length was significantly positively correlated with our measures of phylogenetic resolution among the </w:t>
      </w:r>
      <w:r>
        <w:t xml:space="preserve">9 </w:t>
      </w:r>
      <w:r w:rsidR="00B43CC2">
        <w:t>superfamilies (</w:t>
      </w:r>
      <w:r w:rsidR="00B43CC2">
        <w:rPr>
          <w:b/>
        </w:rPr>
        <w:t xml:space="preserve">Figure </w:t>
      </w:r>
      <w:r w:rsidR="009133E7">
        <w:rPr>
          <w:b/>
        </w:rPr>
        <w:t>3</w:t>
      </w:r>
      <w:r w:rsidR="00B43CC2">
        <w:t xml:space="preserve">). </w:t>
      </w:r>
      <w:r w:rsidR="000F53D7">
        <w:t xml:space="preserve">Having more sequence length simply tends to carry more information </w:t>
      </w:r>
      <w:sdt>
        <w:sdtPr>
          <w:rPr>
            <w:color w:val="000000"/>
          </w:rPr>
          <w:tag w:val="MENDELEY_CITATION_v3_eyJjaXRhdGlvbklEIjoiTUVOREVMRVlfQ0lUQVRJT05fZmEzOTRjMTAtODE1Zi00M2RhLTgwZjEtNTFlMzQxMTIyZWYxIiwicHJvcGVydGllcyI6eyJub3RlSW5kZXgiOjB9LCJpc0VkaXRlZCI6ZmFsc2UsIm1hbnVhbE92ZXJyaWRlIjp7ImlzTWFudWFsbHlPdmVycmlkZGVuIjpmYWxzZSwiY2l0ZXByb2NUZXh0IjoiWzEy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r w:rsidR="00C25DA5" w:rsidRPr="00C25DA5">
            <w:rPr>
              <w:color w:val="000000"/>
            </w:rPr>
            <w:t>[12]</w:t>
          </w:r>
        </w:sdtContent>
      </w:sdt>
      <w:r w:rsidR="000F53D7">
        <w:t>.</w:t>
      </w:r>
    </w:p>
    <w:p w14:paraId="7608550A" w14:textId="77777777" w:rsidR="00A13BAB" w:rsidRDefault="00A13BAB"/>
    <w:p w14:paraId="59A6F934" w14:textId="33A976B4" w:rsidR="009063E2" w:rsidRDefault="00B46784" w:rsidP="009063E2">
      <w:pPr>
        <w:keepNext/>
      </w:pPr>
      <w:r>
        <w:rPr>
          <w:noProof/>
        </w:rPr>
        <w:lastRenderedPageBreak/>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1"/>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10669927" w:rsidR="00A13BAB" w:rsidRDefault="00B43CC2">
      <w:r>
        <w:t>The</w:t>
      </w:r>
      <w:r w:rsidR="001D6E27">
        <w:t xml:space="preserve"> a.35.1 and a.38.1 superfamil</w:t>
      </w:r>
      <w:r w:rsidR="00A97152">
        <w:t>i</w:t>
      </w:r>
      <w:r w:rsidR="001D6E27">
        <w:t xml:space="preserve">es are </w:t>
      </w:r>
      <w:r>
        <w:t xml:space="preserve">also </w:t>
      </w:r>
      <w:r w:rsidR="0047236C">
        <w:t>heavily</w:t>
      </w:r>
      <w:r w:rsidR="00A45B00">
        <w:t xml:space="preserve"> </w:t>
      </w:r>
      <w:r w:rsidR="00DB5B9C">
        <w:t>alpha-</w:t>
      </w:r>
      <w:r>
        <w:t>heli</w:t>
      </w:r>
      <w:r w:rsidR="00A45B00">
        <w:t>c</w:t>
      </w:r>
      <w:r w:rsidR="0047236C">
        <w:t>al</w:t>
      </w:r>
      <w:r>
        <w:t>. They are composed of an average of 6</w:t>
      </w:r>
      <w:r w:rsidR="008E365C">
        <w:t>2</w:t>
      </w:r>
      <w:r>
        <w:t xml:space="preserve">% </w:t>
      </w:r>
      <w:r w:rsidR="001D6E27">
        <w:t xml:space="preserve">and 74% </w:t>
      </w:r>
      <w:r>
        <w:t xml:space="preserve">percent </w:t>
      </w:r>
      <w:r w:rsidR="001D6E27">
        <w:t xml:space="preserve">alpha </w:t>
      </w:r>
      <w:r>
        <w:t>helices</w:t>
      </w:r>
      <w:r w:rsidR="001D6E27">
        <w:t>, respectively</w:t>
      </w:r>
      <w:r w:rsidR="00141365">
        <w:t xml:space="preserve"> (Table </w:t>
      </w:r>
      <w:r w:rsidR="00860670">
        <w:t>1</w:t>
      </w:r>
      <w:r w:rsidR="00141365">
        <w:t>)</w:t>
      </w:r>
      <w:r>
        <w:t xml:space="preserve">. As a result, the 3Di alignments are dominated by only </w:t>
      </w:r>
      <w:r w:rsidR="005D1D50">
        <w:t xml:space="preserve">a few </w:t>
      </w:r>
      <w:r>
        <w:t>character states</w:t>
      </w:r>
      <w:r w:rsidR="00BF46B8">
        <w:t xml:space="preserve"> common in alpha-helices, with V being most dominant and substantially larger than </w:t>
      </w:r>
      <w:r w:rsidR="006143C7">
        <w:t>D,</w:t>
      </w:r>
      <w:r w:rsidR="00BF46B8">
        <w:t xml:space="preserve"> </w:t>
      </w:r>
      <w:r w:rsidR="00404C90">
        <w:t xml:space="preserve">the </w:t>
      </w:r>
      <w:r w:rsidR="00BF46B8">
        <w:t>second-most frequent character state</w:t>
      </w:r>
      <w:r w:rsidR="00AB25CA">
        <w:t xml:space="preserve"> (Table S</w:t>
      </w:r>
      <w:r w:rsidR="00474C83">
        <w:t>2</w:t>
      </w:r>
      <w:r w:rsidR="00AB25CA">
        <w:t>)</w:t>
      </w:r>
      <w:r w:rsidR="00BF46B8">
        <w:t>. F</w:t>
      </w:r>
      <w:r w:rsidR="00182A0C">
        <w:t xml:space="preserve">or </w:t>
      </w:r>
      <w:r w:rsidR="00850648">
        <w:t xml:space="preserve">superfamily </w:t>
      </w:r>
      <w:r w:rsidR="00182A0C">
        <w:t>a.35.1</w:t>
      </w:r>
      <w:r w:rsidR="00BF46B8">
        <w:t xml:space="preserve">, the frequency of </w:t>
      </w:r>
      <w:r w:rsidR="003A4B9C">
        <w:t>V</w:t>
      </w:r>
      <w:r w:rsidR="00182A0C">
        <w:t>=</w:t>
      </w:r>
      <w:r w:rsidR="003A4B9C">
        <w:t>33.25%</w:t>
      </w:r>
      <w:r w:rsidR="00BF46B8">
        <w:t xml:space="preserve">, </w:t>
      </w:r>
      <w:r w:rsidR="00081EE8">
        <w:t xml:space="preserve">and </w:t>
      </w:r>
      <w:r w:rsidR="00BF46B8">
        <w:t xml:space="preserve">D=13.64%. For </w:t>
      </w:r>
      <w:r w:rsidR="00182A0C">
        <w:t xml:space="preserve">a.38.1, </w:t>
      </w:r>
      <w:r w:rsidR="003A4B9C">
        <w:t>V</w:t>
      </w:r>
      <w:r w:rsidR="00182A0C">
        <w:t>=</w:t>
      </w:r>
      <w:r w:rsidR="003A4B9C">
        <w:t>62.42</w:t>
      </w:r>
      <w:r w:rsidR="00182A0C">
        <w:t>%</w:t>
      </w:r>
      <w:r w:rsidR="00BF46B8">
        <w:t>, with D=11.74%. For the better-</w:t>
      </w:r>
      <w:r w:rsidR="00AB25CA">
        <w:t>resolved</w:t>
      </w:r>
      <w:r w:rsidR="00BF46B8">
        <w:t xml:space="preserve"> a.39.2,</w:t>
      </w:r>
      <w:r w:rsidR="003A4B9C">
        <w:t xml:space="preserve"> V=29.08%</w:t>
      </w:r>
      <w:r w:rsidR="00BF46B8">
        <w:t xml:space="preserve"> and D=13.81%, but this still higher than the average across all superfamilies (mean V=25.1%)</w:t>
      </w:r>
      <w:r w:rsidR="003A4B9C">
        <w:t xml:space="preserve">, </w:t>
      </w:r>
      <w:r w:rsidR="00AB25CA">
        <w:t xml:space="preserve">or the next-most V-enriched superfamily, the relatively </w:t>
      </w:r>
      <w:proofErr w:type="gramStart"/>
      <w:r w:rsidR="00AB25CA">
        <w:t>poorly-resolved</w:t>
      </w:r>
      <w:proofErr w:type="gramEnd"/>
      <w:r w:rsidR="00AB25CA">
        <w:t xml:space="preserve"> d.120.1 (V=25.05%, with </w:t>
      </w:r>
      <w:r w:rsidR="003A4B9C">
        <w:t>D=</w:t>
      </w:r>
      <w:r w:rsidR="00850648">
        <w:t>1</w:t>
      </w:r>
      <w:r w:rsidR="00AB25CA">
        <w:t>4</w:t>
      </w:r>
      <w:r w:rsidR="00850648">
        <w:t>.8</w:t>
      </w:r>
      <w:r w:rsidR="00AB25CA">
        <w:t>7</w:t>
      </w:r>
      <w:r w:rsidR="00850648">
        <w:t>%</w:t>
      </w:r>
      <w:r w:rsidR="00AB25CA">
        <w:t xml:space="preserve"> coming second).</w:t>
      </w:r>
      <w:r w:rsidR="00850648">
        <w:t xml:space="preserve"> </w:t>
      </w:r>
      <w:r w:rsidR="00AB25CA">
        <w:t>For the alpha-helical superfamilies, t</w:t>
      </w:r>
      <w:r w:rsidR="00850648">
        <w:t>he leading three states comprise 56.64%, 82.97%, and 56.33% of all characters</w:t>
      </w:r>
      <w:r w:rsidR="005D1D50">
        <w:t>, respectively</w:t>
      </w:r>
      <w:r>
        <w:t>. In contrast</w:t>
      </w:r>
      <w:r w:rsidR="00C62DD6">
        <w:t xml:space="preserve">, </w:t>
      </w:r>
      <w:r w:rsidR="00AB25CA">
        <w:t xml:space="preserve">for all the other superfamilies, the highest total frequency for the leading three states is </w:t>
      </w:r>
      <w:r w:rsidR="004047BC">
        <w:t>46.66% (</w:t>
      </w:r>
      <w:r w:rsidR="00AB25CA">
        <w:t>d.120.</w:t>
      </w:r>
      <w:r w:rsidR="004047BC">
        <w:t>1)</w:t>
      </w:r>
      <w:r w:rsidR="00AB25CA">
        <w:t>.</w:t>
      </w:r>
      <w:r w:rsidR="009F7890">
        <w:t xml:space="preserve"> </w:t>
      </w:r>
    </w:p>
    <w:p w14:paraId="52200EAC" w14:textId="77777777" w:rsidR="009F7890" w:rsidRDefault="009F7890"/>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trPr>
        <w:tc>
          <w:tcPr>
            <w:tcW w:w="1300" w:type="dxa"/>
            <w:tcBorders>
              <w:top w:val="single" w:sz="8" w:space="0" w:color="auto"/>
              <w:left w:val="nil"/>
              <w:bottom w:val="single" w:sz="8" w:space="0" w:color="auto"/>
              <w:right w:val="nil"/>
            </w:tcBorders>
            <w:vAlign w:val="center"/>
            <w:hideMark/>
          </w:tcPr>
          <w:p w14:paraId="4183AED5" w14:textId="77777777" w:rsidR="00CE07F7" w:rsidRDefault="00CE07F7">
            <w:pPr>
              <w:jc w:val="center"/>
              <w:rPr>
                <w:rFonts w:ascii="Aptos Narrow" w:hAnsi="Aptos Narrow"/>
                <w:b/>
                <w:bCs/>
                <w:color w:val="000000"/>
              </w:rPr>
            </w:pPr>
            <w:r>
              <w:rPr>
                <w:rFonts w:ascii="Aptos Narrow" w:hAnsi="Aptos Narrow"/>
                <w:b/>
                <w:bCs/>
                <w:color w:val="000000"/>
              </w:rPr>
              <w:lastRenderedPageBreak/>
              <w:t>Superfamily</w:t>
            </w:r>
          </w:p>
        </w:tc>
        <w:tc>
          <w:tcPr>
            <w:tcW w:w="1040" w:type="dxa"/>
            <w:tcBorders>
              <w:top w:val="single" w:sz="8" w:space="0" w:color="auto"/>
              <w:left w:val="nil"/>
              <w:bottom w:val="single" w:sz="8" w:space="0" w:color="auto"/>
              <w:right w:val="nil"/>
            </w:tcBorders>
            <w:vAlign w:val="center"/>
            <w:hideMark/>
          </w:tcPr>
          <w:p w14:paraId="73D7087A" w14:textId="77777777" w:rsidR="00CE07F7" w:rsidRDefault="00CE07F7">
            <w:pPr>
              <w:jc w:val="center"/>
              <w:rPr>
                <w:rFonts w:ascii="Aptos Narrow" w:hAnsi="Aptos Narrow"/>
                <w:b/>
                <w:bCs/>
                <w:color w:val="000000"/>
              </w:rPr>
            </w:pPr>
            <w:r>
              <w:rPr>
                <w:rFonts w:ascii="Aptos Narrow" w:hAnsi="Aptos Narrow"/>
                <w:b/>
                <w:bCs/>
                <w:color w:val="000000"/>
              </w:rPr>
              <w:t>Taxa Meeting Criteria</w:t>
            </w:r>
          </w:p>
        </w:tc>
        <w:tc>
          <w:tcPr>
            <w:tcW w:w="1040" w:type="dxa"/>
            <w:tcBorders>
              <w:top w:val="single" w:sz="8" w:space="0" w:color="auto"/>
              <w:left w:val="nil"/>
              <w:bottom w:val="single" w:sz="8" w:space="0" w:color="auto"/>
              <w:right w:val="nil"/>
            </w:tcBorders>
            <w:vAlign w:val="center"/>
            <w:hideMark/>
          </w:tcPr>
          <w:p w14:paraId="1B6D2E21" w14:textId="77777777" w:rsidR="00CE07F7" w:rsidRDefault="00CE07F7">
            <w:pPr>
              <w:jc w:val="center"/>
              <w:rPr>
                <w:rFonts w:ascii="Aptos Narrow" w:hAnsi="Aptos Narrow"/>
                <w:b/>
                <w:bCs/>
                <w:color w:val="000000"/>
              </w:rPr>
            </w:pPr>
            <w:r>
              <w:rPr>
                <w:rFonts w:ascii="Aptos Narrow" w:hAnsi="Aptos Narrow"/>
                <w:b/>
                <w:bCs/>
                <w:color w:val="000000"/>
              </w:rPr>
              <w:t>Mean Protein Length</w:t>
            </w:r>
          </w:p>
        </w:tc>
        <w:tc>
          <w:tcPr>
            <w:tcW w:w="1200" w:type="dxa"/>
            <w:tcBorders>
              <w:top w:val="single" w:sz="8" w:space="0" w:color="auto"/>
              <w:left w:val="nil"/>
              <w:bottom w:val="single" w:sz="8" w:space="0" w:color="auto"/>
              <w:right w:val="nil"/>
            </w:tcBorders>
            <w:vAlign w:val="center"/>
            <w:hideMark/>
          </w:tcPr>
          <w:p w14:paraId="468F5A91" w14:textId="77777777" w:rsidR="00CE07F7" w:rsidRDefault="00CE07F7">
            <w:pPr>
              <w:jc w:val="center"/>
              <w:rPr>
                <w:rFonts w:ascii="Aptos Narrow" w:hAnsi="Aptos Narrow"/>
                <w:b/>
                <w:bCs/>
                <w:color w:val="000000"/>
              </w:rPr>
            </w:pPr>
            <w:r>
              <w:rPr>
                <w:rFonts w:ascii="Aptos Narrow" w:hAnsi="Aptos Narrow"/>
                <w:b/>
                <w:bCs/>
                <w:color w:val="000000"/>
              </w:rPr>
              <w:t>Proportion Alpha Helix</w:t>
            </w:r>
          </w:p>
        </w:tc>
        <w:tc>
          <w:tcPr>
            <w:tcW w:w="1180" w:type="dxa"/>
            <w:tcBorders>
              <w:top w:val="single" w:sz="8" w:space="0" w:color="auto"/>
              <w:left w:val="nil"/>
              <w:bottom w:val="single" w:sz="8" w:space="0" w:color="auto"/>
              <w:right w:val="nil"/>
            </w:tcBorders>
            <w:vAlign w:val="center"/>
            <w:hideMark/>
          </w:tcPr>
          <w:p w14:paraId="04923775" w14:textId="77777777" w:rsidR="00CE07F7" w:rsidRDefault="00CE07F7">
            <w:pPr>
              <w:jc w:val="center"/>
              <w:rPr>
                <w:rFonts w:ascii="Aptos Narrow" w:hAnsi="Aptos Narrow"/>
                <w:b/>
                <w:bCs/>
                <w:color w:val="000000"/>
              </w:rPr>
            </w:pPr>
            <w:r>
              <w:rPr>
                <w:rFonts w:ascii="Aptos Narrow" w:hAnsi="Aptos Narrow"/>
                <w:b/>
                <w:bCs/>
                <w:color w:val="000000"/>
              </w:rPr>
              <w:t>Proportion Beta Sheet</w:t>
            </w:r>
          </w:p>
        </w:tc>
        <w:tc>
          <w:tcPr>
            <w:tcW w:w="1200" w:type="dxa"/>
            <w:tcBorders>
              <w:top w:val="single" w:sz="8" w:space="0" w:color="auto"/>
              <w:left w:val="nil"/>
              <w:bottom w:val="single" w:sz="8" w:space="0" w:color="auto"/>
              <w:right w:val="nil"/>
            </w:tcBorders>
            <w:vAlign w:val="center"/>
            <w:hideMark/>
          </w:tcPr>
          <w:p w14:paraId="7866419E" w14:textId="77777777" w:rsidR="00CE07F7" w:rsidRDefault="00CE07F7">
            <w:pPr>
              <w:jc w:val="center"/>
              <w:rPr>
                <w:rFonts w:ascii="Aptos Narrow" w:hAnsi="Aptos Narrow"/>
                <w:b/>
                <w:bCs/>
                <w:color w:val="000000"/>
              </w:rPr>
            </w:pPr>
            <w:r>
              <w:rPr>
                <w:rFonts w:ascii="Aptos Narrow" w:hAnsi="Aptos Narrow"/>
                <w:b/>
                <w:bCs/>
                <w:color w:val="000000"/>
              </w:rPr>
              <w:t>Proportion Secondary Structure</w:t>
            </w:r>
          </w:p>
        </w:tc>
        <w:tc>
          <w:tcPr>
            <w:tcW w:w="1160" w:type="dxa"/>
            <w:tcBorders>
              <w:top w:val="single" w:sz="8" w:space="0" w:color="auto"/>
              <w:left w:val="nil"/>
              <w:bottom w:val="single" w:sz="8" w:space="0" w:color="auto"/>
              <w:right w:val="nil"/>
            </w:tcBorders>
            <w:vAlign w:val="center"/>
            <w:hideMark/>
          </w:tcPr>
          <w:p w14:paraId="05F03A7F" w14:textId="77777777" w:rsidR="00CE07F7" w:rsidRDefault="00CE07F7">
            <w:pPr>
              <w:jc w:val="center"/>
              <w:rPr>
                <w:rFonts w:ascii="Aptos Narrow" w:hAnsi="Aptos Narrow"/>
                <w:b/>
                <w:bCs/>
                <w:color w:val="000000"/>
              </w:rPr>
            </w:pPr>
            <w:r>
              <w:rPr>
                <w:rFonts w:ascii="Aptos Narrow" w:hAnsi="Aptos Narrow"/>
                <w:b/>
                <w:bCs/>
                <w:color w:val="000000"/>
              </w:rPr>
              <w:t>Effective Alphabet Size (AAs)</w:t>
            </w:r>
          </w:p>
        </w:tc>
        <w:tc>
          <w:tcPr>
            <w:tcW w:w="1160" w:type="dxa"/>
            <w:tcBorders>
              <w:top w:val="single" w:sz="8" w:space="0" w:color="auto"/>
              <w:left w:val="nil"/>
              <w:bottom w:val="single" w:sz="8" w:space="0" w:color="auto"/>
              <w:right w:val="nil"/>
            </w:tcBorders>
            <w:vAlign w:val="center"/>
            <w:hideMark/>
          </w:tcPr>
          <w:p w14:paraId="6C00C36B" w14:textId="77777777" w:rsidR="00CE07F7" w:rsidRDefault="00CE07F7">
            <w:pPr>
              <w:jc w:val="center"/>
              <w:rPr>
                <w:rFonts w:ascii="Aptos Narrow" w:hAnsi="Aptos Narrow"/>
                <w:b/>
                <w:bCs/>
                <w:color w:val="000000"/>
              </w:rPr>
            </w:pPr>
            <w:r>
              <w:rPr>
                <w:rFonts w:ascii="Aptos Narrow" w:hAnsi="Aptos Narrow"/>
                <w:b/>
                <w:bCs/>
                <w:color w:val="000000"/>
              </w:rPr>
              <w:t>Effective Alphabet Size (3di)</w:t>
            </w:r>
          </w:p>
        </w:tc>
      </w:tr>
      <w:tr w:rsidR="00CE07F7" w14:paraId="532440CE" w14:textId="77777777" w:rsidTr="00CE07F7">
        <w:trPr>
          <w:trHeight w:val="320"/>
        </w:trPr>
        <w:tc>
          <w:tcPr>
            <w:tcW w:w="1300" w:type="dxa"/>
            <w:tcBorders>
              <w:top w:val="nil"/>
              <w:left w:val="nil"/>
              <w:bottom w:val="nil"/>
              <w:right w:val="nil"/>
            </w:tcBorders>
            <w:noWrap/>
            <w:vAlign w:val="center"/>
            <w:hideMark/>
          </w:tcPr>
          <w:p w14:paraId="1DFDA52A" w14:textId="77777777" w:rsidR="00CE07F7" w:rsidRDefault="00CE07F7">
            <w:pPr>
              <w:jc w:val="center"/>
              <w:rPr>
                <w:rFonts w:ascii="Aptos Narrow" w:hAnsi="Aptos Narrow"/>
                <w:color w:val="000000"/>
              </w:rPr>
            </w:pPr>
            <w:r>
              <w:rPr>
                <w:rFonts w:ascii="Aptos Narrow" w:hAnsi="Aptos Narrow"/>
                <w:color w:val="000000"/>
              </w:rPr>
              <w:t>a.35.1</w:t>
            </w:r>
          </w:p>
        </w:tc>
        <w:tc>
          <w:tcPr>
            <w:tcW w:w="1040" w:type="dxa"/>
            <w:tcBorders>
              <w:top w:val="nil"/>
              <w:left w:val="nil"/>
              <w:bottom w:val="nil"/>
              <w:right w:val="nil"/>
            </w:tcBorders>
            <w:noWrap/>
            <w:vAlign w:val="bottom"/>
            <w:hideMark/>
          </w:tcPr>
          <w:p w14:paraId="26B60BE9" w14:textId="77777777" w:rsidR="00CE07F7" w:rsidRDefault="00CE07F7">
            <w:pPr>
              <w:jc w:val="right"/>
              <w:rPr>
                <w:rFonts w:ascii="Aptos Narrow" w:hAnsi="Aptos Narrow"/>
                <w:color w:val="000000"/>
              </w:rPr>
            </w:pPr>
            <w:r>
              <w:rPr>
                <w:rFonts w:ascii="Aptos Narrow" w:hAnsi="Aptos Narrow"/>
                <w:color w:val="000000"/>
              </w:rPr>
              <w:t>32</w:t>
            </w:r>
          </w:p>
        </w:tc>
        <w:tc>
          <w:tcPr>
            <w:tcW w:w="1040" w:type="dxa"/>
            <w:tcBorders>
              <w:top w:val="nil"/>
              <w:left w:val="nil"/>
              <w:bottom w:val="nil"/>
              <w:right w:val="nil"/>
            </w:tcBorders>
            <w:noWrap/>
            <w:vAlign w:val="bottom"/>
            <w:hideMark/>
          </w:tcPr>
          <w:p w14:paraId="30F3A058" w14:textId="77777777" w:rsidR="00CE07F7" w:rsidRDefault="00CE07F7">
            <w:pPr>
              <w:jc w:val="right"/>
              <w:rPr>
                <w:rFonts w:ascii="Aptos Narrow" w:hAnsi="Aptos Narrow"/>
                <w:color w:val="000000"/>
              </w:rPr>
            </w:pPr>
            <w:r>
              <w:rPr>
                <w:rFonts w:ascii="Aptos Narrow" w:hAnsi="Aptos Narrow"/>
                <w:color w:val="000000"/>
              </w:rPr>
              <w:t>85.0</w:t>
            </w:r>
          </w:p>
        </w:tc>
        <w:tc>
          <w:tcPr>
            <w:tcW w:w="1200" w:type="dxa"/>
            <w:tcBorders>
              <w:top w:val="nil"/>
              <w:left w:val="nil"/>
              <w:bottom w:val="nil"/>
              <w:right w:val="nil"/>
            </w:tcBorders>
            <w:noWrap/>
            <w:vAlign w:val="bottom"/>
            <w:hideMark/>
          </w:tcPr>
          <w:p w14:paraId="0D5B1A60" w14:textId="77777777" w:rsidR="00CE07F7" w:rsidRDefault="00CE07F7">
            <w:pPr>
              <w:jc w:val="right"/>
              <w:rPr>
                <w:rFonts w:ascii="Aptos Narrow" w:hAnsi="Aptos Narrow"/>
                <w:color w:val="000000"/>
              </w:rPr>
            </w:pPr>
            <w:r>
              <w:rPr>
                <w:rFonts w:ascii="Aptos Narrow" w:hAnsi="Aptos Narrow"/>
                <w:color w:val="000000"/>
              </w:rPr>
              <w:t>0.623</w:t>
            </w:r>
          </w:p>
        </w:tc>
        <w:tc>
          <w:tcPr>
            <w:tcW w:w="1180" w:type="dxa"/>
            <w:tcBorders>
              <w:top w:val="nil"/>
              <w:left w:val="nil"/>
              <w:bottom w:val="nil"/>
              <w:right w:val="nil"/>
            </w:tcBorders>
            <w:noWrap/>
            <w:vAlign w:val="bottom"/>
            <w:hideMark/>
          </w:tcPr>
          <w:p w14:paraId="7B0F9682" w14:textId="77777777" w:rsidR="00CE07F7" w:rsidRDefault="00CE07F7">
            <w:pPr>
              <w:jc w:val="right"/>
              <w:rPr>
                <w:rFonts w:ascii="Aptos Narrow" w:hAnsi="Aptos Narrow"/>
                <w:color w:val="000000"/>
              </w:rPr>
            </w:pPr>
            <w:r>
              <w:rPr>
                <w:rFonts w:ascii="Aptos Narrow" w:hAnsi="Aptos Narrow"/>
                <w:color w:val="000000"/>
              </w:rPr>
              <w:t>0.025</w:t>
            </w:r>
          </w:p>
        </w:tc>
        <w:tc>
          <w:tcPr>
            <w:tcW w:w="1200" w:type="dxa"/>
            <w:tcBorders>
              <w:top w:val="nil"/>
              <w:left w:val="nil"/>
              <w:bottom w:val="nil"/>
              <w:right w:val="nil"/>
            </w:tcBorders>
            <w:noWrap/>
            <w:vAlign w:val="bottom"/>
            <w:hideMark/>
          </w:tcPr>
          <w:p w14:paraId="200DFDED" w14:textId="77777777" w:rsidR="00CE07F7" w:rsidRDefault="00CE07F7">
            <w:pPr>
              <w:jc w:val="right"/>
              <w:rPr>
                <w:rFonts w:ascii="Aptos Narrow" w:hAnsi="Aptos Narrow"/>
                <w:color w:val="000000"/>
              </w:rPr>
            </w:pPr>
            <w:r>
              <w:rPr>
                <w:rFonts w:ascii="Aptos Narrow" w:hAnsi="Aptos Narrow"/>
                <w:color w:val="000000"/>
              </w:rPr>
              <w:t>0.648</w:t>
            </w:r>
          </w:p>
        </w:tc>
        <w:tc>
          <w:tcPr>
            <w:tcW w:w="1160" w:type="dxa"/>
            <w:tcBorders>
              <w:top w:val="nil"/>
              <w:left w:val="nil"/>
              <w:bottom w:val="nil"/>
              <w:right w:val="nil"/>
            </w:tcBorders>
            <w:noWrap/>
            <w:vAlign w:val="bottom"/>
            <w:hideMark/>
          </w:tcPr>
          <w:p w14:paraId="53D33AF3" w14:textId="41155E4D" w:rsidR="00CE07F7" w:rsidRDefault="00CE07F7">
            <w:pPr>
              <w:jc w:val="right"/>
              <w:rPr>
                <w:rFonts w:ascii="Aptos Narrow" w:hAnsi="Aptos Narrow"/>
                <w:color w:val="000000"/>
              </w:rPr>
            </w:pPr>
            <w:r>
              <w:rPr>
                <w:rFonts w:ascii="Aptos Narrow" w:hAnsi="Aptos Narrow"/>
                <w:color w:val="000000"/>
              </w:rPr>
              <w:t>16.9</w:t>
            </w:r>
            <w:r w:rsidR="00AE0087">
              <w:rPr>
                <w:rFonts w:ascii="Aptos Narrow" w:hAnsi="Aptos Narrow"/>
                <w:color w:val="000000"/>
              </w:rPr>
              <w:t>0</w:t>
            </w:r>
          </w:p>
        </w:tc>
        <w:tc>
          <w:tcPr>
            <w:tcW w:w="1160" w:type="dxa"/>
            <w:tcBorders>
              <w:top w:val="nil"/>
              <w:left w:val="nil"/>
              <w:bottom w:val="nil"/>
              <w:right w:val="nil"/>
            </w:tcBorders>
            <w:noWrap/>
            <w:vAlign w:val="bottom"/>
            <w:hideMark/>
          </w:tcPr>
          <w:p w14:paraId="69894B8D" w14:textId="77777777" w:rsidR="00CE07F7" w:rsidRDefault="00CE07F7">
            <w:pPr>
              <w:jc w:val="right"/>
              <w:rPr>
                <w:rFonts w:ascii="Aptos Narrow" w:hAnsi="Aptos Narrow"/>
                <w:color w:val="000000"/>
              </w:rPr>
            </w:pPr>
            <w:r>
              <w:rPr>
                <w:rFonts w:ascii="Aptos Narrow" w:hAnsi="Aptos Narrow"/>
                <w:color w:val="000000"/>
              </w:rPr>
              <w:t>9.12</w:t>
            </w:r>
          </w:p>
        </w:tc>
      </w:tr>
      <w:tr w:rsidR="00CE07F7" w14:paraId="6D847B2A" w14:textId="77777777" w:rsidTr="00CE07F7">
        <w:trPr>
          <w:trHeight w:val="320"/>
        </w:trPr>
        <w:tc>
          <w:tcPr>
            <w:tcW w:w="1300" w:type="dxa"/>
            <w:tcBorders>
              <w:top w:val="nil"/>
              <w:left w:val="nil"/>
              <w:bottom w:val="nil"/>
              <w:right w:val="nil"/>
            </w:tcBorders>
            <w:noWrap/>
            <w:vAlign w:val="center"/>
            <w:hideMark/>
          </w:tcPr>
          <w:p w14:paraId="30D6FDD9" w14:textId="77777777" w:rsidR="00CE07F7" w:rsidRDefault="00CE07F7">
            <w:pPr>
              <w:jc w:val="center"/>
              <w:rPr>
                <w:rFonts w:ascii="Aptos Narrow" w:hAnsi="Aptos Narrow"/>
                <w:color w:val="000000"/>
              </w:rPr>
            </w:pPr>
            <w:r>
              <w:rPr>
                <w:rFonts w:ascii="Aptos Narrow" w:hAnsi="Aptos Narrow"/>
                <w:color w:val="000000"/>
              </w:rPr>
              <w:t>a.38.1</w:t>
            </w:r>
          </w:p>
        </w:tc>
        <w:tc>
          <w:tcPr>
            <w:tcW w:w="1040" w:type="dxa"/>
            <w:tcBorders>
              <w:top w:val="nil"/>
              <w:left w:val="nil"/>
              <w:bottom w:val="nil"/>
              <w:right w:val="nil"/>
            </w:tcBorders>
            <w:noWrap/>
            <w:vAlign w:val="bottom"/>
            <w:hideMark/>
          </w:tcPr>
          <w:p w14:paraId="42D52D99" w14:textId="77777777" w:rsidR="00CE07F7" w:rsidRDefault="00CE07F7">
            <w:pPr>
              <w:jc w:val="right"/>
              <w:rPr>
                <w:rFonts w:ascii="Aptos Narrow" w:hAnsi="Aptos Narrow"/>
                <w:color w:val="000000"/>
              </w:rPr>
            </w:pPr>
            <w:r>
              <w:rPr>
                <w:rFonts w:ascii="Aptos Narrow" w:hAnsi="Aptos Narrow"/>
                <w:color w:val="000000"/>
              </w:rPr>
              <w:t>7</w:t>
            </w:r>
          </w:p>
        </w:tc>
        <w:tc>
          <w:tcPr>
            <w:tcW w:w="1040" w:type="dxa"/>
            <w:tcBorders>
              <w:top w:val="nil"/>
              <w:left w:val="nil"/>
              <w:bottom w:val="nil"/>
              <w:right w:val="nil"/>
            </w:tcBorders>
            <w:noWrap/>
            <w:vAlign w:val="bottom"/>
            <w:hideMark/>
          </w:tcPr>
          <w:p w14:paraId="0743102A" w14:textId="77777777" w:rsidR="00CE07F7" w:rsidRDefault="00CE07F7">
            <w:pPr>
              <w:jc w:val="right"/>
              <w:rPr>
                <w:rFonts w:ascii="Aptos Narrow" w:hAnsi="Aptos Narrow"/>
                <w:color w:val="000000"/>
              </w:rPr>
            </w:pPr>
            <w:r>
              <w:rPr>
                <w:rFonts w:ascii="Aptos Narrow" w:hAnsi="Aptos Narrow"/>
                <w:color w:val="000000"/>
              </w:rPr>
              <w:t>73.0</w:t>
            </w:r>
          </w:p>
        </w:tc>
        <w:tc>
          <w:tcPr>
            <w:tcW w:w="1200" w:type="dxa"/>
            <w:tcBorders>
              <w:top w:val="nil"/>
              <w:left w:val="nil"/>
              <w:bottom w:val="nil"/>
              <w:right w:val="nil"/>
            </w:tcBorders>
            <w:noWrap/>
            <w:vAlign w:val="bottom"/>
            <w:hideMark/>
          </w:tcPr>
          <w:p w14:paraId="32CFDCF9" w14:textId="77777777" w:rsidR="00CE07F7" w:rsidRDefault="00CE07F7">
            <w:pPr>
              <w:jc w:val="right"/>
              <w:rPr>
                <w:rFonts w:ascii="Aptos Narrow" w:hAnsi="Aptos Narrow"/>
                <w:color w:val="000000"/>
              </w:rPr>
            </w:pPr>
            <w:r>
              <w:rPr>
                <w:rFonts w:ascii="Aptos Narrow" w:hAnsi="Aptos Narrow"/>
                <w:color w:val="000000"/>
              </w:rPr>
              <w:t>0.744</w:t>
            </w:r>
          </w:p>
        </w:tc>
        <w:tc>
          <w:tcPr>
            <w:tcW w:w="1180" w:type="dxa"/>
            <w:tcBorders>
              <w:top w:val="nil"/>
              <w:left w:val="nil"/>
              <w:bottom w:val="nil"/>
              <w:right w:val="nil"/>
            </w:tcBorders>
            <w:noWrap/>
            <w:vAlign w:val="bottom"/>
            <w:hideMark/>
          </w:tcPr>
          <w:p w14:paraId="6B5CFB65" w14:textId="63FD2508" w:rsidR="00CE07F7" w:rsidRDefault="00AE0087">
            <w:pPr>
              <w:jc w:val="right"/>
              <w:rPr>
                <w:rFonts w:ascii="Aptos Narrow" w:hAnsi="Aptos Narrow"/>
                <w:color w:val="000000"/>
              </w:rPr>
            </w:pPr>
            <w:r>
              <w:rPr>
                <w:rFonts w:ascii="Aptos Narrow" w:hAnsi="Aptos Narrow"/>
                <w:color w:val="000000"/>
              </w:rPr>
              <w:t>0.00</w:t>
            </w:r>
            <w:r w:rsidR="00CE07F7">
              <w:rPr>
                <w:rFonts w:ascii="Aptos Narrow" w:hAnsi="Aptos Narrow"/>
                <w:color w:val="000000"/>
              </w:rPr>
              <w:t>0</w:t>
            </w:r>
          </w:p>
        </w:tc>
        <w:tc>
          <w:tcPr>
            <w:tcW w:w="1200" w:type="dxa"/>
            <w:tcBorders>
              <w:top w:val="nil"/>
              <w:left w:val="nil"/>
              <w:bottom w:val="nil"/>
              <w:right w:val="nil"/>
            </w:tcBorders>
            <w:noWrap/>
            <w:vAlign w:val="bottom"/>
            <w:hideMark/>
          </w:tcPr>
          <w:p w14:paraId="692541B5" w14:textId="77777777" w:rsidR="00CE07F7" w:rsidRDefault="00CE07F7">
            <w:pPr>
              <w:jc w:val="right"/>
              <w:rPr>
                <w:rFonts w:ascii="Aptos Narrow" w:hAnsi="Aptos Narrow"/>
                <w:color w:val="000000"/>
              </w:rPr>
            </w:pPr>
            <w:r>
              <w:rPr>
                <w:rFonts w:ascii="Aptos Narrow" w:hAnsi="Aptos Narrow"/>
                <w:color w:val="000000"/>
              </w:rPr>
              <w:t>0.744</w:t>
            </w:r>
          </w:p>
        </w:tc>
        <w:tc>
          <w:tcPr>
            <w:tcW w:w="1160" w:type="dxa"/>
            <w:tcBorders>
              <w:top w:val="nil"/>
              <w:left w:val="nil"/>
              <w:bottom w:val="nil"/>
              <w:right w:val="nil"/>
            </w:tcBorders>
            <w:noWrap/>
            <w:vAlign w:val="bottom"/>
            <w:hideMark/>
          </w:tcPr>
          <w:p w14:paraId="5556ABDF" w14:textId="77777777" w:rsidR="00CE07F7" w:rsidRDefault="00CE07F7">
            <w:pPr>
              <w:jc w:val="right"/>
              <w:rPr>
                <w:rFonts w:ascii="Aptos Narrow" w:hAnsi="Aptos Narrow"/>
                <w:color w:val="000000"/>
              </w:rPr>
            </w:pPr>
            <w:r>
              <w:rPr>
                <w:rFonts w:ascii="Aptos Narrow" w:hAnsi="Aptos Narrow"/>
                <w:color w:val="000000"/>
              </w:rPr>
              <w:t>15.14</w:t>
            </w:r>
          </w:p>
        </w:tc>
        <w:tc>
          <w:tcPr>
            <w:tcW w:w="1160" w:type="dxa"/>
            <w:tcBorders>
              <w:top w:val="nil"/>
              <w:left w:val="nil"/>
              <w:bottom w:val="nil"/>
              <w:right w:val="nil"/>
            </w:tcBorders>
            <w:noWrap/>
            <w:vAlign w:val="bottom"/>
            <w:hideMark/>
          </w:tcPr>
          <w:p w14:paraId="790C7229" w14:textId="77777777" w:rsidR="00CE07F7" w:rsidRDefault="00CE07F7">
            <w:pPr>
              <w:jc w:val="right"/>
              <w:rPr>
                <w:rFonts w:ascii="Aptos Narrow" w:hAnsi="Aptos Narrow"/>
                <w:color w:val="000000"/>
              </w:rPr>
            </w:pPr>
            <w:r>
              <w:rPr>
                <w:rFonts w:ascii="Aptos Narrow" w:hAnsi="Aptos Narrow"/>
                <w:color w:val="000000"/>
              </w:rPr>
              <w:t>3.86</w:t>
            </w:r>
          </w:p>
        </w:tc>
      </w:tr>
      <w:tr w:rsidR="00CE07F7" w14:paraId="07AC2826" w14:textId="77777777" w:rsidTr="00CE07F7">
        <w:trPr>
          <w:trHeight w:val="320"/>
        </w:trPr>
        <w:tc>
          <w:tcPr>
            <w:tcW w:w="1300" w:type="dxa"/>
            <w:tcBorders>
              <w:top w:val="nil"/>
              <w:left w:val="nil"/>
              <w:bottom w:val="nil"/>
              <w:right w:val="nil"/>
            </w:tcBorders>
            <w:noWrap/>
            <w:vAlign w:val="center"/>
            <w:hideMark/>
          </w:tcPr>
          <w:p w14:paraId="0E75E63C" w14:textId="77777777" w:rsidR="00CE07F7" w:rsidRDefault="00CE07F7">
            <w:pPr>
              <w:jc w:val="center"/>
              <w:rPr>
                <w:rFonts w:ascii="Aptos Narrow" w:hAnsi="Aptos Narrow"/>
                <w:color w:val="000000"/>
              </w:rPr>
            </w:pPr>
            <w:r>
              <w:rPr>
                <w:rFonts w:ascii="Aptos Narrow" w:hAnsi="Aptos Narrow"/>
                <w:color w:val="000000"/>
              </w:rPr>
              <w:t>a.39.2</w:t>
            </w:r>
          </w:p>
        </w:tc>
        <w:tc>
          <w:tcPr>
            <w:tcW w:w="1040" w:type="dxa"/>
            <w:tcBorders>
              <w:top w:val="nil"/>
              <w:left w:val="nil"/>
              <w:bottom w:val="nil"/>
              <w:right w:val="nil"/>
            </w:tcBorders>
            <w:noWrap/>
            <w:vAlign w:val="bottom"/>
            <w:hideMark/>
          </w:tcPr>
          <w:p w14:paraId="5C0E3588"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282882EA" w14:textId="77777777" w:rsidR="00CE07F7" w:rsidRDefault="00CE07F7">
            <w:pPr>
              <w:jc w:val="right"/>
              <w:rPr>
                <w:rFonts w:ascii="Aptos Narrow" w:hAnsi="Aptos Narrow"/>
                <w:color w:val="000000"/>
              </w:rPr>
            </w:pPr>
            <w:r>
              <w:rPr>
                <w:rFonts w:ascii="Aptos Narrow" w:hAnsi="Aptos Narrow"/>
                <w:color w:val="000000"/>
              </w:rPr>
              <w:t>126.5</w:t>
            </w:r>
          </w:p>
        </w:tc>
        <w:tc>
          <w:tcPr>
            <w:tcW w:w="1200" w:type="dxa"/>
            <w:tcBorders>
              <w:top w:val="nil"/>
              <w:left w:val="nil"/>
              <w:bottom w:val="nil"/>
              <w:right w:val="nil"/>
            </w:tcBorders>
            <w:noWrap/>
            <w:vAlign w:val="bottom"/>
            <w:hideMark/>
          </w:tcPr>
          <w:p w14:paraId="3533230D" w14:textId="77777777" w:rsidR="00CE07F7" w:rsidRDefault="00CE07F7">
            <w:pPr>
              <w:jc w:val="right"/>
              <w:rPr>
                <w:rFonts w:ascii="Aptos Narrow" w:hAnsi="Aptos Narrow"/>
                <w:color w:val="000000"/>
              </w:rPr>
            </w:pPr>
            <w:r>
              <w:rPr>
                <w:rFonts w:ascii="Aptos Narrow" w:hAnsi="Aptos Narrow"/>
                <w:color w:val="000000"/>
              </w:rPr>
              <w:t>0.622</w:t>
            </w:r>
          </w:p>
        </w:tc>
        <w:tc>
          <w:tcPr>
            <w:tcW w:w="1180" w:type="dxa"/>
            <w:tcBorders>
              <w:top w:val="nil"/>
              <w:left w:val="nil"/>
              <w:bottom w:val="nil"/>
              <w:right w:val="nil"/>
            </w:tcBorders>
            <w:noWrap/>
            <w:vAlign w:val="bottom"/>
            <w:hideMark/>
          </w:tcPr>
          <w:p w14:paraId="05D46D9D" w14:textId="77777777" w:rsidR="00CE07F7" w:rsidRDefault="00CE07F7">
            <w:pPr>
              <w:jc w:val="right"/>
              <w:rPr>
                <w:rFonts w:ascii="Aptos Narrow" w:hAnsi="Aptos Narrow"/>
                <w:color w:val="000000"/>
              </w:rPr>
            </w:pPr>
            <w:r>
              <w:rPr>
                <w:rFonts w:ascii="Aptos Narrow" w:hAnsi="Aptos Narrow"/>
                <w:color w:val="000000"/>
              </w:rPr>
              <w:t>0.015</w:t>
            </w:r>
          </w:p>
        </w:tc>
        <w:tc>
          <w:tcPr>
            <w:tcW w:w="1200" w:type="dxa"/>
            <w:tcBorders>
              <w:top w:val="nil"/>
              <w:left w:val="nil"/>
              <w:bottom w:val="nil"/>
              <w:right w:val="nil"/>
            </w:tcBorders>
            <w:noWrap/>
            <w:vAlign w:val="bottom"/>
            <w:hideMark/>
          </w:tcPr>
          <w:p w14:paraId="417DC2E1" w14:textId="77777777" w:rsidR="00CE07F7" w:rsidRDefault="00CE07F7">
            <w:pPr>
              <w:jc w:val="right"/>
              <w:rPr>
                <w:rFonts w:ascii="Aptos Narrow" w:hAnsi="Aptos Narrow"/>
                <w:color w:val="000000"/>
              </w:rPr>
            </w:pPr>
            <w:r>
              <w:rPr>
                <w:rFonts w:ascii="Aptos Narrow" w:hAnsi="Aptos Narrow"/>
                <w:color w:val="000000"/>
              </w:rPr>
              <w:t>0.637</w:t>
            </w:r>
          </w:p>
        </w:tc>
        <w:tc>
          <w:tcPr>
            <w:tcW w:w="1160" w:type="dxa"/>
            <w:tcBorders>
              <w:top w:val="nil"/>
              <w:left w:val="nil"/>
              <w:bottom w:val="nil"/>
              <w:right w:val="nil"/>
            </w:tcBorders>
            <w:noWrap/>
            <w:vAlign w:val="bottom"/>
            <w:hideMark/>
          </w:tcPr>
          <w:p w14:paraId="10A9F6FA" w14:textId="77777777" w:rsidR="00CE07F7" w:rsidRDefault="00CE07F7">
            <w:pPr>
              <w:jc w:val="right"/>
              <w:rPr>
                <w:rFonts w:ascii="Aptos Narrow" w:hAnsi="Aptos Narrow"/>
                <w:color w:val="000000"/>
              </w:rPr>
            </w:pPr>
            <w:r>
              <w:rPr>
                <w:rFonts w:ascii="Aptos Narrow" w:hAnsi="Aptos Narrow"/>
                <w:color w:val="000000"/>
              </w:rPr>
              <w:t>18.16</w:t>
            </w:r>
          </w:p>
        </w:tc>
        <w:tc>
          <w:tcPr>
            <w:tcW w:w="1160" w:type="dxa"/>
            <w:tcBorders>
              <w:top w:val="nil"/>
              <w:left w:val="nil"/>
              <w:bottom w:val="nil"/>
              <w:right w:val="nil"/>
            </w:tcBorders>
            <w:noWrap/>
            <w:vAlign w:val="bottom"/>
            <w:hideMark/>
          </w:tcPr>
          <w:p w14:paraId="63748200" w14:textId="77777777" w:rsidR="00CE07F7" w:rsidRDefault="00CE07F7">
            <w:pPr>
              <w:jc w:val="right"/>
              <w:rPr>
                <w:rFonts w:ascii="Aptos Narrow" w:hAnsi="Aptos Narrow"/>
                <w:color w:val="000000"/>
              </w:rPr>
            </w:pPr>
            <w:r>
              <w:rPr>
                <w:rFonts w:ascii="Aptos Narrow" w:hAnsi="Aptos Narrow"/>
                <w:color w:val="000000"/>
              </w:rPr>
              <w:t>8.77</w:t>
            </w:r>
          </w:p>
        </w:tc>
      </w:tr>
      <w:tr w:rsidR="00CE07F7" w14:paraId="2916217F" w14:textId="77777777" w:rsidTr="00CE07F7">
        <w:trPr>
          <w:trHeight w:val="320"/>
        </w:trPr>
        <w:tc>
          <w:tcPr>
            <w:tcW w:w="1300" w:type="dxa"/>
            <w:tcBorders>
              <w:top w:val="nil"/>
              <w:left w:val="nil"/>
              <w:bottom w:val="nil"/>
              <w:right w:val="nil"/>
            </w:tcBorders>
            <w:noWrap/>
            <w:vAlign w:val="center"/>
            <w:hideMark/>
          </w:tcPr>
          <w:p w14:paraId="728CEDBA" w14:textId="77777777" w:rsidR="00CE07F7" w:rsidRDefault="00CE07F7">
            <w:pPr>
              <w:jc w:val="center"/>
              <w:rPr>
                <w:rFonts w:ascii="Aptos Narrow" w:hAnsi="Aptos Narrow"/>
                <w:color w:val="000000"/>
              </w:rPr>
            </w:pPr>
            <w:r>
              <w:rPr>
                <w:rFonts w:ascii="Aptos Narrow" w:hAnsi="Aptos Narrow"/>
                <w:color w:val="000000"/>
              </w:rPr>
              <w:t>b.122.1</w:t>
            </w:r>
          </w:p>
        </w:tc>
        <w:tc>
          <w:tcPr>
            <w:tcW w:w="1040" w:type="dxa"/>
            <w:tcBorders>
              <w:top w:val="nil"/>
              <w:left w:val="nil"/>
              <w:bottom w:val="nil"/>
              <w:right w:val="nil"/>
            </w:tcBorders>
            <w:noWrap/>
            <w:vAlign w:val="bottom"/>
            <w:hideMark/>
          </w:tcPr>
          <w:p w14:paraId="2388F40E"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58077DBF" w14:textId="77777777" w:rsidR="00CE07F7" w:rsidRDefault="00CE07F7">
            <w:pPr>
              <w:jc w:val="right"/>
              <w:rPr>
                <w:rFonts w:ascii="Aptos Narrow" w:hAnsi="Aptos Narrow"/>
                <w:color w:val="000000"/>
              </w:rPr>
            </w:pPr>
            <w:r>
              <w:rPr>
                <w:rFonts w:ascii="Aptos Narrow" w:hAnsi="Aptos Narrow"/>
                <w:color w:val="000000"/>
              </w:rPr>
              <w:t>136.5</w:t>
            </w:r>
          </w:p>
        </w:tc>
        <w:tc>
          <w:tcPr>
            <w:tcW w:w="1200" w:type="dxa"/>
            <w:tcBorders>
              <w:top w:val="nil"/>
              <w:left w:val="nil"/>
              <w:bottom w:val="nil"/>
              <w:right w:val="nil"/>
            </w:tcBorders>
            <w:noWrap/>
            <w:vAlign w:val="bottom"/>
            <w:hideMark/>
          </w:tcPr>
          <w:p w14:paraId="326FFF39" w14:textId="77777777" w:rsidR="00CE07F7" w:rsidRDefault="00CE07F7">
            <w:pPr>
              <w:jc w:val="right"/>
              <w:rPr>
                <w:rFonts w:ascii="Aptos Narrow" w:hAnsi="Aptos Narrow"/>
                <w:color w:val="000000"/>
              </w:rPr>
            </w:pPr>
            <w:r>
              <w:rPr>
                <w:rFonts w:ascii="Aptos Narrow" w:hAnsi="Aptos Narrow"/>
                <w:color w:val="000000"/>
              </w:rPr>
              <w:t>0.245</w:t>
            </w:r>
          </w:p>
        </w:tc>
        <w:tc>
          <w:tcPr>
            <w:tcW w:w="1180" w:type="dxa"/>
            <w:tcBorders>
              <w:top w:val="nil"/>
              <w:left w:val="nil"/>
              <w:bottom w:val="nil"/>
              <w:right w:val="nil"/>
            </w:tcBorders>
            <w:noWrap/>
            <w:vAlign w:val="bottom"/>
            <w:hideMark/>
          </w:tcPr>
          <w:p w14:paraId="0D9F0AB2" w14:textId="77777777" w:rsidR="00CE07F7" w:rsidRDefault="00CE07F7">
            <w:pPr>
              <w:jc w:val="right"/>
              <w:rPr>
                <w:rFonts w:ascii="Aptos Narrow" w:hAnsi="Aptos Narrow"/>
                <w:color w:val="000000"/>
              </w:rPr>
            </w:pPr>
            <w:r>
              <w:rPr>
                <w:rFonts w:ascii="Aptos Narrow" w:hAnsi="Aptos Narrow"/>
                <w:color w:val="000000"/>
              </w:rPr>
              <w:t>0.313</w:t>
            </w:r>
          </w:p>
        </w:tc>
        <w:tc>
          <w:tcPr>
            <w:tcW w:w="1200" w:type="dxa"/>
            <w:tcBorders>
              <w:top w:val="nil"/>
              <w:left w:val="nil"/>
              <w:bottom w:val="nil"/>
              <w:right w:val="nil"/>
            </w:tcBorders>
            <w:noWrap/>
            <w:vAlign w:val="bottom"/>
            <w:hideMark/>
          </w:tcPr>
          <w:p w14:paraId="296A121A" w14:textId="77777777" w:rsidR="00CE07F7" w:rsidRDefault="00CE07F7">
            <w:pPr>
              <w:jc w:val="right"/>
              <w:rPr>
                <w:rFonts w:ascii="Aptos Narrow" w:hAnsi="Aptos Narrow"/>
                <w:color w:val="000000"/>
              </w:rPr>
            </w:pPr>
            <w:r>
              <w:rPr>
                <w:rFonts w:ascii="Aptos Narrow" w:hAnsi="Aptos Narrow"/>
                <w:color w:val="000000"/>
              </w:rPr>
              <w:t>0.557</w:t>
            </w:r>
          </w:p>
        </w:tc>
        <w:tc>
          <w:tcPr>
            <w:tcW w:w="1160" w:type="dxa"/>
            <w:tcBorders>
              <w:top w:val="nil"/>
              <w:left w:val="nil"/>
              <w:bottom w:val="nil"/>
              <w:right w:val="nil"/>
            </w:tcBorders>
            <w:noWrap/>
            <w:vAlign w:val="bottom"/>
            <w:hideMark/>
          </w:tcPr>
          <w:p w14:paraId="65453534" w14:textId="77777777" w:rsidR="00CE07F7" w:rsidRDefault="00CE07F7">
            <w:pPr>
              <w:jc w:val="right"/>
              <w:rPr>
                <w:rFonts w:ascii="Aptos Narrow" w:hAnsi="Aptos Narrow"/>
                <w:color w:val="000000"/>
              </w:rPr>
            </w:pPr>
            <w:r>
              <w:rPr>
                <w:rFonts w:ascii="Aptos Narrow" w:hAnsi="Aptos Narrow"/>
                <w:color w:val="000000"/>
              </w:rPr>
              <w:t>17.75</w:t>
            </w:r>
          </w:p>
        </w:tc>
        <w:tc>
          <w:tcPr>
            <w:tcW w:w="1160" w:type="dxa"/>
            <w:tcBorders>
              <w:top w:val="nil"/>
              <w:left w:val="nil"/>
              <w:bottom w:val="nil"/>
              <w:right w:val="nil"/>
            </w:tcBorders>
            <w:noWrap/>
            <w:vAlign w:val="bottom"/>
            <w:hideMark/>
          </w:tcPr>
          <w:p w14:paraId="2B16E9DA" w14:textId="77777777" w:rsidR="00CE07F7" w:rsidRDefault="00CE07F7">
            <w:pPr>
              <w:jc w:val="right"/>
              <w:rPr>
                <w:rFonts w:ascii="Aptos Narrow" w:hAnsi="Aptos Narrow"/>
                <w:color w:val="000000"/>
              </w:rPr>
            </w:pPr>
            <w:r>
              <w:rPr>
                <w:rFonts w:ascii="Aptos Narrow" w:hAnsi="Aptos Narrow"/>
                <w:color w:val="000000"/>
              </w:rPr>
              <w:t>15.57</w:t>
            </w:r>
          </w:p>
        </w:tc>
      </w:tr>
      <w:tr w:rsidR="00CE07F7" w14:paraId="452824E0" w14:textId="77777777" w:rsidTr="00CE07F7">
        <w:trPr>
          <w:trHeight w:val="320"/>
        </w:trPr>
        <w:tc>
          <w:tcPr>
            <w:tcW w:w="1300" w:type="dxa"/>
            <w:tcBorders>
              <w:top w:val="nil"/>
              <w:left w:val="nil"/>
              <w:bottom w:val="nil"/>
              <w:right w:val="nil"/>
            </w:tcBorders>
            <w:noWrap/>
            <w:vAlign w:val="center"/>
            <w:hideMark/>
          </w:tcPr>
          <w:p w14:paraId="510FBBAF" w14:textId="77777777" w:rsidR="00CE07F7" w:rsidRDefault="00CE07F7">
            <w:pPr>
              <w:jc w:val="center"/>
              <w:rPr>
                <w:rFonts w:ascii="Aptos Narrow" w:hAnsi="Aptos Narrow"/>
                <w:color w:val="000000"/>
              </w:rPr>
            </w:pPr>
            <w:r>
              <w:rPr>
                <w:rFonts w:ascii="Aptos Narrow" w:hAnsi="Aptos Narrow"/>
                <w:color w:val="000000"/>
              </w:rPr>
              <w:t>b.15.1</w:t>
            </w:r>
          </w:p>
        </w:tc>
        <w:tc>
          <w:tcPr>
            <w:tcW w:w="1040" w:type="dxa"/>
            <w:tcBorders>
              <w:top w:val="nil"/>
              <w:left w:val="nil"/>
              <w:bottom w:val="nil"/>
              <w:right w:val="nil"/>
            </w:tcBorders>
            <w:noWrap/>
            <w:vAlign w:val="bottom"/>
            <w:hideMark/>
          </w:tcPr>
          <w:p w14:paraId="63A00B67" w14:textId="77777777" w:rsidR="00CE07F7" w:rsidRDefault="00CE07F7">
            <w:pPr>
              <w:jc w:val="right"/>
              <w:rPr>
                <w:rFonts w:ascii="Aptos Narrow" w:hAnsi="Aptos Narrow"/>
                <w:color w:val="000000"/>
              </w:rPr>
            </w:pPr>
            <w:r>
              <w:rPr>
                <w:rFonts w:ascii="Aptos Narrow" w:hAnsi="Aptos Narrow"/>
                <w:color w:val="000000"/>
              </w:rPr>
              <w:t>11</w:t>
            </w:r>
          </w:p>
        </w:tc>
        <w:tc>
          <w:tcPr>
            <w:tcW w:w="1040" w:type="dxa"/>
            <w:tcBorders>
              <w:top w:val="nil"/>
              <w:left w:val="nil"/>
              <w:bottom w:val="nil"/>
              <w:right w:val="nil"/>
            </w:tcBorders>
            <w:noWrap/>
            <w:vAlign w:val="bottom"/>
            <w:hideMark/>
          </w:tcPr>
          <w:p w14:paraId="0DE25EAA" w14:textId="77777777" w:rsidR="00CE07F7" w:rsidRDefault="00CE07F7">
            <w:pPr>
              <w:jc w:val="right"/>
              <w:rPr>
                <w:rFonts w:ascii="Aptos Narrow" w:hAnsi="Aptos Narrow"/>
                <w:color w:val="000000"/>
              </w:rPr>
            </w:pPr>
            <w:r>
              <w:rPr>
                <w:rFonts w:ascii="Aptos Narrow" w:hAnsi="Aptos Narrow"/>
                <w:color w:val="000000"/>
              </w:rPr>
              <w:t>109.3</w:t>
            </w:r>
          </w:p>
        </w:tc>
        <w:tc>
          <w:tcPr>
            <w:tcW w:w="1200" w:type="dxa"/>
            <w:tcBorders>
              <w:top w:val="nil"/>
              <w:left w:val="nil"/>
              <w:bottom w:val="nil"/>
              <w:right w:val="nil"/>
            </w:tcBorders>
            <w:noWrap/>
            <w:vAlign w:val="bottom"/>
            <w:hideMark/>
          </w:tcPr>
          <w:p w14:paraId="405656FB" w14:textId="77777777" w:rsidR="00CE07F7" w:rsidRDefault="00CE07F7">
            <w:pPr>
              <w:jc w:val="right"/>
              <w:rPr>
                <w:rFonts w:ascii="Aptos Narrow" w:hAnsi="Aptos Narrow"/>
                <w:color w:val="000000"/>
              </w:rPr>
            </w:pPr>
            <w:r>
              <w:rPr>
                <w:rFonts w:ascii="Aptos Narrow" w:hAnsi="Aptos Narrow"/>
                <w:color w:val="000000"/>
              </w:rPr>
              <w:t>0.094</w:t>
            </w:r>
          </w:p>
        </w:tc>
        <w:tc>
          <w:tcPr>
            <w:tcW w:w="1180" w:type="dxa"/>
            <w:tcBorders>
              <w:top w:val="nil"/>
              <w:left w:val="nil"/>
              <w:bottom w:val="nil"/>
              <w:right w:val="nil"/>
            </w:tcBorders>
            <w:noWrap/>
            <w:vAlign w:val="bottom"/>
            <w:hideMark/>
          </w:tcPr>
          <w:p w14:paraId="4B53B001" w14:textId="77777777" w:rsidR="00CE07F7" w:rsidRDefault="00CE07F7">
            <w:pPr>
              <w:jc w:val="right"/>
              <w:rPr>
                <w:rFonts w:ascii="Aptos Narrow" w:hAnsi="Aptos Narrow"/>
                <w:color w:val="000000"/>
              </w:rPr>
            </w:pPr>
            <w:r>
              <w:rPr>
                <w:rFonts w:ascii="Aptos Narrow" w:hAnsi="Aptos Narrow"/>
                <w:color w:val="000000"/>
              </w:rPr>
              <w:t>0.433</w:t>
            </w:r>
          </w:p>
        </w:tc>
        <w:tc>
          <w:tcPr>
            <w:tcW w:w="1200" w:type="dxa"/>
            <w:tcBorders>
              <w:top w:val="nil"/>
              <w:left w:val="nil"/>
              <w:bottom w:val="nil"/>
              <w:right w:val="nil"/>
            </w:tcBorders>
            <w:noWrap/>
            <w:vAlign w:val="bottom"/>
            <w:hideMark/>
          </w:tcPr>
          <w:p w14:paraId="6493E184" w14:textId="77777777" w:rsidR="00CE07F7" w:rsidRDefault="00CE07F7">
            <w:pPr>
              <w:jc w:val="right"/>
              <w:rPr>
                <w:rFonts w:ascii="Aptos Narrow" w:hAnsi="Aptos Narrow"/>
                <w:color w:val="000000"/>
              </w:rPr>
            </w:pPr>
            <w:r>
              <w:rPr>
                <w:rFonts w:ascii="Aptos Narrow" w:hAnsi="Aptos Narrow"/>
                <w:color w:val="000000"/>
              </w:rPr>
              <w:t>0.527</w:t>
            </w:r>
          </w:p>
        </w:tc>
        <w:tc>
          <w:tcPr>
            <w:tcW w:w="1160" w:type="dxa"/>
            <w:tcBorders>
              <w:top w:val="nil"/>
              <w:left w:val="nil"/>
              <w:bottom w:val="nil"/>
              <w:right w:val="nil"/>
            </w:tcBorders>
            <w:noWrap/>
            <w:vAlign w:val="bottom"/>
            <w:hideMark/>
          </w:tcPr>
          <w:p w14:paraId="183F65EA" w14:textId="77777777" w:rsidR="00CE07F7" w:rsidRDefault="00CE07F7">
            <w:pPr>
              <w:jc w:val="right"/>
              <w:rPr>
                <w:rFonts w:ascii="Aptos Narrow" w:hAnsi="Aptos Narrow"/>
                <w:color w:val="000000"/>
              </w:rPr>
            </w:pPr>
            <w:r>
              <w:rPr>
                <w:rFonts w:ascii="Aptos Narrow" w:hAnsi="Aptos Narrow"/>
                <w:color w:val="000000"/>
              </w:rPr>
              <w:t>16.82</w:t>
            </w:r>
          </w:p>
        </w:tc>
        <w:tc>
          <w:tcPr>
            <w:tcW w:w="1160" w:type="dxa"/>
            <w:tcBorders>
              <w:top w:val="nil"/>
              <w:left w:val="nil"/>
              <w:bottom w:val="nil"/>
              <w:right w:val="nil"/>
            </w:tcBorders>
            <w:noWrap/>
            <w:vAlign w:val="bottom"/>
            <w:hideMark/>
          </w:tcPr>
          <w:p w14:paraId="53357722" w14:textId="77777777" w:rsidR="00CE07F7" w:rsidRDefault="00CE07F7">
            <w:pPr>
              <w:jc w:val="right"/>
              <w:rPr>
                <w:rFonts w:ascii="Aptos Narrow" w:hAnsi="Aptos Narrow"/>
                <w:color w:val="000000"/>
              </w:rPr>
            </w:pPr>
            <w:r>
              <w:rPr>
                <w:rFonts w:ascii="Aptos Narrow" w:hAnsi="Aptos Narrow"/>
                <w:color w:val="000000"/>
              </w:rPr>
              <w:t>11.85</w:t>
            </w:r>
          </w:p>
        </w:tc>
      </w:tr>
      <w:tr w:rsidR="00CE07F7" w14:paraId="001ED4D6" w14:textId="77777777" w:rsidTr="00CE07F7">
        <w:trPr>
          <w:trHeight w:val="320"/>
        </w:trPr>
        <w:tc>
          <w:tcPr>
            <w:tcW w:w="1300" w:type="dxa"/>
            <w:tcBorders>
              <w:top w:val="nil"/>
              <w:left w:val="nil"/>
              <w:bottom w:val="nil"/>
              <w:right w:val="nil"/>
            </w:tcBorders>
            <w:noWrap/>
            <w:vAlign w:val="center"/>
            <w:hideMark/>
          </w:tcPr>
          <w:p w14:paraId="301B70D4" w14:textId="77777777" w:rsidR="00CE07F7" w:rsidRDefault="00CE07F7">
            <w:pPr>
              <w:jc w:val="center"/>
              <w:rPr>
                <w:rFonts w:ascii="Aptos Narrow" w:hAnsi="Aptos Narrow"/>
                <w:color w:val="000000"/>
              </w:rPr>
            </w:pPr>
            <w:r>
              <w:rPr>
                <w:rFonts w:ascii="Aptos Narrow" w:hAnsi="Aptos Narrow"/>
                <w:color w:val="000000"/>
              </w:rPr>
              <w:t>c.110.1</w:t>
            </w:r>
          </w:p>
        </w:tc>
        <w:tc>
          <w:tcPr>
            <w:tcW w:w="1040" w:type="dxa"/>
            <w:tcBorders>
              <w:top w:val="nil"/>
              <w:left w:val="nil"/>
              <w:bottom w:val="nil"/>
              <w:right w:val="nil"/>
            </w:tcBorders>
            <w:noWrap/>
            <w:vAlign w:val="bottom"/>
            <w:hideMark/>
          </w:tcPr>
          <w:p w14:paraId="27C44B7C" w14:textId="77777777" w:rsidR="00CE07F7" w:rsidRDefault="00CE07F7">
            <w:pPr>
              <w:jc w:val="right"/>
              <w:rPr>
                <w:rFonts w:ascii="Aptos Narrow" w:hAnsi="Aptos Narrow"/>
                <w:color w:val="000000"/>
              </w:rPr>
            </w:pPr>
            <w:r>
              <w:rPr>
                <w:rFonts w:ascii="Aptos Narrow" w:hAnsi="Aptos Narrow"/>
                <w:color w:val="000000"/>
              </w:rPr>
              <w:t>8</w:t>
            </w:r>
          </w:p>
        </w:tc>
        <w:tc>
          <w:tcPr>
            <w:tcW w:w="1040" w:type="dxa"/>
            <w:tcBorders>
              <w:top w:val="nil"/>
              <w:left w:val="nil"/>
              <w:bottom w:val="nil"/>
              <w:right w:val="nil"/>
            </w:tcBorders>
            <w:noWrap/>
            <w:vAlign w:val="bottom"/>
            <w:hideMark/>
          </w:tcPr>
          <w:p w14:paraId="30909F0D" w14:textId="77777777" w:rsidR="00CE07F7" w:rsidRDefault="00CE07F7">
            <w:pPr>
              <w:jc w:val="right"/>
              <w:rPr>
                <w:rFonts w:ascii="Aptos Narrow" w:hAnsi="Aptos Narrow"/>
                <w:color w:val="000000"/>
              </w:rPr>
            </w:pPr>
            <w:r>
              <w:rPr>
                <w:rFonts w:ascii="Aptos Narrow" w:hAnsi="Aptos Narrow"/>
                <w:color w:val="000000"/>
              </w:rPr>
              <w:t>144.4</w:t>
            </w:r>
          </w:p>
        </w:tc>
        <w:tc>
          <w:tcPr>
            <w:tcW w:w="1200" w:type="dxa"/>
            <w:tcBorders>
              <w:top w:val="nil"/>
              <w:left w:val="nil"/>
              <w:bottom w:val="nil"/>
              <w:right w:val="nil"/>
            </w:tcBorders>
            <w:noWrap/>
            <w:vAlign w:val="bottom"/>
            <w:hideMark/>
          </w:tcPr>
          <w:p w14:paraId="373288BE" w14:textId="77777777" w:rsidR="00CE07F7" w:rsidRDefault="00CE07F7">
            <w:pPr>
              <w:jc w:val="right"/>
              <w:rPr>
                <w:rFonts w:ascii="Aptos Narrow" w:hAnsi="Aptos Narrow"/>
                <w:color w:val="000000"/>
              </w:rPr>
            </w:pPr>
            <w:r>
              <w:rPr>
                <w:rFonts w:ascii="Aptos Narrow" w:hAnsi="Aptos Narrow"/>
                <w:color w:val="000000"/>
              </w:rPr>
              <w:t>0.258</w:t>
            </w:r>
          </w:p>
        </w:tc>
        <w:tc>
          <w:tcPr>
            <w:tcW w:w="1180" w:type="dxa"/>
            <w:tcBorders>
              <w:top w:val="nil"/>
              <w:left w:val="nil"/>
              <w:bottom w:val="nil"/>
              <w:right w:val="nil"/>
            </w:tcBorders>
            <w:noWrap/>
            <w:vAlign w:val="bottom"/>
            <w:hideMark/>
          </w:tcPr>
          <w:p w14:paraId="28B4C4C1" w14:textId="77777777" w:rsidR="00CE07F7" w:rsidRDefault="00CE07F7">
            <w:pPr>
              <w:jc w:val="right"/>
              <w:rPr>
                <w:rFonts w:ascii="Aptos Narrow" w:hAnsi="Aptos Narrow"/>
                <w:color w:val="000000"/>
              </w:rPr>
            </w:pPr>
            <w:r>
              <w:rPr>
                <w:rFonts w:ascii="Aptos Narrow" w:hAnsi="Aptos Narrow"/>
                <w:color w:val="000000"/>
              </w:rPr>
              <w:t>0.397</w:t>
            </w:r>
          </w:p>
        </w:tc>
        <w:tc>
          <w:tcPr>
            <w:tcW w:w="1200" w:type="dxa"/>
            <w:tcBorders>
              <w:top w:val="nil"/>
              <w:left w:val="nil"/>
              <w:bottom w:val="nil"/>
              <w:right w:val="nil"/>
            </w:tcBorders>
            <w:noWrap/>
            <w:vAlign w:val="bottom"/>
            <w:hideMark/>
          </w:tcPr>
          <w:p w14:paraId="39ECF0E3" w14:textId="77777777" w:rsidR="00CE07F7" w:rsidRDefault="00CE07F7">
            <w:pPr>
              <w:jc w:val="right"/>
              <w:rPr>
                <w:rFonts w:ascii="Aptos Narrow" w:hAnsi="Aptos Narrow"/>
                <w:color w:val="000000"/>
              </w:rPr>
            </w:pPr>
            <w:r>
              <w:rPr>
                <w:rFonts w:ascii="Aptos Narrow" w:hAnsi="Aptos Narrow"/>
                <w:color w:val="000000"/>
              </w:rPr>
              <w:t>0.655</w:t>
            </w:r>
          </w:p>
        </w:tc>
        <w:tc>
          <w:tcPr>
            <w:tcW w:w="1160" w:type="dxa"/>
            <w:tcBorders>
              <w:top w:val="nil"/>
              <w:left w:val="nil"/>
              <w:bottom w:val="nil"/>
              <w:right w:val="nil"/>
            </w:tcBorders>
            <w:noWrap/>
            <w:vAlign w:val="bottom"/>
            <w:hideMark/>
          </w:tcPr>
          <w:p w14:paraId="51E206F6" w14:textId="77777777" w:rsidR="00CE07F7" w:rsidRDefault="00CE07F7">
            <w:pPr>
              <w:jc w:val="right"/>
              <w:rPr>
                <w:rFonts w:ascii="Aptos Narrow" w:hAnsi="Aptos Narrow"/>
                <w:color w:val="000000"/>
              </w:rPr>
            </w:pPr>
            <w:r>
              <w:rPr>
                <w:rFonts w:ascii="Aptos Narrow" w:hAnsi="Aptos Narrow"/>
                <w:color w:val="000000"/>
              </w:rPr>
              <w:t>17.43</w:t>
            </w:r>
          </w:p>
        </w:tc>
        <w:tc>
          <w:tcPr>
            <w:tcW w:w="1160" w:type="dxa"/>
            <w:tcBorders>
              <w:top w:val="nil"/>
              <w:left w:val="nil"/>
              <w:bottom w:val="nil"/>
              <w:right w:val="nil"/>
            </w:tcBorders>
            <w:noWrap/>
            <w:vAlign w:val="bottom"/>
            <w:hideMark/>
          </w:tcPr>
          <w:p w14:paraId="6731E4AE" w14:textId="77777777" w:rsidR="00CE07F7" w:rsidRDefault="00CE07F7">
            <w:pPr>
              <w:jc w:val="right"/>
              <w:rPr>
                <w:rFonts w:ascii="Aptos Narrow" w:hAnsi="Aptos Narrow"/>
                <w:color w:val="000000"/>
              </w:rPr>
            </w:pPr>
            <w:r>
              <w:rPr>
                <w:rFonts w:ascii="Aptos Narrow" w:hAnsi="Aptos Narrow"/>
                <w:color w:val="000000"/>
              </w:rPr>
              <w:t>15.65</w:t>
            </w:r>
          </w:p>
        </w:tc>
      </w:tr>
      <w:tr w:rsidR="00CE07F7" w14:paraId="2779F657" w14:textId="77777777" w:rsidTr="00CE07F7">
        <w:trPr>
          <w:trHeight w:val="320"/>
        </w:trPr>
        <w:tc>
          <w:tcPr>
            <w:tcW w:w="1300" w:type="dxa"/>
            <w:tcBorders>
              <w:top w:val="nil"/>
              <w:left w:val="nil"/>
              <w:bottom w:val="nil"/>
              <w:right w:val="nil"/>
            </w:tcBorders>
            <w:noWrap/>
            <w:vAlign w:val="center"/>
            <w:hideMark/>
          </w:tcPr>
          <w:p w14:paraId="39D7BF41" w14:textId="77777777" w:rsidR="00CE07F7" w:rsidRDefault="00CE07F7">
            <w:pPr>
              <w:jc w:val="center"/>
              <w:rPr>
                <w:rFonts w:ascii="Aptos Narrow" w:hAnsi="Aptos Narrow"/>
                <w:color w:val="000000"/>
              </w:rPr>
            </w:pPr>
            <w:r>
              <w:rPr>
                <w:rFonts w:ascii="Aptos Narrow" w:hAnsi="Aptos Narrow"/>
                <w:color w:val="000000"/>
              </w:rPr>
              <w:t>c.124.1</w:t>
            </w:r>
          </w:p>
        </w:tc>
        <w:tc>
          <w:tcPr>
            <w:tcW w:w="1040" w:type="dxa"/>
            <w:tcBorders>
              <w:top w:val="nil"/>
              <w:left w:val="nil"/>
              <w:bottom w:val="nil"/>
              <w:right w:val="nil"/>
            </w:tcBorders>
            <w:noWrap/>
            <w:vAlign w:val="bottom"/>
            <w:hideMark/>
          </w:tcPr>
          <w:p w14:paraId="24D0EC38" w14:textId="77777777" w:rsidR="00CE07F7" w:rsidRDefault="00CE07F7">
            <w:pPr>
              <w:jc w:val="right"/>
              <w:rPr>
                <w:rFonts w:ascii="Aptos Narrow" w:hAnsi="Aptos Narrow"/>
                <w:color w:val="000000"/>
              </w:rPr>
            </w:pPr>
            <w:r>
              <w:rPr>
                <w:rFonts w:ascii="Aptos Narrow" w:hAnsi="Aptos Narrow"/>
                <w:color w:val="000000"/>
              </w:rPr>
              <w:t>23</w:t>
            </w:r>
          </w:p>
        </w:tc>
        <w:tc>
          <w:tcPr>
            <w:tcW w:w="1040" w:type="dxa"/>
            <w:tcBorders>
              <w:top w:val="nil"/>
              <w:left w:val="nil"/>
              <w:bottom w:val="nil"/>
              <w:right w:val="nil"/>
            </w:tcBorders>
            <w:noWrap/>
            <w:vAlign w:val="bottom"/>
            <w:hideMark/>
          </w:tcPr>
          <w:p w14:paraId="7E02ECC4" w14:textId="77777777" w:rsidR="00CE07F7" w:rsidRDefault="00CE07F7">
            <w:pPr>
              <w:jc w:val="right"/>
              <w:rPr>
                <w:rFonts w:ascii="Aptos Narrow" w:hAnsi="Aptos Narrow"/>
                <w:color w:val="000000"/>
              </w:rPr>
            </w:pPr>
            <w:r>
              <w:rPr>
                <w:rFonts w:ascii="Aptos Narrow" w:hAnsi="Aptos Narrow"/>
                <w:color w:val="000000"/>
              </w:rPr>
              <w:t>241.5</w:t>
            </w:r>
          </w:p>
        </w:tc>
        <w:tc>
          <w:tcPr>
            <w:tcW w:w="1200" w:type="dxa"/>
            <w:tcBorders>
              <w:top w:val="nil"/>
              <w:left w:val="nil"/>
              <w:bottom w:val="nil"/>
              <w:right w:val="nil"/>
            </w:tcBorders>
            <w:noWrap/>
            <w:vAlign w:val="bottom"/>
            <w:hideMark/>
          </w:tcPr>
          <w:p w14:paraId="514225E5" w14:textId="77777777" w:rsidR="00CE07F7" w:rsidRDefault="00CE07F7">
            <w:pPr>
              <w:jc w:val="right"/>
              <w:rPr>
                <w:rFonts w:ascii="Aptos Narrow" w:hAnsi="Aptos Narrow"/>
                <w:color w:val="000000"/>
              </w:rPr>
            </w:pPr>
            <w:r>
              <w:rPr>
                <w:rFonts w:ascii="Aptos Narrow" w:hAnsi="Aptos Narrow"/>
                <w:color w:val="000000"/>
              </w:rPr>
              <w:t>0.387</w:t>
            </w:r>
          </w:p>
        </w:tc>
        <w:tc>
          <w:tcPr>
            <w:tcW w:w="1180" w:type="dxa"/>
            <w:tcBorders>
              <w:top w:val="nil"/>
              <w:left w:val="nil"/>
              <w:bottom w:val="nil"/>
              <w:right w:val="nil"/>
            </w:tcBorders>
            <w:noWrap/>
            <w:vAlign w:val="bottom"/>
            <w:hideMark/>
          </w:tcPr>
          <w:p w14:paraId="71B4A46B" w14:textId="77777777" w:rsidR="00CE07F7" w:rsidRDefault="00CE07F7">
            <w:pPr>
              <w:jc w:val="right"/>
              <w:rPr>
                <w:rFonts w:ascii="Aptos Narrow" w:hAnsi="Aptos Narrow"/>
                <w:color w:val="000000"/>
              </w:rPr>
            </w:pPr>
            <w:r>
              <w:rPr>
                <w:rFonts w:ascii="Aptos Narrow" w:hAnsi="Aptos Narrow"/>
                <w:color w:val="000000"/>
              </w:rPr>
              <w:t>0.201</w:t>
            </w:r>
          </w:p>
        </w:tc>
        <w:tc>
          <w:tcPr>
            <w:tcW w:w="1200" w:type="dxa"/>
            <w:tcBorders>
              <w:top w:val="nil"/>
              <w:left w:val="nil"/>
              <w:bottom w:val="nil"/>
              <w:right w:val="nil"/>
            </w:tcBorders>
            <w:noWrap/>
            <w:vAlign w:val="bottom"/>
            <w:hideMark/>
          </w:tcPr>
          <w:p w14:paraId="3A14A218" w14:textId="77777777" w:rsidR="00CE07F7" w:rsidRDefault="00CE07F7">
            <w:pPr>
              <w:jc w:val="right"/>
              <w:rPr>
                <w:rFonts w:ascii="Aptos Narrow" w:hAnsi="Aptos Narrow"/>
                <w:color w:val="000000"/>
              </w:rPr>
            </w:pPr>
            <w:r>
              <w:rPr>
                <w:rFonts w:ascii="Aptos Narrow" w:hAnsi="Aptos Narrow"/>
                <w:color w:val="000000"/>
              </w:rPr>
              <w:t>0.588</w:t>
            </w:r>
          </w:p>
        </w:tc>
        <w:tc>
          <w:tcPr>
            <w:tcW w:w="1160" w:type="dxa"/>
            <w:tcBorders>
              <w:top w:val="nil"/>
              <w:left w:val="nil"/>
              <w:bottom w:val="nil"/>
              <w:right w:val="nil"/>
            </w:tcBorders>
            <w:noWrap/>
            <w:vAlign w:val="bottom"/>
            <w:hideMark/>
          </w:tcPr>
          <w:p w14:paraId="449B4B0F" w14:textId="77777777" w:rsidR="00CE07F7" w:rsidRDefault="00CE07F7">
            <w:pPr>
              <w:jc w:val="right"/>
              <w:rPr>
                <w:rFonts w:ascii="Aptos Narrow" w:hAnsi="Aptos Narrow"/>
                <w:color w:val="000000"/>
              </w:rPr>
            </w:pPr>
            <w:r>
              <w:rPr>
                <w:rFonts w:ascii="Aptos Narrow" w:hAnsi="Aptos Narrow"/>
                <w:color w:val="000000"/>
              </w:rPr>
              <w:t>17.62</w:t>
            </w:r>
          </w:p>
        </w:tc>
        <w:tc>
          <w:tcPr>
            <w:tcW w:w="1160" w:type="dxa"/>
            <w:tcBorders>
              <w:top w:val="nil"/>
              <w:left w:val="nil"/>
              <w:bottom w:val="nil"/>
              <w:right w:val="nil"/>
            </w:tcBorders>
            <w:noWrap/>
            <w:vAlign w:val="bottom"/>
            <w:hideMark/>
          </w:tcPr>
          <w:p w14:paraId="149B5E36" w14:textId="77777777" w:rsidR="00CE07F7" w:rsidRDefault="00CE07F7">
            <w:pPr>
              <w:jc w:val="right"/>
              <w:rPr>
                <w:rFonts w:ascii="Aptos Narrow" w:hAnsi="Aptos Narrow"/>
                <w:color w:val="000000"/>
              </w:rPr>
            </w:pPr>
            <w:r>
              <w:rPr>
                <w:rFonts w:ascii="Aptos Narrow" w:hAnsi="Aptos Narrow"/>
                <w:color w:val="000000"/>
              </w:rPr>
              <w:t>15.07</w:t>
            </w:r>
          </w:p>
        </w:tc>
      </w:tr>
      <w:tr w:rsidR="00CE07F7" w14:paraId="2FF136AD" w14:textId="77777777" w:rsidTr="00CE07F7">
        <w:trPr>
          <w:trHeight w:val="320"/>
        </w:trPr>
        <w:tc>
          <w:tcPr>
            <w:tcW w:w="1300" w:type="dxa"/>
            <w:tcBorders>
              <w:top w:val="nil"/>
              <w:left w:val="nil"/>
              <w:bottom w:val="nil"/>
              <w:right w:val="nil"/>
            </w:tcBorders>
            <w:noWrap/>
            <w:vAlign w:val="center"/>
            <w:hideMark/>
          </w:tcPr>
          <w:p w14:paraId="0CEC2E57" w14:textId="77777777" w:rsidR="00CE07F7" w:rsidRDefault="00CE07F7">
            <w:pPr>
              <w:jc w:val="center"/>
              <w:rPr>
                <w:rFonts w:ascii="Aptos Narrow" w:hAnsi="Aptos Narrow"/>
                <w:color w:val="000000"/>
              </w:rPr>
            </w:pPr>
            <w:r>
              <w:rPr>
                <w:rFonts w:ascii="Aptos Narrow" w:hAnsi="Aptos Narrow"/>
                <w:color w:val="000000"/>
              </w:rPr>
              <w:t>d.120.1</w:t>
            </w:r>
          </w:p>
        </w:tc>
        <w:tc>
          <w:tcPr>
            <w:tcW w:w="1040" w:type="dxa"/>
            <w:tcBorders>
              <w:top w:val="nil"/>
              <w:left w:val="nil"/>
              <w:bottom w:val="nil"/>
              <w:right w:val="nil"/>
            </w:tcBorders>
            <w:noWrap/>
            <w:vAlign w:val="bottom"/>
            <w:hideMark/>
          </w:tcPr>
          <w:p w14:paraId="5BBA8510" w14:textId="77777777" w:rsidR="00CE07F7" w:rsidRDefault="00CE07F7">
            <w:pPr>
              <w:jc w:val="right"/>
              <w:rPr>
                <w:rFonts w:ascii="Aptos Narrow" w:hAnsi="Aptos Narrow"/>
                <w:color w:val="000000"/>
              </w:rPr>
            </w:pPr>
            <w:r>
              <w:rPr>
                <w:rFonts w:ascii="Aptos Narrow" w:hAnsi="Aptos Narrow"/>
                <w:color w:val="000000"/>
              </w:rPr>
              <w:t>15</w:t>
            </w:r>
          </w:p>
        </w:tc>
        <w:tc>
          <w:tcPr>
            <w:tcW w:w="1040" w:type="dxa"/>
            <w:tcBorders>
              <w:top w:val="nil"/>
              <w:left w:val="nil"/>
              <w:bottom w:val="nil"/>
              <w:right w:val="nil"/>
            </w:tcBorders>
            <w:noWrap/>
            <w:vAlign w:val="bottom"/>
            <w:hideMark/>
          </w:tcPr>
          <w:p w14:paraId="1D8F9F44" w14:textId="77777777" w:rsidR="00CE07F7" w:rsidRDefault="00CE07F7">
            <w:pPr>
              <w:jc w:val="right"/>
              <w:rPr>
                <w:rFonts w:ascii="Aptos Narrow" w:hAnsi="Aptos Narrow"/>
                <w:color w:val="000000"/>
              </w:rPr>
            </w:pPr>
            <w:r>
              <w:rPr>
                <w:rFonts w:ascii="Aptos Narrow" w:hAnsi="Aptos Narrow"/>
                <w:color w:val="000000"/>
              </w:rPr>
              <w:t>87.9</w:t>
            </w:r>
          </w:p>
        </w:tc>
        <w:tc>
          <w:tcPr>
            <w:tcW w:w="1200" w:type="dxa"/>
            <w:tcBorders>
              <w:top w:val="nil"/>
              <w:left w:val="nil"/>
              <w:bottom w:val="nil"/>
              <w:right w:val="nil"/>
            </w:tcBorders>
            <w:noWrap/>
            <w:vAlign w:val="bottom"/>
            <w:hideMark/>
          </w:tcPr>
          <w:p w14:paraId="29DDAF1F" w14:textId="28BCB210" w:rsidR="00CE07F7" w:rsidRDefault="00CE07F7">
            <w:pPr>
              <w:jc w:val="right"/>
              <w:rPr>
                <w:rFonts w:ascii="Aptos Narrow" w:hAnsi="Aptos Narrow"/>
                <w:color w:val="000000"/>
              </w:rPr>
            </w:pPr>
            <w:r>
              <w:rPr>
                <w:rFonts w:ascii="Aptos Narrow" w:hAnsi="Aptos Narrow"/>
                <w:color w:val="000000"/>
              </w:rPr>
              <w:t>0.34</w:t>
            </w:r>
            <w:r w:rsidR="00AE0087">
              <w:rPr>
                <w:rFonts w:ascii="Aptos Narrow" w:hAnsi="Aptos Narrow"/>
                <w:color w:val="000000"/>
              </w:rPr>
              <w:t>0</w:t>
            </w:r>
          </w:p>
        </w:tc>
        <w:tc>
          <w:tcPr>
            <w:tcW w:w="1180" w:type="dxa"/>
            <w:tcBorders>
              <w:top w:val="nil"/>
              <w:left w:val="nil"/>
              <w:bottom w:val="nil"/>
              <w:right w:val="nil"/>
            </w:tcBorders>
            <w:noWrap/>
            <w:vAlign w:val="bottom"/>
            <w:hideMark/>
          </w:tcPr>
          <w:p w14:paraId="389413AD" w14:textId="77777777" w:rsidR="00CE07F7" w:rsidRDefault="00CE07F7">
            <w:pPr>
              <w:jc w:val="right"/>
              <w:rPr>
                <w:rFonts w:ascii="Aptos Narrow" w:hAnsi="Aptos Narrow"/>
                <w:color w:val="000000"/>
              </w:rPr>
            </w:pPr>
            <w:r>
              <w:rPr>
                <w:rFonts w:ascii="Aptos Narrow" w:hAnsi="Aptos Narrow"/>
                <w:color w:val="000000"/>
              </w:rPr>
              <w:t>0.211</w:t>
            </w:r>
          </w:p>
        </w:tc>
        <w:tc>
          <w:tcPr>
            <w:tcW w:w="1200" w:type="dxa"/>
            <w:tcBorders>
              <w:top w:val="nil"/>
              <w:left w:val="nil"/>
              <w:bottom w:val="nil"/>
              <w:right w:val="nil"/>
            </w:tcBorders>
            <w:noWrap/>
            <w:vAlign w:val="bottom"/>
            <w:hideMark/>
          </w:tcPr>
          <w:p w14:paraId="23C39E67" w14:textId="7080C2BF" w:rsidR="00CE07F7" w:rsidRDefault="00CE07F7">
            <w:pPr>
              <w:jc w:val="right"/>
              <w:rPr>
                <w:rFonts w:ascii="Aptos Narrow" w:hAnsi="Aptos Narrow"/>
                <w:color w:val="000000"/>
              </w:rPr>
            </w:pPr>
            <w:r>
              <w:rPr>
                <w:rFonts w:ascii="Aptos Narrow" w:hAnsi="Aptos Narrow"/>
                <w:color w:val="000000"/>
              </w:rPr>
              <w:t>0.55</w:t>
            </w:r>
            <w:r w:rsidR="00AE0087">
              <w:rPr>
                <w:rFonts w:ascii="Aptos Narrow" w:hAnsi="Aptos Narrow"/>
                <w:color w:val="000000"/>
              </w:rPr>
              <w:t>0</w:t>
            </w:r>
          </w:p>
        </w:tc>
        <w:tc>
          <w:tcPr>
            <w:tcW w:w="1160" w:type="dxa"/>
            <w:tcBorders>
              <w:top w:val="nil"/>
              <w:left w:val="nil"/>
              <w:bottom w:val="nil"/>
              <w:right w:val="nil"/>
            </w:tcBorders>
            <w:noWrap/>
            <w:vAlign w:val="bottom"/>
            <w:hideMark/>
          </w:tcPr>
          <w:p w14:paraId="22A0A4FE" w14:textId="77777777" w:rsidR="00CE07F7" w:rsidRDefault="00CE07F7">
            <w:pPr>
              <w:jc w:val="right"/>
              <w:rPr>
                <w:rFonts w:ascii="Aptos Narrow" w:hAnsi="Aptos Narrow"/>
                <w:color w:val="000000"/>
              </w:rPr>
            </w:pPr>
            <w:r>
              <w:rPr>
                <w:rFonts w:ascii="Aptos Narrow" w:hAnsi="Aptos Narrow"/>
                <w:color w:val="000000"/>
              </w:rPr>
              <w:t>17.55</w:t>
            </w:r>
          </w:p>
        </w:tc>
        <w:tc>
          <w:tcPr>
            <w:tcW w:w="1160" w:type="dxa"/>
            <w:tcBorders>
              <w:top w:val="nil"/>
              <w:left w:val="nil"/>
              <w:bottom w:val="nil"/>
              <w:right w:val="nil"/>
            </w:tcBorders>
            <w:noWrap/>
            <w:vAlign w:val="bottom"/>
            <w:hideMark/>
          </w:tcPr>
          <w:p w14:paraId="07E67A5F" w14:textId="77777777" w:rsidR="00CE07F7" w:rsidRDefault="00CE07F7">
            <w:pPr>
              <w:jc w:val="right"/>
              <w:rPr>
                <w:rFonts w:ascii="Aptos Narrow" w:hAnsi="Aptos Narrow"/>
                <w:color w:val="000000"/>
              </w:rPr>
            </w:pPr>
            <w:r>
              <w:rPr>
                <w:rFonts w:ascii="Aptos Narrow" w:hAnsi="Aptos Narrow"/>
                <w:color w:val="000000"/>
              </w:rPr>
              <w:t>12.52</w:t>
            </w:r>
          </w:p>
        </w:tc>
      </w:tr>
      <w:tr w:rsidR="00CE07F7" w14:paraId="5813296C" w14:textId="77777777" w:rsidTr="00CE07F7">
        <w:trPr>
          <w:trHeight w:val="320"/>
        </w:trPr>
        <w:tc>
          <w:tcPr>
            <w:tcW w:w="1300" w:type="dxa"/>
            <w:tcBorders>
              <w:top w:val="nil"/>
              <w:left w:val="nil"/>
              <w:bottom w:val="nil"/>
              <w:right w:val="nil"/>
            </w:tcBorders>
            <w:noWrap/>
            <w:vAlign w:val="center"/>
            <w:hideMark/>
          </w:tcPr>
          <w:p w14:paraId="53CB4C1C" w14:textId="77777777" w:rsidR="00CE07F7" w:rsidRDefault="00CE07F7">
            <w:pPr>
              <w:jc w:val="center"/>
              <w:rPr>
                <w:rFonts w:ascii="Aptos Narrow" w:hAnsi="Aptos Narrow"/>
                <w:color w:val="000000"/>
              </w:rPr>
            </w:pPr>
            <w:r>
              <w:rPr>
                <w:rFonts w:ascii="Aptos Narrow" w:hAnsi="Aptos Narrow"/>
                <w:color w:val="000000"/>
              </w:rPr>
              <w:t>d.122.1</w:t>
            </w:r>
          </w:p>
        </w:tc>
        <w:tc>
          <w:tcPr>
            <w:tcW w:w="1040" w:type="dxa"/>
            <w:tcBorders>
              <w:top w:val="nil"/>
              <w:left w:val="nil"/>
              <w:bottom w:val="nil"/>
              <w:right w:val="nil"/>
            </w:tcBorders>
            <w:noWrap/>
            <w:vAlign w:val="bottom"/>
            <w:hideMark/>
          </w:tcPr>
          <w:p w14:paraId="3933B007" w14:textId="77777777" w:rsidR="00CE07F7" w:rsidRDefault="00CE07F7">
            <w:pPr>
              <w:jc w:val="right"/>
              <w:rPr>
                <w:rFonts w:ascii="Aptos Narrow" w:hAnsi="Aptos Narrow"/>
                <w:color w:val="000000"/>
              </w:rPr>
            </w:pPr>
            <w:r>
              <w:rPr>
                <w:rFonts w:ascii="Aptos Narrow" w:hAnsi="Aptos Narrow"/>
                <w:color w:val="000000"/>
              </w:rPr>
              <w:t>26</w:t>
            </w:r>
          </w:p>
        </w:tc>
        <w:tc>
          <w:tcPr>
            <w:tcW w:w="1040" w:type="dxa"/>
            <w:tcBorders>
              <w:top w:val="nil"/>
              <w:left w:val="nil"/>
              <w:bottom w:val="nil"/>
              <w:right w:val="nil"/>
            </w:tcBorders>
            <w:noWrap/>
            <w:vAlign w:val="bottom"/>
            <w:hideMark/>
          </w:tcPr>
          <w:p w14:paraId="0EF4DEED" w14:textId="77777777" w:rsidR="00CE07F7" w:rsidRDefault="00CE07F7">
            <w:pPr>
              <w:jc w:val="right"/>
              <w:rPr>
                <w:rFonts w:ascii="Aptos Narrow" w:hAnsi="Aptos Narrow"/>
                <w:color w:val="000000"/>
              </w:rPr>
            </w:pPr>
            <w:r>
              <w:rPr>
                <w:rFonts w:ascii="Aptos Narrow" w:hAnsi="Aptos Narrow"/>
                <w:color w:val="000000"/>
              </w:rPr>
              <w:t>191.1</w:t>
            </w:r>
          </w:p>
        </w:tc>
        <w:tc>
          <w:tcPr>
            <w:tcW w:w="1200" w:type="dxa"/>
            <w:tcBorders>
              <w:top w:val="nil"/>
              <w:left w:val="nil"/>
              <w:bottom w:val="nil"/>
              <w:right w:val="nil"/>
            </w:tcBorders>
            <w:noWrap/>
            <w:vAlign w:val="bottom"/>
            <w:hideMark/>
          </w:tcPr>
          <w:p w14:paraId="6318F087" w14:textId="77777777" w:rsidR="00CE07F7" w:rsidRDefault="00CE07F7">
            <w:pPr>
              <w:jc w:val="right"/>
              <w:rPr>
                <w:rFonts w:ascii="Aptos Narrow" w:hAnsi="Aptos Narrow"/>
                <w:color w:val="000000"/>
              </w:rPr>
            </w:pPr>
            <w:r>
              <w:rPr>
                <w:rFonts w:ascii="Aptos Narrow" w:hAnsi="Aptos Narrow"/>
                <w:color w:val="000000"/>
              </w:rPr>
              <w:t>0.355</w:t>
            </w:r>
          </w:p>
        </w:tc>
        <w:tc>
          <w:tcPr>
            <w:tcW w:w="1180" w:type="dxa"/>
            <w:tcBorders>
              <w:top w:val="nil"/>
              <w:left w:val="nil"/>
              <w:bottom w:val="nil"/>
              <w:right w:val="nil"/>
            </w:tcBorders>
            <w:noWrap/>
            <w:vAlign w:val="bottom"/>
            <w:hideMark/>
          </w:tcPr>
          <w:p w14:paraId="4ED0615B" w14:textId="77777777" w:rsidR="00CE07F7" w:rsidRDefault="00CE07F7">
            <w:pPr>
              <w:jc w:val="right"/>
              <w:rPr>
                <w:rFonts w:ascii="Aptos Narrow" w:hAnsi="Aptos Narrow"/>
                <w:color w:val="000000"/>
              </w:rPr>
            </w:pPr>
            <w:r>
              <w:rPr>
                <w:rFonts w:ascii="Aptos Narrow" w:hAnsi="Aptos Narrow"/>
                <w:color w:val="000000"/>
              </w:rPr>
              <w:t>0.273</w:t>
            </w:r>
          </w:p>
        </w:tc>
        <w:tc>
          <w:tcPr>
            <w:tcW w:w="1200" w:type="dxa"/>
            <w:tcBorders>
              <w:top w:val="nil"/>
              <w:left w:val="nil"/>
              <w:bottom w:val="nil"/>
              <w:right w:val="nil"/>
            </w:tcBorders>
            <w:noWrap/>
            <w:vAlign w:val="bottom"/>
            <w:hideMark/>
          </w:tcPr>
          <w:p w14:paraId="2B33B2A2" w14:textId="77777777" w:rsidR="00CE07F7" w:rsidRDefault="00CE07F7">
            <w:pPr>
              <w:jc w:val="right"/>
              <w:rPr>
                <w:rFonts w:ascii="Aptos Narrow" w:hAnsi="Aptos Narrow"/>
                <w:color w:val="000000"/>
              </w:rPr>
            </w:pPr>
            <w:r>
              <w:rPr>
                <w:rFonts w:ascii="Aptos Narrow" w:hAnsi="Aptos Narrow"/>
                <w:color w:val="000000"/>
              </w:rPr>
              <w:t>0.627</w:t>
            </w:r>
          </w:p>
        </w:tc>
        <w:tc>
          <w:tcPr>
            <w:tcW w:w="1160" w:type="dxa"/>
            <w:tcBorders>
              <w:top w:val="nil"/>
              <w:left w:val="nil"/>
              <w:bottom w:val="nil"/>
              <w:right w:val="nil"/>
            </w:tcBorders>
            <w:noWrap/>
            <w:vAlign w:val="bottom"/>
            <w:hideMark/>
          </w:tcPr>
          <w:p w14:paraId="7958AAC5" w14:textId="77777777" w:rsidR="00CE07F7" w:rsidRDefault="00CE07F7">
            <w:pPr>
              <w:jc w:val="right"/>
              <w:rPr>
                <w:rFonts w:ascii="Aptos Narrow" w:hAnsi="Aptos Narrow"/>
                <w:color w:val="000000"/>
              </w:rPr>
            </w:pPr>
            <w:r>
              <w:rPr>
                <w:rFonts w:ascii="Aptos Narrow" w:hAnsi="Aptos Narrow"/>
                <w:color w:val="000000"/>
              </w:rPr>
              <w:t>17.24</w:t>
            </w:r>
          </w:p>
        </w:tc>
        <w:tc>
          <w:tcPr>
            <w:tcW w:w="1160" w:type="dxa"/>
            <w:tcBorders>
              <w:top w:val="nil"/>
              <w:left w:val="nil"/>
              <w:bottom w:val="nil"/>
              <w:right w:val="nil"/>
            </w:tcBorders>
            <w:noWrap/>
            <w:vAlign w:val="bottom"/>
            <w:hideMark/>
          </w:tcPr>
          <w:p w14:paraId="599C3110" w14:textId="77777777" w:rsidR="00CE07F7" w:rsidRDefault="00CE07F7">
            <w:pPr>
              <w:jc w:val="right"/>
              <w:rPr>
                <w:rFonts w:ascii="Aptos Narrow" w:hAnsi="Aptos Narrow"/>
                <w:color w:val="000000"/>
              </w:rPr>
            </w:pPr>
            <w:r>
              <w:rPr>
                <w:rFonts w:ascii="Aptos Narrow" w:hAnsi="Aptos Narrow"/>
                <w:color w:val="000000"/>
              </w:rPr>
              <w:t>15.38</w:t>
            </w:r>
          </w:p>
        </w:tc>
      </w:tr>
      <w:tr w:rsidR="00CE07F7" w14:paraId="57AFF4B6" w14:textId="77777777" w:rsidTr="00CE07F7">
        <w:trPr>
          <w:trHeight w:val="140"/>
        </w:trPr>
        <w:tc>
          <w:tcPr>
            <w:tcW w:w="1300" w:type="dxa"/>
            <w:tcBorders>
              <w:top w:val="nil"/>
              <w:left w:val="nil"/>
              <w:bottom w:val="nil"/>
              <w:right w:val="nil"/>
            </w:tcBorders>
            <w:noWrap/>
            <w:vAlign w:val="bottom"/>
            <w:hideMark/>
          </w:tcPr>
          <w:p w14:paraId="722902AD" w14:textId="77777777" w:rsidR="00CE07F7" w:rsidRDefault="00CE07F7">
            <w:pPr>
              <w:jc w:val="right"/>
              <w:rPr>
                <w:rFonts w:ascii="Aptos Narrow" w:hAnsi="Aptos Narrow"/>
                <w:color w:val="000000"/>
              </w:rPr>
            </w:pPr>
          </w:p>
        </w:tc>
        <w:tc>
          <w:tcPr>
            <w:tcW w:w="1040" w:type="dxa"/>
            <w:tcBorders>
              <w:top w:val="nil"/>
              <w:left w:val="nil"/>
              <w:bottom w:val="nil"/>
              <w:right w:val="nil"/>
            </w:tcBorders>
            <w:noWrap/>
            <w:vAlign w:val="bottom"/>
            <w:hideMark/>
          </w:tcPr>
          <w:p w14:paraId="2A589D03" w14:textId="77777777" w:rsidR="00CE07F7" w:rsidRDefault="00CE07F7">
            <w:pPr>
              <w:rPr>
                <w:sz w:val="20"/>
                <w:szCs w:val="20"/>
              </w:rPr>
            </w:pPr>
          </w:p>
        </w:tc>
        <w:tc>
          <w:tcPr>
            <w:tcW w:w="1040" w:type="dxa"/>
            <w:tcBorders>
              <w:top w:val="nil"/>
              <w:left w:val="nil"/>
              <w:bottom w:val="nil"/>
              <w:right w:val="nil"/>
            </w:tcBorders>
            <w:noWrap/>
            <w:vAlign w:val="bottom"/>
            <w:hideMark/>
          </w:tcPr>
          <w:p w14:paraId="248C40CD" w14:textId="77777777" w:rsidR="00CE07F7" w:rsidRDefault="00CE07F7">
            <w:pPr>
              <w:rPr>
                <w:sz w:val="20"/>
                <w:szCs w:val="20"/>
              </w:rPr>
            </w:pPr>
          </w:p>
        </w:tc>
        <w:tc>
          <w:tcPr>
            <w:tcW w:w="1200" w:type="dxa"/>
            <w:tcBorders>
              <w:top w:val="nil"/>
              <w:left w:val="nil"/>
              <w:bottom w:val="nil"/>
              <w:right w:val="nil"/>
            </w:tcBorders>
            <w:noWrap/>
            <w:vAlign w:val="bottom"/>
            <w:hideMark/>
          </w:tcPr>
          <w:p w14:paraId="339EC19B" w14:textId="77777777" w:rsidR="00CE07F7" w:rsidRDefault="00CE07F7">
            <w:pPr>
              <w:rPr>
                <w:sz w:val="20"/>
                <w:szCs w:val="20"/>
              </w:rPr>
            </w:pPr>
          </w:p>
        </w:tc>
        <w:tc>
          <w:tcPr>
            <w:tcW w:w="1180" w:type="dxa"/>
            <w:tcBorders>
              <w:top w:val="nil"/>
              <w:left w:val="nil"/>
              <w:bottom w:val="nil"/>
              <w:right w:val="nil"/>
            </w:tcBorders>
            <w:noWrap/>
            <w:vAlign w:val="bottom"/>
            <w:hideMark/>
          </w:tcPr>
          <w:p w14:paraId="6C761592" w14:textId="77777777" w:rsidR="00CE07F7" w:rsidRDefault="00CE07F7">
            <w:pPr>
              <w:rPr>
                <w:sz w:val="20"/>
                <w:szCs w:val="20"/>
              </w:rPr>
            </w:pPr>
          </w:p>
        </w:tc>
        <w:tc>
          <w:tcPr>
            <w:tcW w:w="1200" w:type="dxa"/>
            <w:tcBorders>
              <w:top w:val="nil"/>
              <w:left w:val="nil"/>
              <w:bottom w:val="nil"/>
              <w:right w:val="nil"/>
            </w:tcBorders>
            <w:noWrap/>
            <w:vAlign w:val="bottom"/>
            <w:hideMark/>
          </w:tcPr>
          <w:p w14:paraId="09268012" w14:textId="77777777" w:rsidR="00CE07F7" w:rsidRDefault="00CE07F7">
            <w:pPr>
              <w:rPr>
                <w:sz w:val="20"/>
                <w:szCs w:val="20"/>
              </w:rPr>
            </w:pPr>
          </w:p>
        </w:tc>
        <w:tc>
          <w:tcPr>
            <w:tcW w:w="1160" w:type="dxa"/>
            <w:tcBorders>
              <w:top w:val="nil"/>
              <w:left w:val="nil"/>
              <w:bottom w:val="nil"/>
              <w:right w:val="nil"/>
            </w:tcBorders>
            <w:noWrap/>
            <w:vAlign w:val="bottom"/>
            <w:hideMark/>
          </w:tcPr>
          <w:p w14:paraId="250BFA19" w14:textId="77777777" w:rsidR="00CE07F7" w:rsidRDefault="00CE07F7">
            <w:pPr>
              <w:rPr>
                <w:sz w:val="20"/>
                <w:szCs w:val="20"/>
              </w:rPr>
            </w:pPr>
          </w:p>
        </w:tc>
        <w:tc>
          <w:tcPr>
            <w:tcW w:w="1160" w:type="dxa"/>
            <w:tcBorders>
              <w:top w:val="nil"/>
              <w:left w:val="nil"/>
              <w:bottom w:val="nil"/>
              <w:right w:val="nil"/>
            </w:tcBorders>
            <w:noWrap/>
            <w:vAlign w:val="bottom"/>
            <w:hideMark/>
          </w:tcPr>
          <w:p w14:paraId="57865677" w14:textId="77777777" w:rsidR="00CE07F7" w:rsidRDefault="00CE07F7">
            <w:pPr>
              <w:rPr>
                <w:sz w:val="20"/>
                <w:szCs w:val="20"/>
              </w:rPr>
            </w:pPr>
          </w:p>
        </w:tc>
      </w:tr>
    </w:tbl>
    <w:p w14:paraId="7608550D" w14:textId="2D2B6E5A" w:rsidR="00A13BAB" w:rsidRPr="00B46784" w:rsidRDefault="00A13BAB" w:rsidP="005E38DF">
      <w:pPr>
        <w:jc w:val="center"/>
        <w:rPr>
          <w:highlight w:val="yellow"/>
        </w:rPr>
      </w:pPr>
    </w:p>
    <w:p w14:paraId="0353AEDD" w14:textId="10E94B55" w:rsidR="00CE07F7" w:rsidRDefault="007068BF" w:rsidP="005E38DF">
      <w:pPr>
        <w:ind w:left="170" w:right="170"/>
      </w:pPr>
      <w:r w:rsidRPr="008148EA">
        <w:rPr>
          <w:b/>
        </w:rPr>
        <w:t xml:space="preserve">Table </w:t>
      </w:r>
      <w:r w:rsidR="00860670">
        <w:rPr>
          <w:b/>
        </w:rPr>
        <w:t>1</w:t>
      </w:r>
      <w:r w:rsidRPr="008148EA">
        <w:rPr>
          <w:b/>
        </w:rPr>
        <w:t>.</w:t>
      </w:r>
      <w:r w:rsidRPr="008148EA">
        <w:t xml:space="preserve"> </w:t>
      </w:r>
      <w:r w:rsidR="00CE07F7" w:rsidRPr="00CE07F7">
        <w:rPr>
          <w:iCs/>
        </w:rPr>
        <w:t>Summary statistics on secondary structure proportions and effective alphabet sizes for the 9 studied superfamilies.</w:t>
      </w:r>
    </w:p>
    <w:p w14:paraId="7608550F" w14:textId="77777777" w:rsidR="00A13BAB" w:rsidRDefault="00A13BAB" w:rsidP="00CE07F7">
      <w:pPr>
        <w:ind w:left="170" w:right="170"/>
      </w:pPr>
    </w:p>
    <w:p w14:paraId="76085510" w14:textId="59CBFF79" w:rsidR="00A13BAB" w:rsidRDefault="00B43CC2" w:rsidP="005D6EF5">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character frequencies reveals that the 3Di sequences</w:t>
      </w:r>
      <w:r w:rsidR="008872CB">
        <w:t xml:space="preserve">, despite having </w:t>
      </w:r>
      <w:proofErr w:type="gramStart"/>
      <w:r w:rsidR="008872CB">
        <w:t>20 character</w:t>
      </w:r>
      <w:proofErr w:type="gramEnd"/>
      <w:r w:rsidR="008872CB">
        <w:t xml:space="preserve"> states,</w:t>
      </w:r>
      <w:r>
        <w:t xml:space="preserve"> are functionally using an alphabet of only </w:t>
      </w:r>
      <w:r w:rsidR="008872CB">
        <w:t>size 9.1 and 3.</w:t>
      </w:r>
      <w:r w:rsidR="00F94B26">
        <w:t>9</w:t>
      </w:r>
      <w:r w:rsidR="008872CB">
        <w:t xml:space="preserve"> for a.35.1 and a.38.1. The non-alpha</w:t>
      </w:r>
      <w:r w:rsidR="00F334D6">
        <w:t>-</w:t>
      </w:r>
      <w:r w:rsidR="008872CB">
        <w:t xml:space="preserve">helical superfamilies have alphabet sizes ranging from </w:t>
      </w:r>
      <w:r w:rsidR="00F94B26">
        <w:t>11.9-15.7</w:t>
      </w:r>
      <w:r w:rsidR="001606E4">
        <w:t xml:space="preserve"> (</w:t>
      </w:r>
      <w:r w:rsidR="002A4074">
        <w:t xml:space="preserve">Table </w:t>
      </w:r>
      <w:r w:rsidR="00860670">
        <w:t>1</w:t>
      </w:r>
      <w:r w:rsidR="002A4074">
        <w:t xml:space="preserve">; </w:t>
      </w:r>
      <w:r w:rsidR="001606E4">
        <w:t xml:space="preserve">Figure 4). </w:t>
      </w:r>
      <w:r w:rsidR="00F334D6">
        <w:t xml:space="preserve">For amino acids, however, </w:t>
      </w:r>
      <w:r w:rsidR="00191251">
        <w:t xml:space="preserve">effective </w:t>
      </w:r>
      <w:r w:rsidR="00F334D6">
        <w:t>alpha</w:t>
      </w:r>
      <w:r w:rsidR="00191251">
        <w:t xml:space="preserve">bet sizes remain between 15-18 across all superfamilies (Table </w:t>
      </w:r>
      <w:r w:rsidR="00860670">
        <w:t>1</w:t>
      </w:r>
      <w:r w:rsidR="00191251">
        <w:t>).</w:t>
      </w:r>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rsidR="005D6EF5">
        <w:t xml:space="preserve">found </w:t>
      </w:r>
      <w:r>
        <w:t>significant relationship</w:t>
      </w:r>
      <w:r w:rsidR="005D6EF5">
        <w:t>s between proportion of alpha helix, 3Di alphabet size, and the resolution of 3Di-derived phylogenies</w:t>
      </w:r>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2"/>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7CA84EA4"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r w:rsidR="005D6EF5">
        <w:rPr>
          <w:iCs/>
        </w:rPr>
        <w:t>p</w:t>
      </w:r>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r w:rsidR="00B06FCD" w:rsidRPr="007E614E">
        <w:rPr>
          <w:iCs/>
        </w:rPr>
        <w:t>3</w:t>
      </w:r>
      <w:r w:rsidR="00B06FCD">
        <w:rPr>
          <w:iCs/>
        </w:rPr>
        <w:t>D</w:t>
      </w:r>
      <w:r w:rsidR="00B06FCD" w:rsidRPr="007E614E">
        <w:rPr>
          <w:iCs/>
        </w:rPr>
        <w:t xml:space="preserve">i </w:t>
      </w:r>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B02FB7C" w:rsidR="00A13BAB" w:rsidRDefault="00B43CC2">
      <w:r>
        <w:lastRenderedPageBreak/>
        <w:t xml:space="preserve">We were concerned that this result could be a bias from including </w:t>
      </w:r>
      <w:r w:rsidR="00603AD1">
        <w:t xml:space="preserve">three </w:t>
      </w:r>
      <w:r>
        <w:t xml:space="preserve">alpha-only superfamilies and only 2 of each other fold type. We tested this by removing one, two, 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r w:rsidR="004219BE">
        <w:t xml:space="preserve">suggesting </w:t>
      </w:r>
      <w:r>
        <w:t>that this is a real factor (</w:t>
      </w:r>
      <w:r w:rsidR="006B651E">
        <w:rPr>
          <w:b/>
        </w:rPr>
        <w:t xml:space="preserve">Table </w:t>
      </w:r>
      <w:r w:rsidR="00860670">
        <w:rPr>
          <w:b/>
        </w:rPr>
        <w:t>2</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3"/>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2F04A9E8" w:rsidR="00425F70" w:rsidRDefault="00425F70" w:rsidP="00425F70">
      <w:pPr>
        <w:ind w:left="170" w:right="170"/>
      </w:pPr>
      <w:r>
        <w:rPr>
          <w:b/>
        </w:rPr>
        <w:t xml:space="preserve">Table </w:t>
      </w:r>
      <w:r w:rsidR="00860670">
        <w:rPr>
          <w:b/>
        </w:rPr>
        <w:t>2</w:t>
      </w:r>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3CF989A3"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r w:rsidR="0075738B">
        <w:t>er</w:t>
      </w:r>
      <w:r w:rsidR="00605985">
        <w:t xml:space="preserve"> resolution in </w:t>
      </w:r>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741FEF2D" w:rsidR="00A13BAB" w:rsidRDefault="00B43CC2">
      <w:r>
        <w:t xml:space="preserve">We present evidence that 3Di combined with sequence </w:t>
      </w:r>
      <w:r w:rsidR="00E75807">
        <w:t xml:space="preserve">tends to improve </w:t>
      </w:r>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TN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C25DA5" w:rsidRPr="00C25DA5">
            <w:rPr>
              <w:color w:val="000000"/>
            </w:rPr>
            <w:t>[5,13]</w:t>
          </w:r>
        </w:sdtContent>
      </w:sdt>
      <w:r w:rsidR="00E75807">
        <w:rPr>
          <w:color w:val="000000"/>
        </w:rPr>
        <w:t>, although it does not suggest that 3Di will resolve every ancient relationship</w:t>
      </w:r>
      <w:r>
        <w:t>.</w:t>
      </w:r>
    </w:p>
    <w:p w14:paraId="7608553F" w14:textId="77777777" w:rsidR="00A13BAB" w:rsidRDefault="00A13BAB"/>
    <w:p w14:paraId="76085540" w14:textId="3E8D8E14" w:rsidR="00A13BAB" w:rsidRPr="00357465"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w:t>
      </w:r>
      <w:r w:rsidRPr="00357465">
        <w:t>of proteins</w:t>
      </w:r>
      <w:r w:rsidR="009C1BCE" w:rsidRPr="00357465">
        <w:t xml:space="preserve"> they are studying before deploying 3Di characters.</w:t>
      </w:r>
    </w:p>
    <w:p w14:paraId="76085541" w14:textId="77777777" w:rsidR="00A13BAB" w:rsidRPr="00357465" w:rsidRDefault="00A13BAB"/>
    <w:p w14:paraId="76085542" w14:textId="0432DE74" w:rsidR="00A13BAB" w:rsidRDefault="009C1BCE">
      <w:r w:rsidRPr="00404C90">
        <w:t xml:space="preserve">Delving more deeply into the </w:t>
      </w:r>
      <w:r w:rsidR="00AB4A71" w:rsidRPr="00404C90">
        <w:t xml:space="preserve">results on </w:t>
      </w:r>
      <w:proofErr w:type="gramStart"/>
      <w:r w:rsidR="00AB4A71" w:rsidRPr="00404C90">
        <w:t>poorly-performing</w:t>
      </w:r>
      <w:proofErr w:type="gramEnd"/>
      <w:r w:rsidR="00AB4A71" w:rsidRPr="00404C90">
        <w:t xml:space="preserve"> alpha-helix-dominated proteins, </w:t>
      </w:r>
      <w:r w:rsidRPr="00404C90">
        <w:t>we</w:t>
      </w:r>
      <w:r w:rsidR="00B43CC2" w:rsidRPr="00404C90">
        <w:t xml:space="preserve"> </w:t>
      </w:r>
      <w:r w:rsidR="00AB4A71" w:rsidRPr="00404C90">
        <w:t xml:space="preserve">suggest that </w:t>
      </w:r>
      <w:r w:rsidR="005B6692" w:rsidRPr="00404C90">
        <w:t xml:space="preserve">the main limitations on 3Di performance </w:t>
      </w:r>
      <w:r w:rsidR="00785C92" w:rsidRPr="00404C90">
        <w:t>are</w:t>
      </w:r>
      <w:r w:rsidR="00EE0588" w:rsidRPr="00404C90">
        <w:t xml:space="preserve"> </w:t>
      </w:r>
      <w:r w:rsidR="00B43CC2" w:rsidRPr="00404C90">
        <w:t>poor character state diversity and dominat</w:t>
      </w:r>
      <w:r w:rsidR="00785C92" w:rsidRPr="00404C90">
        <w:t>ion</w:t>
      </w:r>
      <w:r w:rsidR="00B43CC2" w:rsidRPr="00404C90">
        <w:t xml:space="preserve"> by </w:t>
      </w:r>
      <w:r w:rsidR="004679C7" w:rsidRPr="00404C90">
        <w:t xml:space="preserve">a few </w:t>
      </w:r>
      <w:r w:rsidR="00B43CC2" w:rsidRPr="00404C90">
        <w:t>states</w:t>
      </w:r>
      <w:r w:rsidR="004679C7" w:rsidRPr="00404C90">
        <w:t xml:space="preserve">: V </w:t>
      </w:r>
      <w:r w:rsidR="00B43CC2" w:rsidRPr="00404C90">
        <w:t xml:space="preserve">and </w:t>
      </w:r>
      <w:r w:rsidR="004679C7" w:rsidRPr="00404C90">
        <w:t>D, and to a lesser extent, L, S and P)</w:t>
      </w:r>
      <w:r w:rsidR="005B6692" w:rsidRPr="00404C90">
        <w:t xml:space="preserve">. </w:t>
      </w:r>
      <w:r w:rsidR="00B43CC2" w:rsidRPr="00404C90">
        <w:t xml:space="preserve">Further investigation in other superfamilies is </w:t>
      </w:r>
      <w:r w:rsidR="00C34EAD" w:rsidRPr="00404C90">
        <w:t xml:space="preserve">important to further test the degree to which this </w:t>
      </w:r>
      <w:r w:rsidR="00B43CC2" w:rsidRPr="00404C90">
        <w:t>is a generalisable result</w:t>
      </w:r>
      <w:r w:rsidR="00C34EAD" w:rsidRPr="00404C90">
        <w:t xml:space="preserve">; however, anecdotally, we have observed many 3Di </w:t>
      </w:r>
      <w:r w:rsidR="00B43CC2" w:rsidRPr="00404C90">
        <w:t>alignments</w:t>
      </w:r>
      <w:r w:rsidR="00C34EAD" w:rsidRPr="00404C90">
        <w:t xml:space="preserve"> where the alpha-helical regions are dominated by </w:t>
      </w:r>
      <w:r w:rsidR="00D8633E" w:rsidRPr="00404C90">
        <w:t>these</w:t>
      </w:r>
      <w:r w:rsidR="0056526B" w:rsidRPr="00404C90">
        <w:t xml:space="preserve"> states</w:t>
      </w:r>
      <w:r w:rsidR="00C34EAD" w:rsidRPr="00404C90">
        <w:t>)</w:t>
      </w:r>
      <w:r w:rsidR="00B43CC2" w:rsidRPr="00404C90">
        <w:t>.</w:t>
      </w:r>
    </w:p>
    <w:p w14:paraId="76085543" w14:textId="77777777" w:rsidR="00A13BAB" w:rsidRDefault="00A13BAB"/>
    <w:p w14:paraId="57296895" w14:textId="7C0B2546" w:rsidR="00A13BAB" w:rsidRDefault="00B43CC2">
      <w:r>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w:t>
      </w:r>
      <w:r w:rsidR="009C1BCE">
        <w:lastRenderedPageBreak/>
        <w:t xml:space="preserve">structure evolution over deep time, as well as sequence divergence into the Twilight </w:t>
      </w:r>
      <w:r w:rsidR="00AE0087">
        <w:t>Z</w:t>
      </w:r>
      <w:r w:rsidR="009C1BCE">
        <w:t xml:space="preserve">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1AD9A359" w14:textId="0C783D2D" w:rsidR="00712A2C" w:rsidRDefault="00712A2C" w:rsidP="00712A2C">
      <w:r>
        <w:rPr>
          <w:b/>
        </w:rPr>
        <w:t xml:space="preserve">SCOP </w:t>
      </w:r>
      <w:r w:rsidRPr="00357465">
        <w:rPr>
          <w:b/>
        </w:rPr>
        <w:t>superfamilies.</w:t>
      </w:r>
      <w:r w:rsidRPr="00357465">
        <w:t xml:space="preserve"> </w:t>
      </w:r>
      <w:r w:rsidR="00756BDF" w:rsidRPr="00404C90">
        <w:t xml:space="preserve">See </w:t>
      </w:r>
      <w:r w:rsidR="00756BDF" w:rsidRPr="00404C90">
        <w:rPr>
          <w:b/>
        </w:rPr>
        <w:t xml:space="preserve">Table </w:t>
      </w:r>
      <w:r w:rsidR="00474C83" w:rsidRPr="00404C90">
        <w:rPr>
          <w:b/>
        </w:rPr>
        <w:t>S</w:t>
      </w:r>
      <w:r w:rsidR="00E004BA" w:rsidRPr="00404C90">
        <w:rPr>
          <w:b/>
        </w:rPr>
        <w:t>1</w:t>
      </w:r>
      <w:r w:rsidR="00474C83" w:rsidRPr="00404C90">
        <w:t xml:space="preserve"> </w:t>
      </w:r>
      <w:r w:rsidR="00756BDF" w:rsidRPr="00404C90">
        <w:t>for full listing of the superfamilies used in this analysis.</w:t>
      </w:r>
      <w:r w:rsidR="00756BDF" w:rsidRPr="00357465">
        <w:t xml:space="preserve"> </w:t>
      </w:r>
      <w:r w:rsidRPr="00357465">
        <w:t>SCOP 1.75 supplied</w:t>
      </w:r>
      <w:r>
        <w:t xml:space="preserve">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0LDE1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00C25DA5" w:rsidRPr="00C25DA5">
            <w:rPr>
              <w:color w:val="000000"/>
            </w:rPr>
            <w:t>[14,15]</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2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00C25DA5" w:rsidRPr="00C25DA5">
            <w:rPr>
              <w:color w:val="000000"/>
            </w:rPr>
            <w:t>[16]</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E3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00C25DA5" w:rsidRPr="00C25DA5">
            <w:rPr>
              <w:color w:val="000000"/>
            </w:rPr>
            <w:t>[17]</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43C997F2"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E4LDE5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00C25DA5" w:rsidRPr="00C25DA5">
            <w:rPr>
              <w:color w:val="000000"/>
            </w:rPr>
            <w:t>[18,19]</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4A30AFC0"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w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00C25DA5" w:rsidRPr="00C25DA5">
            <w:rPr>
              <w:rFonts w:eastAsia="Times"/>
              <w:color w:val="000000"/>
            </w:rPr>
            <w:t>[20]</w:t>
          </w:r>
        </w:sdtContent>
      </w:sdt>
      <w:r w:rsidRPr="00217E33">
        <w:rPr>
          <w:rFonts w:eastAsia="Times"/>
          <w:color w:val="000000"/>
        </w:rPr>
        <w:t xml:space="preserve"> </w:t>
      </w:r>
      <w:r w:rsidRPr="00217E33">
        <w:t xml:space="preserve">(see </w:t>
      </w:r>
      <w:proofErr w:type="gramStart"/>
      <w:r w:rsidRPr="00217E33">
        <w:t>a brief summary</w:t>
      </w:r>
      <w:proofErr w:type="gramEnd"/>
      <w:r w:rsidRPr="00217E33">
        <w:t xml:space="preserve">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x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00C25DA5" w:rsidRPr="00C25DA5">
            <w:rPr>
              <w:color w:val="000000"/>
            </w:rPr>
            <w:t>[21]</w:t>
          </w:r>
        </w:sdtContent>
      </w:sdt>
      <w:r w:rsidRPr="00217E33">
        <w:t xml:space="preserve">. The related Internode Certainty All (ICA) score was also calculated. </w:t>
      </w:r>
      <w:r w:rsidRPr="00217E33">
        <w:rPr>
          <w:rFonts w:eastAsia="Times"/>
        </w:rPr>
        <w:t>The ICA considers not only the most frequent dissenting topology at a branch, but also whether dissenting trees agree or disagree with each other. I.e., a bipartition 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20ADD398" w:rsidR="00712A2C" w:rsidRDefault="00712A2C" w:rsidP="00712A2C">
      <w:r>
        <w:rPr>
          <w:b/>
        </w:rPr>
        <w:lastRenderedPageBreak/>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y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00C25DA5" w:rsidRPr="00C25DA5">
            <w:rPr>
              <w:color w:val="000000"/>
            </w:rPr>
            <w:t>[22]</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z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00C25DA5" w:rsidRPr="00C25DA5">
            <w:rPr>
              <w:color w:val="000000"/>
            </w:rPr>
            <w:t>[23]</w:t>
          </w:r>
        </w:sdtContent>
      </w:sdt>
      <w:r>
        <w:t>. Scripts and data are available in links supplied in Supplemental Material.</w:t>
      </w:r>
    </w:p>
    <w:p w14:paraId="553E7111" w14:textId="77777777" w:rsidR="00712A2C" w:rsidRDefault="00712A2C" w:rsidP="00712A2C"/>
    <w:p w14:paraId="5784764F" w14:textId="5220D7CA" w:rsidR="00712A2C" w:rsidRDefault="00712A2C" w:rsidP="00712A2C">
      <w:r>
        <w:rPr>
          <w:b/>
        </w:rPr>
        <w:t>Amino acid (AA) phylogenetic inference.</w:t>
      </w:r>
      <w:r>
        <w:t xml:space="preserve"> </w:t>
      </w:r>
      <w:r w:rsidR="00B26C4B">
        <w:t>F</w:t>
      </w:r>
      <w:r>
        <w:t xml:space="preserve">or the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00C25DA5" w:rsidRPr="00C25DA5">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00C25DA5" w:rsidRPr="00C25DA5">
            <w:rPr>
              <w:color w:val="000000"/>
            </w:rPr>
            <w:t>[24]</w:t>
          </w:r>
        </w:sdtContent>
      </w:sdt>
      <w:r>
        <w:t xml:space="preserve">. </w:t>
      </w:r>
    </w:p>
    <w:p w14:paraId="0FBBAC70" w14:textId="77777777" w:rsidR="00712A2C" w:rsidRDefault="00712A2C" w:rsidP="00712A2C"/>
    <w:p w14:paraId="2DD30234" w14:textId="1C18A359" w:rsidR="00712A2C" w:rsidRDefault="00712A2C" w:rsidP="00712A2C">
      <w:r>
        <w:rPr>
          <w:b/>
        </w:rPr>
        <w:t>3Di phylogenetic inference.</w:t>
      </w:r>
      <w:r>
        <w:t xml:space="preserve"> </w:t>
      </w:r>
      <w:proofErr w:type="spellStart"/>
      <w:r>
        <w:t>Foldmason</w:t>
      </w:r>
      <w:proofErr w:type="spellEnd"/>
      <w:r>
        <w:t xml:space="preserve"> was employed to create </w:t>
      </w:r>
      <w:proofErr w:type="gramStart"/>
      <w:r>
        <w:t>structurally-informed</w:t>
      </w:r>
      <w:proofErr w:type="gramEnd"/>
      <w:r>
        <w:t xml:space="preserve">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00C25DA5" w:rsidRPr="00C25DA5">
            <w:rPr>
              <w:color w:val="000000"/>
            </w:rPr>
            <w:t>[9]</w:t>
          </w:r>
        </w:sdtContent>
      </w:sdt>
      <w:r>
        <w:t>. Maximum likelihood interference of phylogenies was done in IQ-TREE2 using the Foldseek 3Di rate matrix as in in Puente-Lelievre et al. (2024a</w:t>
      </w:r>
      <w:proofErr w:type="gramStart"/>
      <w:r>
        <w:t>), and</w:t>
      </w:r>
      <w:proofErr w:type="gramEnd"/>
      <w:r>
        <w:t xml:space="preserve">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00C25DA5" w:rsidRPr="00C25DA5">
            <w:rPr>
              <w:color w:val="000000"/>
            </w:rPr>
            <w:t>[24]</w:t>
          </w:r>
        </w:sdtContent>
      </w:sdt>
      <w:r>
        <w:t xml:space="preserve">. </w:t>
      </w:r>
    </w:p>
    <w:p w14:paraId="1308639A" w14:textId="77777777" w:rsidR="00712A2C" w:rsidRDefault="00712A2C" w:rsidP="00712A2C"/>
    <w:p w14:paraId="43E1D533" w14:textId="54BAE1CB"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00C25DA5" w:rsidRPr="00C25DA5">
            <w:rPr>
              <w:color w:val="000000"/>
            </w:rPr>
            <w:t>[24]</w:t>
          </w:r>
        </w:sdtContent>
      </w:sdt>
      <w:r>
        <w:t xml:space="preserve">. The models for each partition were determined as above for the AA-only and 3Di-only datasets. </w:t>
      </w:r>
    </w:p>
    <w:p w14:paraId="49BCDF97" w14:textId="77777777" w:rsidR="00712A2C" w:rsidRDefault="00712A2C" w:rsidP="00712A2C"/>
    <w:p w14:paraId="61BDF90B" w14:textId="6B45252D"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00C25DA5" w:rsidRPr="00C25DA5">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00C25DA5" w:rsidRPr="00C25DA5">
            <w:rPr>
              <w:color w:val="000000"/>
            </w:rPr>
            <w:t>[11]</w:t>
          </w:r>
        </w:sdtContent>
      </w:sdt>
      <w:r>
        <w:t>. Their average bootstrap percentages were both lower (51% vs 45%, and 49%). Linear regression found the difference to be weakly significant (p = 0.018 and 0.0299). This indicated resolution would be better with the Foldseek-derived rate matrix (</w:t>
      </w:r>
      <w:r>
        <w:rPr>
          <w:b/>
        </w:rPr>
        <w:t xml:space="preserve">Table </w:t>
      </w:r>
      <w:r w:rsidR="00936E93">
        <w:rPr>
          <w:b/>
        </w:rPr>
        <w:t>S</w:t>
      </w:r>
      <w:r w:rsidR="002D1A52">
        <w:rPr>
          <w:b/>
        </w:rPr>
        <w:t>3</w:t>
      </w:r>
      <w:r>
        <w:t xml:space="preserve">). </w:t>
      </w:r>
    </w:p>
    <w:p w14:paraId="5008029F" w14:textId="77777777" w:rsidR="00712A2C" w:rsidRDefault="00712A2C" w:rsidP="00712A2C"/>
    <w:p w14:paraId="5E596F9E" w14:textId="38971CAA"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00C25DA5" w:rsidRPr="00C25DA5">
            <w:rPr>
              <w:color w:val="000000"/>
            </w:rPr>
            <w:t>[24]</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I1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"/>
          <w:id w:val="-1065865755"/>
          <w:placeholder>
            <w:docPart w:val="AF054332E0A6D4498DFAA0B49D5DD29C"/>
          </w:placeholder>
        </w:sdtPr>
        <w:sdtContent>
          <w:r w:rsidR="00C25DA5" w:rsidRPr="00C25DA5">
            <w:rPr>
              <w:color w:val="000000"/>
            </w:rPr>
            <w:t>[25]</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47E0ED47"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0LDI2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
          <w:id w:val="2017272191"/>
          <w:placeholder>
            <w:docPart w:val="AF054332E0A6D4498DFAA0B49D5DD29C"/>
          </w:placeholder>
        </w:sdtPr>
        <w:sdtContent>
          <w:r w:rsidR="00C25DA5" w:rsidRPr="00C25DA5">
            <w:rPr>
              <w:color w:val="000000"/>
            </w:rPr>
            <w:t>[24,26]</w:t>
          </w:r>
        </w:sdtContent>
      </w:sdt>
      <w:r>
        <w:t>. For3Di alignments, the model was fixed to the3Di rate matrix. IQ-TREE was allowed to re-estimate AA models.</w:t>
      </w:r>
    </w:p>
    <w:p w14:paraId="036996D1" w14:textId="77777777" w:rsidR="00712A2C" w:rsidRDefault="00712A2C" w:rsidP="00712A2C"/>
    <w:p w14:paraId="04CB79D1" w14:textId="7F5392B0"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I3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00C25DA5" w:rsidRPr="00C25DA5">
            <w:rPr>
              <w:color w:val="000000"/>
            </w:rPr>
            <w:t>[27]</w:t>
          </w:r>
        </w:sdtContent>
      </w:sdt>
      <w:r>
        <w:t xml:space="preserve"> visualized the correlogram. Only correlations with significance p =&lt; 0.01 were displayed.</w:t>
      </w:r>
    </w:p>
    <w:p w14:paraId="0D0CE8A6" w14:textId="77777777" w:rsidR="00712A2C" w:rsidRDefault="00712A2C" w:rsidP="00712A2C"/>
    <w:p w14:paraId="4345D1BD" w14:textId="2CEF18D9" w:rsidR="00712A2C" w:rsidRDefault="00712A2C" w:rsidP="00712A2C">
      <w:r>
        <w:rPr>
          <w:b/>
        </w:rPr>
        <w:t>Old/Young nodes.</w:t>
      </w:r>
      <w:r>
        <w:t xml:space="preserve"> </w:t>
      </w:r>
      <w:proofErr w:type="gramStart"/>
      <w:r>
        <w:t>In order to</w:t>
      </w:r>
      <w:proofErr w:type="gramEnd"/>
      <w:r>
        <w:t xml:space="preserve"> judge some nodes to be relatively older than others, a rooted tree is needed. While BEAST automatically estimates the root position, IQ-TREE does not. Therefore, for IQ-TREE phylogenies, we used midpoint rooting in R package </w:t>
      </w:r>
      <w:r w:rsidRPr="00605985">
        <w:rPr>
          <w:i/>
          <w:iCs/>
        </w:rPr>
        <w:t>phytools</w:t>
      </w:r>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I4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00C25DA5" w:rsidRPr="00C25DA5">
            <w:rPr>
              <w:color w:val="000000"/>
            </w:rPr>
            <w:t>[28]</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w:t>
      </w:r>
      <w:r>
        <w:lastRenderedPageBreak/>
        <w:t xml:space="preserve">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I5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00C25DA5" w:rsidRPr="00C25DA5">
            <w:rPr>
              <w:iCs/>
              <w:color w:val="000000"/>
            </w:rPr>
            <w:t>[29]</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4698F6C6"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hyperlink r:id="rId14" w:history="1">
        <w:r w:rsidR="00D00F85" w:rsidRPr="00B874DD">
          <w:rPr>
            <w:rStyle w:val="Hyperlink"/>
          </w:rPr>
          <w:t>https://github.com/nmatzke/FullmerMatzke25/Fullmer_etal_2025</w:t>
        </w:r>
      </w:hyperlink>
    </w:p>
    <w:p w14:paraId="14A7F14B" w14:textId="29C2B6E8" w:rsidR="009E51BE" w:rsidRDefault="009E51BE"/>
    <w:p w14:paraId="76085544" w14:textId="3F1AC717" w:rsidR="00D06475" w:rsidRDefault="00D06475">
      <w:pPr>
        <w:sectPr w:rsidR="00D06475" w:rsidSect="003D413C">
          <w:footerReference w:type="even" r:id="rId15"/>
          <w:footerReference w:type="default" r:id="rId16"/>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sdt>
      <w:sdtPr>
        <w:rPr>
          <w:color w:val="000000"/>
        </w:rPr>
        <w:tag w:val="MENDELEY_BIBLIOGRAPHY"/>
        <w:id w:val="204455288"/>
        <w:placeholder>
          <w:docPart w:val="DefaultPlaceholder_-1854013440"/>
        </w:placeholder>
      </w:sdtPr>
      <w:sdtContent>
        <w:p w14:paraId="1A027F57" w14:textId="77777777" w:rsidR="00C25DA5" w:rsidRDefault="00C25DA5">
          <w:pPr>
            <w:autoSpaceDE w:val="0"/>
            <w:autoSpaceDN w:val="0"/>
            <w:ind w:hanging="640"/>
            <w:divId w:val="718171180"/>
          </w:pPr>
          <w:r>
            <w:t>1.</w:t>
          </w:r>
          <w:r>
            <w:tab/>
            <w:t xml:space="preserve">Lake JA, Henderson E, Oakes M, Clark MW. 1984 </w:t>
          </w:r>
          <w:proofErr w:type="spellStart"/>
          <w:r>
            <w:t>Eocytes</w:t>
          </w:r>
          <w:proofErr w:type="spellEnd"/>
          <w:r>
            <w:t xml:space="preserve">: a new ribosome structure indicates a kingdom with a close relationship to eukaryotes. </w:t>
          </w:r>
          <w:r>
            <w:rPr>
              <w:i/>
              <w:iCs/>
            </w:rPr>
            <w:t>Proceedings of the National Academy of Sciences</w:t>
          </w:r>
          <w:r>
            <w:t xml:space="preserve"> </w:t>
          </w:r>
          <w:r>
            <w:rPr>
              <w:b/>
              <w:bCs/>
            </w:rPr>
            <w:t>81</w:t>
          </w:r>
          <w:r>
            <w:t>, 3786–3790. (doi:10.1073/pnas.81.12.3786)</w:t>
          </w:r>
        </w:p>
        <w:p w14:paraId="6CDBEFBD" w14:textId="77777777" w:rsidR="00C25DA5" w:rsidRDefault="00C25DA5">
          <w:pPr>
            <w:autoSpaceDE w:val="0"/>
            <w:autoSpaceDN w:val="0"/>
            <w:ind w:hanging="640"/>
            <w:divId w:val="984503466"/>
          </w:pPr>
          <w:r>
            <w:t>2.</w:t>
          </w:r>
          <w:r>
            <w:tab/>
            <w:t xml:space="preserve">Rost B. 1999 Twilight zone of protein sequence alignments. </w:t>
          </w:r>
          <w:r>
            <w:rPr>
              <w:i/>
              <w:iCs/>
            </w:rPr>
            <w:t>Protein Engineering, Design and Selection</w:t>
          </w:r>
          <w:r>
            <w:t xml:space="preserve"> </w:t>
          </w:r>
          <w:r>
            <w:rPr>
              <w:b/>
              <w:bCs/>
            </w:rPr>
            <w:t>12</w:t>
          </w:r>
          <w:r>
            <w:t>, 85–94. (doi:10.1093/protein/12.2.85)</w:t>
          </w:r>
        </w:p>
        <w:p w14:paraId="4C891C45" w14:textId="77777777" w:rsidR="00C25DA5" w:rsidRDefault="00C25DA5">
          <w:pPr>
            <w:autoSpaceDE w:val="0"/>
            <w:autoSpaceDN w:val="0"/>
            <w:ind w:hanging="640"/>
            <w:divId w:val="1291932839"/>
          </w:pPr>
          <w:r>
            <w:t>3.</w:t>
          </w:r>
          <w:r>
            <w:tab/>
            <w:t xml:space="preserve">Illergård K, Ardell DH, Elofsson A. 2009 Structure is three to ten times more conserved than sequence—A study of structural response in protein cores. </w:t>
          </w:r>
          <w:r>
            <w:rPr>
              <w:i/>
              <w:iCs/>
            </w:rPr>
            <w:t>Proteins: Structure, Function, and Bioinformatics</w:t>
          </w:r>
          <w:r>
            <w:t xml:space="preserve"> </w:t>
          </w:r>
          <w:r>
            <w:rPr>
              <w:b/>
              <w:bCs/>
            </w:rPr>
            <w:t>77</w:t>
          </w:r>
          <w:r>
            <w:t>, 499–508. (</w:t>
          </w:r>
          <w:proofErr w:type="spellStart"/>
          <w:proofErr w:type="gramStart"/>
          <w:r>
            <w:t>doi:https</w:t>
          </w:r>
          <w:proofErr w:type="spellEnd"/>
          <w:r>
            <w:t>://doi.org/10.1002/prot.22458</w:t>
          </w:r>
          <w:proofErr w:type="gramEnd"/>
          <w:r>
            <w:t>)</w:t>
          </w:r>
        </w:p>
        <w:p w14:paraId="430E7196" w14:textId="77777777" w:rsidR="00C25DA5" w:rsidRDefault="00C25DA5">
          <w:pPr>
            <w:autoSpaceDE w:val="0"/>
            <w:autoSpaceDN w:val="0"/>
            <w:ind w:hanging="640"/>
            <w:divId w:val="153837059"/>
          </w:pPr>
          <w:r>
            <w:t>4.</w:t>
          </w:r>
          <w:r>
            <w:tab/>
            <w:t xml:space="preserve">Lundin D, Poole AM, Sjoberg BM, </w:t>
          </w:r>
          <w:proofErr w:type="spellStart"/>
          <w:r>
            <w:t>Hogbom</w:t>
          </w:r>
          <w:proofErr w:type="spellEnd"/>
          <w:r>
            <w:t xml:space="preserve"> M. 2012 Use of structural phylogenetic networks for classification of the ferritin-like superfamily. </w:t>
          </w:r>
          <w:r>
            <w:rPr>
              <w:i/>
              <w:iCs/>
            </w:rPr>
            <w:t>Journal of Biological Chemistry</w:t>
          </w:r>
          <w:r>
            <w:t xml:space="preserve"> </w:t>
          </w:r>
          <w:r>
            <w:rPr>
              <w:b/>
              <w:bCs/>
            </w:rPr>
            <w:t>287</w:t>
          </w:r>
          <w:r>
            <w:t>, 20565–20575. (doi:10.1074/jbc.M112.367458)</w:t>
          </w:r>
        </w:p>
        <w:p w14:paraId="1C285E43" w14:textId="77777777" w:rsidR="00C25DA5" w:rsidRDefault="00C25DA5">
          <w:pPr>
            <w:autoSpaceDE w:val="0"/>
            <w:autoSpaceDN w:val="0"/>
            <w:ind w:hanging="640"/>
            <w:divId w:val="935139771"/>
          </w:pPr>
          <w:r>
            <w:t>5.</w:t>
          </w:r>
          <w:r>
            <w:tab/>
            <w:t xml:space="preserve">Puente-Lelievre C </w:t>
          </w:r>
          <w:r>
            <w:rPr>
              <w:i/>
              <w:iCs/>
            </w:rPr>
            <w:t>et al.</w:t>
          </w:r>
          <w:r>
            <w:t xml:space="preserve"> 2024 Tertiary-interaction characters enable fast, model-based structural phylogenetics beyond the twilight zone. </w:t>
          </w:r>
          <w:proofErr w:type="spellStart"/>
          <w:r>
            <w:rPr>
              <w:i/>
              <w:iCs/>
            </w:rPr>
            <w:t>BioArXiv</w:t>
          </w:r>
          <w:proofErr w:type="spellEnd"/>
          <w:r>
            <w:t xml:space="preserve"> (</w:t>
          </w:r>
          <w:proofErr w:type="spellStart"/>
          <w:proofErr w:type="gramStart"/>
          <w:r>
            <w:t>doi:https</w:t>
          </w:r>
          <w:proofErr w:type="spellEnd"/>
          <w:r>
            <w:t>://doi.org/10.1101/2023.12.12.571181</w:t>
          </w:r>
          <w:proofErr w:type="gramEnd"/>
          <w:r>
            <w:t>)</w:t>
          </w:r>
        </w:p>
        <w:p w14:paraId="53B4F0DA" w14:textId="77777777" w:rsidR="00C25DA5" w:rsidRDefault="00C25DA5">
          <w:pPr>
            <w:autoSpaceDE w:val="0"/>
            <w:autoSpaceDN w:val="0"/>
            <w:ind w:hanging="640"/>
            <w:divId w:val="1217820172"/>
          </w:pPr>
          <w:r>
            <w:t>6.</w:t>
          </w:r>
          <w:r>
            <w:tab/>
            <w:t xml:space="preserve">Malik AJ, Poole AM, Allison JR. 2020 Structural Phylogenetics with Confidence. </w:t>
          </w:r>
          <w:r>
            <w:rPr>
              <w:i/>
              <w:iCs/>
            </w:rPr>
            <w:t>Mol Biol Evol</w:t>
          </w:r>
          <w:r>
            <w:t xml:space="preserve"> </w:t>
          </w:r>
          <w:r>
            <w:rPr>
              <w:b/>
              <w:bCs/>
            </w:rPr>
            <w:t>37</w:t>
          </w:r>
          <w:r>
            <w:t>, 2711–2726. (doi:10.1093/</w:t>
          </w:r>
          <w:proofErr w:type="spellStart"/>
          <w:r>
            <w:t>molbev</w:t>
          </w:r>
          <w:proofErr w:type="spellEnd"/>
          <w:r>
            <w:t>/msaa100)</w:t>
          </w:r>
        </w:p>
        <w:p w14:paraId="5F88C418" w14:textId="77777777" w:rsidR="00C25DA5" w:rsidRDefault="00C25DA5">
          <w:pPr>
            <w:autoSpaceDE w:val="0"/>
            <w:autoSpaceDN w:val="0"/>
            <w:ind w:hanging="640"/>
            <w:divId w:val="868300913"/>
          </w:pPr>
          <w:r>
            <w:t>7.</w:t>
          </w:r>
          <w:r>
            <w:tab/>
            <w:t xml:space="preserve">van Kempen M, Kim SS, Tumescheit C, Mirdita M, Lee J, Gilchrist CLM, Söding J, Steinegger M. 2024 Fast and accurate protein structure search with Foldseek. </w:t>
          </w:r>
          <w:r>
            <w:rPr>
              <w:i/>
              <w:iCs/>
            </w:rPr>
            <w:t xml:space="preserve">Nat </w:t>
          </w:r>
          <w:proofErr w:type="spellStart"/>
          <w:r>
            <w:rPr>
              <w:i/>
              <w:iCs/>
            </w:rPr>
            <w:t>Biotechnol</w:t>
          </w:r>
          <w:proofErr w:type="spellEnd"/>
          <w:r>
            <w:t xml:space="preserve"> </w:t>
          </w:r>
          <w:r>
            <w:rPr>
              <w:b/>
              <w:bCs/>
            </w:rPr>
            <w:t>42</w:t>
          </w:r>
          <w:r>
            <w:t>, 243–246. (doi:10.1038/s41587-023-01773-0)</w:t>
          </w:r>
        </w:p>
        <w:p w14:paraId="1CD7B1F3" w14:textId="77777777" w:rsidR="00C25DA5" w:rsidRDefault="00C25DA5">
          <w:pPr>
            <w:autoSpaceDE w:val="0"/>
            <w:autoSpaceDN w:val="0"/>
            <w:ind w:hanging="640"/>
            <w:divId w:val="1799952513"/>
          </w:pPr>
          <w:r>
            <w:t>8.</w:t>
          </w:r>
          <w:r>
            <w:tab/>
            <w:t xml:space="preserve">Moi D, Bernard C, Steinegger M, Nevers Y, </w:t>
          </w:r>
          <w:proofErr w:type="spellStart"/>
          <w:r>
            <w:t>Langleib</w:t>
          </w:r>
          <w:proofErr w:type="spellEnd"/>
          <w:r>
            <w:t xml:space="preserve"> M, </w:t>
          </w:r>
          <w:proofErr w:type="spellStart"/>
          <w:r>
            <w:t>Dessimoz</w:t>
          </w:r>
          <w:proofErr w:type="spellEnd"/>
          <w:r>
            <w:t xml:space="preserve"> C. 2023 Structural phylogenetics unravels the evolutionary diversification of communication systems in gram-positive bacteria and their viruses. </w:t>
          </w:r>
          <w:proofErr w:type="gramStart"/>
          <w:r>
            <w:rPr>
              <w:i/>
              <w:iCs/>
            </w:rPr>
            <w:t>bioRxiv</w:t>
          </w:r>
          <w:r>
            <w:t xml:space="preserve"> ,</w:t>
          </w:r>
          <w:proofErr w:type="gramEnd"/>
          <w:r>
            <w:t xml:space="preserve"> 2023.09.19.558401.</w:t>
          </w:r>
        </w:p>
        <w:p w14:paraId="19D279F7" w14:textId="77777777" w:rsidR="00C25DA5" w:rsidRDefault="00C25DA5">
          <w:pPr>
            <w:autoSpaceDE w:val="0"/>
            <w:autoSpaceDN w:val="0"/>
            <w:ind w:hanging="640"/>
            <w:divId w:val="2134250435"/>
          </w:pPr>
          <w:r>
            <w:t>9.</w:t>
          </w:r>
          <w:r>
            <w:tab/>
            <w:t xml:space="preserve">Gilchrist CLM, Mirdita M, Steinegger M. 2024 Multiple Protein Structure Alignment at Scale with </w:t>
          </w:r>
          <w:proofErr w:type="spellStart"/>
          <w:r>
            <w:t>FoldMason</w:t>
          </w:r>
          <w:proofErr w:type="spellEnd"/>
          <w:r>
            <w:t>. (doi:10.1101/2024.08.01.606130)</w:t>
          </w:r>
        </w:p>
        <w:p w14:paraId="3A9DC588" w14:textId="77777777" w:rsidR="00C25DA5" w:rsidRDefault="00C25DA5">
          <w:pPr>
            <w:autoSpaceDE w:val="0"/>
            <w:autoSpaceDN w:val="0"/>
            <w:ind w:hanging="640"/>
            <w:divId w:val="1964385149"/>
          </w:pPr>
          <w:r>
            <w:t>10.</w:t>
          </w:r>
          <w:r>
            <w:tab/>
            <w:t>Malik AJ, Puente-Lelievre C, Matzke N. 2024 On use of tertiary structure characters in hidden Markov models for protein fold prediction</w:t>
          </w:r>
          <w:proofErr w:type="gramStart"/>
          <w:r>
            <w:t>. ,</w:t>
          </w:r>
          <w:proofErr w:type="gramEnd"/>
          <w:r>
            <w:t xml:space="preserve"> 1–12.</w:t>
          </w:r>
        </w:p>
        <w:p w14:paraId="51AFD336" w14:textId="77777777" w:rsidR="00C25DA5" w:rsidRDefault="00C25DA5">
          <w:pPr>
            <w:autoSpaceDE w:val="0"/>
            <w:autoSpaceDN w:val="0"/>
            <w:ind w:hanging="640"/>
            <w:divId w:val="1273052415"/>
          </w:pPr>
          <w:r>
            <w:t>11.</w:t>
          </w:r>
          <w:r>
            <w:tab/>
            <w:t xml:space="preserve">Garg S, Hochberg GK. 2024 A general substitution matrix for structural phylogenetics. </w:t>
          </w:r>
          <w:r>
            <w:rPr>
              <w:i/>
              <w:iCs/>
            </w:rPr>
            <w:t>bioRxiv</w:t>
          </w:r>
          <w:r>
            <w:t xml:space="preserve"> </w:t>
          </w:r>
        </w:p>
        <w:p w14:paraId="6146B288" w14:textId="77777777" w:rsidR="00C25DA5" w:rsidRDefault="00C25DA5">
          <w:pPr>
            <w:autoSpaceDE w:val="0"/>
            <w:autoSpaceDN w:val="0"/>
            <w:ind w:hanging="640"/>
            <w:divId w:val="1737168711"/>
          </w:pPr>
          <w:r>
            <w:t>12.</w:t>
          </w:r>
          <w:r>
            <w:tab/>
            <w:t xml:space="preserve">Rokas A, Carroll SB. 2005 More genes or more taxa? The relative contribution of gene number and taxon number to phylogenetic accuracy. </w:t>
          </w:r>
          <w:r>
            <w:rPr>
              <w:i/>
              <w:iCs/>
            </w:rPr>
            <w:t>Mol Biol Evol</w:t>
          </w:r>
          <w:r>
            <w:t xml:space="preserve"> </w:t>
          </w:r>
          <w:r>
            <w:rPr>
              <w:b/>
              <w:bCs/>
            </w:rPr>
            <w:t>22</w:t>
          </w:r>
          <w:r>
            <w:t>, 1337–1344. (doi:10.1093/</w:t>
          </w:r>
          <w:proofErr w:type="spellStart"/>
          <w:r>
            <w:t>molbev</w:t>
          </w:r>
          <w:proofErr w:type="spellEnd"/>
          <w:r>
            <w:t>/msi121)</w:t>
          </w:r>
        </w:p>
        <w:p w14:paraId="703BE52B" w14:textId="77777777" w:rsidR="00C25DA5" w:rsidRDefault="00C25DA5">
          <w:pPr>
            <w:autoSpaceDE w:val="0"/>
            <w:autoSpaceDN w:val="0"/>
            <w:ind w:hanging="640"/>
            <w:divId w:val="700517923"/>
          </w:pPr>
          <w:r>
            <w:t>13.</w:t>
          </w:r>
          <w:r>
            <w:tab/>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xml:space="preserve"> K, Kaçar B, Baker M, Matzke N. 2024 Molecular and structural innovations of the stator motor complex at the dawn of flagellar motility</w:t>
          </w:r>
          <w:proofErr w:type="gramStart"/>
          <w:r>
            <w:t>. ,</w:t>
          </w:r>
          <w:proofErr w:type="gramEnd"/>
          <w:r>
            <w:t xml:space="preserve"> 1–13.</w:t>
          </w:r>
        </w:p>
        <w:p w14:paraId="44D393B0" w14:textId="77777777" w:rsidR="00C25DA5" w:rsidRDefault="00C25DA5">
          <w:pPr>
            <w:autoSpaceDE w:val="0"/>
            <w:autoSpaceDN w:val="0"/>
            <w:ind w:hanging="640"/>
            <w:divId w:val="463350000"/>
          </w:pPr>
          <w:r>
            <w:t>14.</w:t>
          </w:r>
          <w:r>
            <w:tab/>
            <w:t xml:space="preserve">Hubbard TJP, Ailey B, Brenner SE, Murzin AG, Chothia C. 1999 SCOP: A structural classification of proteins database. </w:t>
          </w:r>
          <w:r>
            <w:rPr>
              <w:i/>
              <w:iCs/>
            </w:rPr>
            <w:t>Nucleic Acids Res</w:t>
          </w:r>
          <w:r>
            <w:t xml:space="preserve"> </w:t>
          </w:r>
          <w:r>
            <w:rPr>
              <w:b/>
              <w:bCs/>
            </w:rPr>
            <w:t>27</w:t>
          </w:r>
          <w:r>
            <w:t>, 254–256. (doi:10.1093/</w:t>
          </w:r>
          <w:proofErr w:type="spellStart"/>
          <w:r>
            <w:t>nar</w:t>
          </w:r>
          <w:proofErr w:type="spellEnd"/>
          <w:r>
            <w:t>/27.1.254)</w:t>
          </w:r>
        </w:p>
        <w:p w14:paraId="03D5A487" w14:textId="77777777" w:rsidR="00C25DA5" w:rsidRDefault="00C25DA5">
          <w:pPr>
            <w:autoSpaceDE w:val="0"/>
            <w:autoSpaceDN w:val="0"/>
            <w:ind w:hanging="640"/>
            <w:divId w:val="941450353"/>
          </w:pPr>
          <w:r>
            <w:t>15.</w:t>
          </w:r>
          <w:r>
            <w:tab/>
            <w:t xml:space="preserve">Andreeva A, </w:t>
          </w:r>
          <w:proofErr w:type="spellStart"/>
          <w:r>
            <w:t>Howorth</w:t>
          </w:r>
          <w:proofErr w:type="spellEnd"/>
          <w:r>
            <w:t xml:space="preserve"> D, </w:t>
          </w:r>
          <w:proofErr w:type="spellStart"/>
          <w:r>
            <w:t>Chandonia</w:t>
          </w:r>
          <w:proofErr w:type="spellEnd"/>
          <w:r>
            <w:t xml:space="preserve"> JM, Brenner SE, Hubbard TJP, Chothia C, Murzin AG. 2008 Data growth and its impact on the SCOP database: New developments. </w:t>
          </w:r>
          <w:r>
            <w:rPr>
              <w:i/>
              <w:iCs/>
            </w:rPr>
            <w:t>Nucleic Acids Res</w:t>
          </w:r>
          <w:r>
            <w:t xml:space="preserve"> </w:t>
          </w:r>
          <w:r>
            <w:rPr>
              <w:b/>
              <w:bCs/>
            </w:rPr>
            <w:t>36</w:t>
          </w:r>
          <w:r>
            <w:t>, 419–425. (doi:10.1093/</w:t>
          </w:r>
          <w:proofErr w:type="spellStart"/>
          <w:r>
            <w:t>nar</w:t>
          </w:r>
          <w:proofErr w:type="spellEnd"/>
          <w:r>
            <w:t>/gkm993)</w:t>
          </w:r>
        </w:p>
        <w:p w14:paraId="36157D80" w14:textId="77777777" w:rsidR="00C25DA5" w:rsidRDefault="00C25DA5">
          <w:pPr>
            <w:autoSpaceDE w:val="0"/>
            <w:autoSpaceDN w:val="0"/>
            <w:ind w:hanging="640"/>
            <w:divId w:val="252711689"/>
          </w:pPr>
          <w:r>
            <w:t>16.</w:t>
          </w:r>
          <w:r>
            <w:tab/>
            <w:t xml:space="preserve">Malik AJ, Langer D, Verma CS, Poole AM, Allison JR. 2023 </w:t>
          </w:r>
          <w:proofErr w:type="spellStart"/>
          <w:r>
            <w:t>Structome</w:t>
          </w:r>
          <w:proofErr w:type="spellEnd"/>
          <w:r>
            <w:t xml:space="preserve">: a tool for the rapid assembly of datasets for structural phylogenetics. </w:t>
          </w:r>
          <w:r>
            <w:rPr>
              <w:i/>
              <w:iCs/>
            </w:rPr>
            <w:t>Bioinformatics Advances</w:t>
          </w:r>
          <w:r>
            <w:t xml:space="preserve"> </w:t>
          </w:r>
          <w:r>
            <w:rPr>
              <w:b/>
              <w:bCs/>
            </w:rPr>
            <w:t>3</w:t>
          </w:r>
          <w:r>
            <w:t>, 1–10. (doi:10.1093/</w:t>
          </w:r>
          <w:proofErr w:type="spellStart"/>
          <w:r>
            <w:t>bioadv</w:t>
          </w:r>
          <w:proofErr w:type="spellEnd"/>
          <w:r>
            <w:t>/vbad134)</w:t>
          </w:r>
        </w:p>
        <w:p w14:paraId="717C62A6" w14:textId="77777777" w:rsidR="00C25DA5" w:rsidRDefault="00C25DA5">
          <w:pPr>
            <w:autoSpaceDE w:val="0"/>
            <w:autoSpaceDN w:val="0"/>
            <w:ind w:hanging="640"/>
            <w:divId w:val="1943486678"/>
          </w:pPr>
          <w:r>
            <w:t>17.</w:t>
          </w:r>
          <w:r>
            <w:tab/>
            <w:t xml:space="preserve">Edgar RC. 2010 Search and clustering orders of magnitude faster than BLAST. </w:t>
          </w:r>
          <w:r>
            <w:rPr>
              <w:i/>
              <w:iCs/>
            </w:rPr>
            <w:t>Bioinformatics</w:t>
          </w:r>
          <w:r>
            <w:t xml:space="preserve"> </w:t>
          </w:r>
          <w:r>
            <w:rPr>
              <w:b/>
              <w:bCs/>
            </w:rPr>
            <w:t>26</w:t>
          </w:r>
          <w:r>
            <w:t>, 2460–2461. (doi:10.1093/bioinformatics/btq461)</w:t>
          </w:r>
        </w:p>
        <w:p w14:paraId="4BE181A0" w14:textId="77777777" w:rsidR="00C25DA5" w:rsidRDefault="00C25DA5">
          <w:pPr>
            <w:autoSpaceDE w:val="0"/>
            <w:autoSpaceDN w:val="0"/>
            <w:ind w:hanging="640"/>
            <w:divId w:val="1012074994"/>
          </w:pPr>
          <w:r>
            <w:lastRenderedPageBreak/>
            <w:t>18.</w:t>
          </w:r>
          <w:r>
            <w:tab/>
          </w:r>
          <w:proofErr w:type="spellStart"/>
          <w:r>
            <w:t>Kabsch</w:t>
          </w:r>
          <w:proofErr w:type="spellEnd"/>
          <w:r>
            <w:t xml:space="preserve"> W, Sander C. 1983 Dictionary of protein secondary structure: Pattern recognition of hydrogen-bonded and geometrical features. </w:t>
          </w:r>
          <w:r>
            <w:rPr>
              <w:i/>
              <w:iCs/>
            </w:rPr>
            <w:t>Biopolymers</w:t>
          </w:r>
          <w:r>
            <w:t xml:space="preserve"> </w:t>
          </w:r>
          <w:r>
            <w:rPr>
              <w:b/>
              <w:bCs/>
            </w:rPr>
            <w:t>22</w:t>
          </w:r>
          <w:r>
            <w:t>, 2577–2637. (</w:t>
          </w:r>
          <w:proofErr w:type="spellStart"/>
          <w:proofErr w:type="gramStart"/>
          <w:r>
            <w:t>doi:https</w:t>
          </w:r>
          <w:proofErr w:type="spellEnd"/>
          <w:r>
            <w:t>://doi.org/10.1002/bip.360221211</w:t>
          </w:r>
          <w:proofErr w:type="gramEnd"/>
          <w:r>
            <w:t>)</w:t>
          </w:r>
        </w:p>
        <w:p w14:paraId="2536B2C4" w14:textId="77777777" w:rsidR="00C25DA5" w:rsidRDefault="00C25DA5">
          <w:pPr>
            <w:autoSpaceDE w:val="0"/>
            <w:autoSpaceDN w:val="0"/>
            <w:ind w:hanging="640"/>
            <w:divId w:val="774904890"/>
          </w:pPr>
          <w:r>
            <w:t>19.</w:t>
          </w:r>
          <w:r>
            <w:tab/>
          </w:r>
          <w:proofErr w:type="spellStart"/>
          <w:r>
            <w:t>Touw</w:t>
          </w:r>
          <w:proofErr w:type="spellEnd"/>
          <w:r>
            <w:t xml:space="preserve"> WG, </w:t>
          </w:r>
          <w:proofErr w:type="spellStart"/>
          <w:r>
            <w:t>Baakman</w:t>
          </w:r>
          <w:proofErr w:type="spellEnd"/>
          <w:r>
            <w:t xml:space="preserve"> C, Black J, Te Beek TAH, Krieger E, Joosten RP, </w:t>
          </w:r>
          <w:proofErr w:type="spellStart"/>
          <w:r>
            <w:t>Vriend</w:t>
          </w:r>
          <w:proofErr w:type="spellEnd"/>
          <w:r>
            <w:t xml:space="preserve"> G. 2015 A series of PDB-related databanks for everyday needs. </w:t>
          </w:r>
          <w:r>
            <w:rPr>
              <w:i/>
              <w:iCs/>
            </w:rPr>
            <w:t>Nucleic Acids Res</w:t>
          </w:r>
          <w:r>
            <w:t xml:space="preserve"> </w:t>
          </w:r>
          <w:r>
            <w:rPr>
              <w:b/>
              <w:bCs/>
            </w:rPr>
            <w:t>43</w:t>
          </w:r>
          <w:r>
            <w:t>, D364–D368. (doi:10.1093/</w:t>
          </w:r>
          <w:proofErr w:type="spellStart"/>
          <w:r>
            <w:t>nar</w:t>
          </w:r>
          <w:proofErr w:type="spellEnd"/>
          <w:r>
            <w:t>/gku1028)</w:t>
          </w:r>
        </w:p>
        <w:p w14:paraId="3E74C24D" w14:textId="77777777" w:rsidR="00C25DA5" w:rsidRDefault="00C25DA5">
          <w:pPr>
            <w:autoSpaceDE w:val="0"/>
            <w:autoSpaceDN w:val="0"/>
            <w:ind w:hanging="640"/>
            <w:divId w:val="220602441"/>
          </w:pPr>
          <w:r>
            <w:t>20.</w:t>
          </w:r>
          <w:r>
            <w:tab/>
          </w:r>
          <w:proofErr w:type="spellStart"/>
          <w:r>
            <w:t>Kobert</w:t>
          </w:r>
          <w:proofErr w:type="spellEnd"/>
          <w:r>
            <w:t xml:space="preserve"> K, </w:t>
          </w:r>
          <w:proofErr w:type="spellStart"/>
          <w:r>
            <w:t>Salichos</w:t>
          </w:r>
          <w:proofErr w:type="spellEnd"/>
          <w:r>
            <w:t xml:space="preserve"> L, </w:t>
          </w:r>
          <w:proofErr w:type="spellStart"/>
          <w:r>
            <w:t>Rokas</w:t>
          </w:r>
          <w:proofErr w:type="spellEnd"/>
          <w:r>
            <w:t xml:space="preserve"> A, Stamatakis A. 2016 Computing the Internode Certainty and Related Measures from Partial Gene Trees. </w:t>
          </w:r>
          <w:r>
            <w:rPr>
              <w:i/>
              <w:iCs/>
            </w:rPr>
            <w:t>Mol Biol Evol</w:t>
          </w:r>
          <w:r>
            <w:t xml:space="preserve"> </w:t>
          </w:r>
          <w:r>
            <w:rPr>
              <w:b/>
              <w:bCs/>
            </w:rPr>
            <w:t>33</w:t>
          </w:r>
          <w:r>
            <w:t>, 1606–1617. (doi:10.1093/</w:t>
          </w:r>
          <w:proofErr w:type="spellStart"/>
          <w:r>
            <w:t>molbev</w:t>
          </w:r>
          <w:proofErr w:type="spellEnd"/>
          <w:r>
            <w:t>/msw040)</w:t>
          </w:r>
        </w:p>
        <w:p w14:paraId="204EC730" w14:textId="77777777" w:rsidR="00C25DA5" w:rsidRDefault="00C25DA5">
          <w:pPr>
            <w:autoSpaceDE w:val="0"/>
            <w:autoSpaceDN w:val="0"/>
            <w:ind w:hanging="640"/>
            <w:divId w:val="1223717556"/>
          </w:pPr>
          <w:r>
            <w:t>21.</w:t>
          </w:r>
          <w:r>
            <w:tab/>
            <w:t xml:space="preserve">Stamatakis A. 2014 </w:t>
          </w:r>
          <w:proofErr w:type="spellStart"/>
          <w:r>
            <w:t>RAxML</w:t>
          </w:r>
          <w:proofErr w:type="spellEnd"/>
          <w:r>
            <w:t xml:space="preserve"> version 8: A tool for phylogenetic analysis and post-analysis of large phylogenies. </w:t>
          </w:r>
          <w:r>
            <w:rPr>
              <w:i/>
              <w:iCs/>
            </w:rPr>
            <w:t>Bioinformatics</w:t>
          </w:r>
          <w:r>
            <w:t xml:space="preserve"> </w:t>
          </w:r>
          <w:r>
            <w:rPr>
              <w:b/>
              <w:bCs/>
            </w:rPr>
            <w:t>30</w:t>
          </w:r>
          <w:r>
            <w:t>, 1312–1313. (doi:10.1093/bioinformatics/btu033)</w:t>
          </w:r>
        </w:p>
        <w:p w14:paraId="093C2D4B" w14:textId="77777777" w:rsidR="00C25DA5" w:rsidRDefault="00C25DA5">
          <w:pPr>
            <w:autoSpaceDE w:val="0"/>
            <w:autoSpaceDN w:val="0"/>
            <w:ind w:hanging="640"/>
            <w:divId w:val="1795059357"/>
          </w:pPr>
          <w:r>
            <w:t>22.</w:t>
          </w:r>
          <w:r>
            <w:tab/>
            <w:t xml:space="preserve">Gentleman R, Ihaka R. 2000 Lexical Scope and Statistical Computing. </w:t>
          </w:r>
          <w:r>
            <w:rPr>
              <w:i/>
              <w:iCs/>
            </w:rPr>
            <w:t>Journal of Computational and Graphical Statistics</w:t>
          </w:r>
          <w:r>
            <w:t xml:space="preserve"> </w:t>
          </w:r>
          <w:r>
            <w:rPr>
              <w:b/>
              <w:bCs/>
            </w:rPr>
            <w:t>9</w:t>
          </w:r>
          <w:r>
            <w:t>, 491–508. (doi:10.1080/10618600.2000.10474895)</w:t>
          </w:r>
        </w:p>
        <w:p w14:paraId="64A25A34" w14:textId="77777777" w:rsidR="00C25DA5" w:rsidRDefault="00C25DA5">
          <w:pPr>
            <w:autoSpaceDE w:val="0"/>
            <w:autoSpaceDN w:val="0"/>
            <w:ind w:hanging="640"/>
            <w:divId w:val="545264826"/>
          </w:pPr>
          <w:r>
            <w:t>23.</w:t>
          </w:r>
          <w:r>
            <w:tab/>
            <w:t xml:space="preserve">Paradis E, Schliep K. 2019 Ape 5.0: An environment for modern phylogenetics and evolutionary analyses in R. </w:t>
          </w:r>
          <w:r>
            <w:rPr>
              <w:i/>
              <w:iCs/>
            </w:rPr>
            <w:t>Bioinformatics</w:t>
          </w:r>
          <w:r>
            <w:t xml:space="preserve"> </w:t>
          </w:r>
          <w:r>
            <w:rPr>
              <w:b/>
              <w:bCs/>
            </w:rPr>
            <w:t>35</w:t>
          </w:r>
          <w:r>
            <w:t>, 526–528. (doi:10.1093/bioinformatics/bty633)</w:t>
          </w:r>
        </w:p>
        <w:p w14:paraId="436B736D" w14:textId="77777777" w:rsidR="00C25DA5" w:rsidRDefault="00C25DA5">
          <w:pPr>
            <w:autoSpaceDE w:val="0"/>
            <w:autoSpaceDN w:val="0"/>
            <w:ind w:hanging="640"/>
            <w:divId w:val="654143895"/>
          </w:pPr>
          <w:r>
            <w:t>24.</w:t>
          </w:r>
          <w:r>
            <w:tab/>
            <w:t xml:space="preserve">Minh BQ, Schmidt HA, </w:t>
          </w:r>
          <w:proofErr w:type="spellStart"/>
          <w:r>
            <w:t>Chernomor</w:t>
          </w:r>
          <w:proofErr w:type="spellEnd"/>
          <w:r>
            <w:t xml:space="preserve"> O, Schrempf D, Woodhams MD, Von Haeseler A, Lanfear R, Teeling E. 2020 IQ-TREE 2: New Models and Efficient Methods for Phylogenetic Inference in the Genomic Era. </w:t>
          </w:r>
          <w:r>
            <w:rPr>
              <w:i/>
              <w:iCs/>
            </w:rPr>
            <w:t>Mol Biol Evol</w:t>
          </w:r>
          <w:r>
            <w:t xml:space="preserve"> </w:t>
          </w:r>
          <w:r>
            <w:rPr>
              <w:b/>
              <w:bCs/>
            </w:rPr>
            <w:t>37</w:t>
          </w:r>
          <w:r>
            <w:t>, 1530–1534. (doi:10.1093/</w:t>
          </w:r>
          <w:proofErr w:type="spellStart"/>
          <w:r>
            <w:t>molbev</w:t>
          </w:r>
          <w:proofErr w:type="spellEnd"/>
          <w:r>
            <w:t>/msaa015)</w:t>
          </w:r>
        </w:p>
        <w:p w14:paraId="0C380414" w14:textId="77777777" w:rsidR="00C25DA5" w:rsidRDefault="00C25DA5">
          <w:pPr>
            <w:autoSpaceDE w:val="0"/>
            <w:autoSpaceDN w:val="0"/>
            <w:ind w:hanging="640"/>
            <w:divId w:val="22947230"/>
          </w:pPr>
          <w:r>
            <w:t>25.</w:t>
          </w:r>
          <w:r>
            <w:tab/>
            <w:t xml:space="preserve">Shannon CE. 1948 A mathematical theory of communication. </w:t>
          </w:r>
          <w:r>
            <w:rPr>
              <w:i/>
              <w:iCs/>
            </w:rPr>
            <w:t>The Bell System Technical Journal</w:t>
          </w:r>
          <w:r>
            <w:t xml:space="preserve"> </w:t>
          </w:r>
          <w:r>
            <w:rPr>
              <w:b/>
              <w:bCs/>
            </w:rPr>
            <w:t>27</w:t>
          </w:r>
          <w:r>
            <w:t>, 379–423. (</w:t>
          </w:r>
          <w:proofErr w:type="spellStart"/>
          <w:proofErr w:type="gramStart"/>
          <w:r>
            <w:t>doi:doi</w:t>
          </w:r>
          <w:proofErr w:type="spellEnd"/>
          <w:proofErr w:type="gramEnd"/>
          <w:r>
            <w:t>: 10.1002/j.1538-7305.1948.tb01338.x.)</w:t>
          </w:r>
        </w:p>
        <w:p w14:paraId="5C0120D2" w14:textId="77777777" w:rsidR="00C25DA5" w:rsidRDefault="00C25DA5">
          <w:pPr>
            <w:autoSpaceDE w:val="0"/>
            <w:autoSpaceDN w:val="0"/>
            <w:ind w:hanging="640"/>
            <w:divId w:val="569654083"/>
          </w:pPr>
          <w:r>
            <w:t>26.</w:t>
          </w:r>
          <w:r>
            <w:tab/>
            <w:t xml:space="preserve">Mo YK, Lanfear R, Hahn MW, Minh BQ. 2023 Updated site concordance factors minimize effects of homoplasy and taxon sampling. </w:t>
          </w:r>
          <w:r>
            <w:rPr>
              <w:i/>
              <w:iCs/>
            </w:rPr>
            <w:t>Bioinformatics</w:t>
          </w:r>
          <w:r>
            <w:t xml:space="preserve"> </w:t>
          </w:r>
          <w:r>
            <w:rPr>
              <w:b/>
              <w:bCs/>
            </w:rPr>
            <w:t>39</w:t>
          </w:r>
          <w:r>
            <w:t>, 1–2. (doi:10.1093/bioinformatics/btac741)</w:t>
          </w:r>
        </w:p>
        <w:p w14:paraId="325502EA" w14:textId="77777777" w:rsidR="00C25DA5" w:rsidRDefault="00C25DA5">
          <w:pPr>
            <w:autoSpaceDE w:val="0"/>
            <w:autoSpaceDN w:val="0"/>
            <w:ind w:hanging="640"/>
            <w:divId w:val="243295219"/>
          </w:pPr>
          <w:r>
            <w:t>27.</w:t>
          </w:r>
          <w:r>
            <w:tab/>
            <w:t>Wei T, Simko V. 2024 R package ‘</w:t>
          </w:r>
          <w:proofErr w:type="spellStart"/>
          <w:r>
            <w:t>corrplot</w:t>
          </w:r>
          <w:proofErr w:type="spellEnd"/>
          <w:r>
            <w:t xml:space="preserve">’: Visualization of a Correlation Matrix. </w:t>
          </w:r>
        </w:p>
        <w:p w14:paraId="025D90B2" w14:textId="77777777" w:rsidR="00C25DA5" w:rsidRDefault="00C25DA5">
          <w:pPr>
            <w:autoSpaceDE w:val="0"/>
            <w:autoSpaceDN w:val="0"/>
            <w:ind w:hanging="640"/>
            <w:divId w:val="2110734920"/>
          </w:pPr>
          <w:r>
            <w:t>28.</w:t>
          </w:r>
          <w:r>
            <w:tab/>
            <w:t xml:space="preserve">Revell LJ. 2012 phytools: An R package for phylogenetic comparative biology (and other things). </w:t>
          </w:r>
          <w:r>
            <w:rPr>
              <w:i/>
              <w:iCs/>
            </w:rPr>
            <w:t xml:space="preserve">Methods </w:t>
          </w:r>
          <w:proofErr w:type="spellStart"/>
          <w:r>
            <w:rPr>
              <w:i/>
              <w:iCs/>
            </w:rPr>
            <w:t>Ecol</w:t>
          </w:r>
          <w:proofErr w:type="spellEnd"/>
          <w:r>
            <w:rPr>
              <w:i/>
              <w:iCs/>
            </w:rPr>
            <w:t xml:space="preserve"> </w:t>
          </w:r>
          <w:proofErr w:type="spellStart"/>
          <w:r>
            <w:rPr>
              <w:i/>
              <w:iCs/>
            </w:rPr>
            <w:t>Evol</w:t>
          </w:r>
          <w:proofErr w:type="spellEnd"/>
          <w:r>
            <w:t xml:space="preserve"> </w:t>
          </w:r>
          <w:r>
            <w:rPr>
              <w:b/>
              <w:bCs/>
            </w:rPr>
            <w:t>3</w:t>
          </w:r>
          <w:r>
            <w:t>, 217–223. (doi:10.1111/j.2041-210X.</w:t>
          </w:r>
          <w:proofErr w:type="gramStart"/>
          <w:r>
            <w:t>2011.00169.x</w:t>
          </w:r>
          <w:proofErr w:type="gramEnd"/>
          <w:r>
            <w:t>)</w:t>
          </w:r>
        </w:p>
        <w:p w14:paraId="5A84AD4B" w14:textId="77777777" w:rsidR="00C25DA5" w:rsidRDefault="00C25DA5">
          <w:pPr>
            <w:autoSpaceDE w:val="0"/>
            <w:autoSpaceDN w:val="0"/>
            <w:ind w:hanging="640"/>
            <w:divId w:val="2021589648"/>
          </w:pPr>
          <w:r>
            <w:t>29.</w:t>
          </w:r>
          <w:r>
            <w:tab/>
          </w:r>
          <w:proofErr w:type="spellStart"/>
          <w:r>
            <w:t>Louca</w:t>
          </w:r>
          <w:proofErr w:type="spellEnd"/>
          <w:r>
            <w:t xml:space="preserve"> S, </w:t>
          </w:r>
          <w:proofErr w:type="spellStart"/>
          <w:r>
            <w:t>Doebeli</w:t>
          </w:r>
          <w:proofErr w:type="spellEnd"/>
          <w:r>
            <w:t xml:space="preserve"> M. 2018 Efficient comparative phylogenetics on large trees. </w:t>
          </w:r>
          <w:r>
            <w:rPr>
              <w:i/>
              <w:iCs/>
            </w:rPr>
            <w:t>Bioinformatics</w:t>
          </w:r>
          <w:r>
            <w:t xml:space="preserve"> </w:t>
          </w:r>
          <w:r>
            <w:rPr>
              <w:b/>
              <w:bCs/>
            </w:rPr>
            <w:t>34</w:t>
          </w:r>
          <w:r>
            <w:t>, 1053–1055. (doi:10.1093/bioinformatics/btx701)</w:t>
          </w:r>
        </w:p>
        <w:p w14:paraId="7608556D" w14:textId="2EF8EBAB" w:rsidR="00A13BAB" w:rsidRDefault="00C25DA5">
          <w:r>
            <w:t> </w:t>
          </w:r>
        </w:p>
      </w:sdtContent>
    </w:sdt>
    <w:sectPr w:rsidR="00A13BAB">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A1788C" w14:textId="77777777" w:rsidR="00E05636" w:rsidRDefault="00E05636" w:rsidP="00605985">
      <w:r>
        <w:separator/>
      </w:r>
    </w:p>
  </w:endnote>
  <w:endnote w:type="continuationSeparator" w:id="0">
    <w:p w14:paraId="193238C2" w14:textId="77777777" w:rsidR="00E05636" w:rsidRDefault="00E05636"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7A078F89-2936-1C47-8EF6-87742E1CEC67}"/>
  </w:font>
  <w:font w:name="Times New Roman">
    <w:panose1 w:val="02020603050405020304"/>
    <w:charset w:val="00"/>
    <w:family w:val="roman"/>
    <w:pitch w:val="variable"/>
    <w:sig w:usb0="E0002EFF" w:usb1="C000785B" w:usb2="00000009" w:usb3="00000000" w:csb0="000001FF" w:csb1="00000000"/>
    <w:embedRegular r:id="rId2" w:fontKey="{71BD9C83-96B6-574C-BA59-2CB5331DF804}"/>
    <w:embedBold r:id="rId3" w:fontKey="{E5D50841-924D-944A-8349-8DD878CCF8AF}"/>
    <w:embedItalic r:id="rId4" w:fontKey="{7DA6304A-FF96-C14C-9AC9-5A1713EF6B80}"/>
  </w:font>
  <w:font w:name="Courier New">
    <w:panose1 w:val="02070309020205020404"/>
    <w:charset w:val="00"/>
    <w:family w:val="modern"/>
    <w:pitch w:val="fixed"/>
    <w:sig w:usb0="E0002EFF" w:usb1="C0007843" w:usb2="00000009" w:usb3="00000000" w:csb0="000001FF" w:csb1="00000000"/>
    <w:embedRegular r:id="rId5" w:fontKey="{429A54D4-948A-1D45-81CB-062D1D734E81}"/>
  </w:font>
  <w:font w:name="Wingdings">
    <w:panose1 w:val="05000000000000000000"/>
    <w:charset w:val="4D"/>
    <w:family w:val="decorative"/>
    <w:pitch w:val="variable"/>
    <w:sig w:usb0="00000003" w:usb1="00000000" w:usb2="00000000" w:usb3="00000000" w:csb0="80000001" w:csb1="00000000"/>
    <w:embedRegular r:id="rId6" w:fontKey="{254B6B59-DC4E-9744-98DE-EEAF3277014C}"/>
  </w:font>
  <w:font w:name="Play">
    <w:altName w:val="Calibri"/>
    <w:panose1 w:val="040506030A0602020202"/>
    <w:charset w:val="4D"/>
    <w:family w:val="decorative"/>
    <w:pitch w:val="variable"/>
    <w:sig w:usb0="00000003" w:usb1="00000000" w:usb2="00000000" w:usb3="00000000" w:csb0="00000001" w:csb1="00000000"/>
    <w:embedRegular r:id="rId7" w:fontKey="{34DAA53E-6BF2-EB45-92A3-02F2CCF95A33}"/>
  </w:font>
  <w:font w:name="Aptos">
    <w:panose1 w:val="020B0004020202020204"/>
    <w:charset w:val="00"/>
    <w:family w:val="swiss"/>
    <w:pitch w:val="variable"/>
    <w:sig w:usb0="20000287" w:usb1="00000003" w:usb2="00000000" w:usb3="00000000" w:csb0="0000019F" w:csb1="00000000"/>
    <w:embedRegular r:id="rId8" w:fontKey="{831BE461-6963-B745-85D4-7B61CF72E32F}"/>
    <w:embedItalic r:id="rId9" w:fontKey="{DE3C84C2-3C0A-6845-AD15-E0B29D7DB349}"/>
  </w:font>
  <w:font w:name="Cambria">
    <w:panose1 w:val="02040503050406030204"/>
    <w:charset w:val="00"/>
    <w:family w:val="roman"/>
    <w:pitch w:val="variable"/>
    <w:sig w:usb0="E00006FF" w:usb1="420024FF" w:usb2="02000000" w:usb3="00000000" w:csb0="0000019F" w:csb1="00000000"/>
    <w:embedRegular r:id="rId10" w:fontKey="{82A2B85E-3BB2-EE48-9258-6570E0BD3373}"/>
    <w:embedItalic r:id="rId11" w:fontKey="{3ABD2062-6779-9D44-85D3-150B78F362F9}"/>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embedRegular r:id="rId13" w:fontKey="{FC0A7DC3-8C79-5146-ABAF-34BE1F12E568}"/>
    <w:embedBold r:id="rId14" w:fontKey="{49752235-BA3C-B740-A321-655D13C68239}"/>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6" w:fontKey="{B8178536-D790-0E4D-A14A-4AB4C07C05BA}"/>
    <w:embedItalic r:id="rId17" w:fontKey="{A66DD0D1-BAA7-CC43-ADDE-B233E848CC74}"/>
  </w:font>
  <w:font w:name="Calibri">
    <w:panose1 w:val="020F0502020204030204"/>
    <w:charset w:val="00"/>
    <w:family w:val="swiss"/>
    <w:pitch w:val="variable"/>
    <w:sig w:usb0="E0002AFF" w:usb1="C000247B" w:usb2="00000009" w:usb3="00000000" w:csb0="000001FF" w:csb1="00000000"/>
    <w:embedRegular r:id="rId18" w:fontKey="{D0944D75-8D55-764A-9DE8-39CD4A71A3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D29E1" w14:textId="77777777" w:rsidR="00E05636" w:rsidRDefault="00E05636" w:rsidP="00605985">
      <w:r>
        <w:separator/>
      </w:r>
    </w:p>
  </w:footnote>
  <w:footnote w:type="continuationSeparator" w:id="0">
    <w:p w14:paraId="4687D2FA" w14:textId="77777777" w:rsidR="00E05636" w:rsidRDefault="00E05636"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07E2D"/>
    <w:rsid w:val="000175FD"/>
    <w:rsid w:val="000272DE"/>
    <w:rsid w:val="00044E26"/>
    <w:rsid w:val="0005087F"/>
    <w:rsid w:val="00081EE8"/>
    <w:rsid w:val="000C1F00"/>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C24EF"/>
    <w:rsid w:val="001D03E4"/>
    <w:rsid w:val="001D0F20"/>
    <w:rsid w:val="001D6E27"/>
    <w:rsid w:val="001F39A1"/>
    <w:rsid w:val="0021745B"/>
    <w:rsid w:val="00217E33"/>
    <w:rsid w:val="002203AD"/>
    <w:rsid w:val="00222582"/>
    <w:rsid w:val="00222A48"/>
    <w:rsid w:val="00223E52"/>
    <w:rsid w:val="00230554"/>
    <w:rsid w:val="00241B3C"/>
    <w:rsid w:val="002447BC"/>
    <w:rsid w:val="00273FC2"/>
    <w:rsid w:val="00293060"/>
    <w:rsid w:val="00296CDE"/>
    <w:rsid w:val="002971EB"/>
    <w:rsid w:val="002A4074"/>
    <w:rsid w:val="002A6A22"/>
    <w:rsid w:val="002A79C7"/>
    <w:rsid w:val="002B5C4F"/>
    <w:rsid w:val="002C4CDE"/>
    <w:rsid w:val="002C775E"/>
    <w:rsid w:val="002D1A52"/>
    <w:rsid w:val="002E5882"/>
    <w:rsid w:val="00315F9D"/>
    <w:rsid w:val="003330D3"/>
    <w:rsid w:val="003415E9"/>
    <w:rsid w:val="00357465"/>
    <w:rsid w:val="00357B58"/>
    <w:rsid w:val="0036059D"/>
    <w:rsid w:val="00360A15"/>
    <w:rsid w:val="00360BE1"/>
    <w:rsid w:val="0036742C"/>
    <w:rsid w:val="00370E97"/>
    <w:rsid w:val="003815C2"/>
    <w:rsid w:val="0038162D"/>
    <w:rsid w:val="00391874"/>
    <w:rsid w:val="003964DF"/>
    <w:rsid w:val="003A4B9C"/>
    <w:rsid w:val="003C126A"/>
    <w:rsid w:val="003D413C"/>
    <w:rsid w:val="004047BC"/>
    <w:rsid w:val="00404C90"/>
    <w:rsid w:val="0040790F"/>
    <w:rsid w:val="00415A9B"/>
    <w:rsid w:val="004179CE"/>
    <w:rsid w:val="004219BE"/>
    <w:rsid w:val="00425F70"/>
    <w:rsid w:val="00427F80"/>
    <w:rsid w:val="00430A15"/>
    <w:rsid w:val="00462DF5"/>
    <w:rsid w:val="004672E6"/>
    <w:rsid w:val="004679C7"/>
    <w:rsid w:val="0047236C"/>
    <w:rsid w:val="00474C83"/>
    <w:rsid w:val="00483F1C"/>
    <w:rsid w:val="00493672"/>
    <w:rsid w:val="004A3128"/>
    <w:rsid w:val="004C0696"/>
    <w:rsid w:val="004E68AD"/>
    <w:rsid w:val="00500DB5"/>
    <w:rsid w:val="00505600"/>
    <w:rsid w:val="0055264C"/>
    <w:rsid w:val="00553A33"/>
    <w:rsid w:val="00556412"/>
    <w:rsid w:val="0056526B"/>
    <w:rsid w:val="00572877"/>
    <w:rsid w:val="00577AA5"/>
    <w:rsid w:val="00581951"/>
    <w:rsid w:val="005B0D4F"/>
    <w:rsid w:val="005B4221"/>
    <w:rsid w:val="005B6692"/>
    <w:rsid w:val="005C2C92"/>
    <w:rsid w:val="005C435F"/>
    <w:rsid w:val="005D1D50"/>
    <w:rsid w:val="005D226B"/>
    <w:rsid w:val="005D6EF5"/>
    <w:rsid w:val="005E2E88"/>
    <w:rsid w:val="005E38DF"/>
    <w:rsid w:val="005F660E"/>
    <w:rsid w:val="00603AD1"/>
    <w:rsid w:val="00605985"/>
    <w:rsid w:val="00605F9B"/>
    <w:rsid w:val="006143C7"/>
    <w:rsid w:val="00623262"/>
    <w:rsid w:val="0063229F"/>
    <w:rsid w:val="00632943"/>
    <w:rsid w:val="00637529"/>
    <w:rsid w:val="00686904"/>
    <w:rsid w:val="00694A6F"/>
    <w:rsid w:val="006B651E"/>
    <w:rsid w:val="006E67B5"/>
    <w:rsid w:val="006F0D93"/>
    <w:rsid w:val="007068BF"/>
    <w:rsid w:val="00712624"/>
    <w:rsid w:val="00712A2C"/>
    <w:rsid w:val="00726E3C"/>
    <w:rsid w:val="00745ED1"/>
    <w:rsid w:val="00756BDF"/>
    <w:rsid w:val="0075738B"/>
    <w:rsid w:val="00776D1F"/>
    <w:rsid w:val="00783FAB"/>
    <w:rsid w:val="00785C92"/>
    <w:rsid w:val="00786B6C"/>
    <w:rsid w:val="00792BF8"/>
    <w:rsid w:val="007941E0"/>
    <w:rsid w:val="007B4CF0"/>
    <w:rsid w:val="007C2B99"/>
    <w:rsid w:val="007D7187"/>
    <w:rsid w:val="007E3794"/>
    <w:rsid w:val="007E614E"/>
    <w:rsid w:val="007F7AD9"/>
    <w:rsid w:val="00803EA5"/>
    <w:rsid w:val="008128B9"/>
    <w:rsid w:val="008148EA"/>
    <w:rsid w:val="008303FE"/>
    <w:rsid w:val="008339C1"/>
    <w:rsid w:val="00846C92"/>
    <w:rsid w:val="0085007C"/>
    <w:rsid w:val="00850648"/>
    <w:rsid w:val="0086021E"/>
    <w:rsid w:val="00860670"/>
    <w:rsid w:val="00863442"/>
    <w:rsid w:val="008715AF"/>
    <w:rsid w:val="00876A09"/>
    <w:rsid w:val="00885B79"/>
    <w:rsid w:val="008872CB"/>
    <w:rsid w:val="00892F23"/>
    <w:rsid w:val="008C0A47"/>
    <w:rsid w:val="008C6322"/>
    <w:rsid w:val="008D04CD"/>
    <w:rsid w:val="008E27D4"/>
    <w:rsid w:val="008E365C"/>
    <w:rsid w:val="008E4645"/>
    <w:rsid w:val="009063E2"/>
    <w:rsid w:val="00910484"/>
    <w:rsid w:val="009133E7"/>
    <w:rsid w:val="0092078C"/>
    <w:rsid w:val="009300B8"/>
    <w:rsid w:val="00936E93"/>
    <w:rsid w:val="00955029"/>
    <w:rsid w:val="009A4BE2"/>
    <w:rsid w:val="009A4EAE"/>
    <w:rsid w:val="009A5C62"/>
    <w:rsid w:val="009A7731"/>
    <w:rsid w:val="009B676D"/>
    <w:rsid w:val="009C1BCE"/>
    <w:rsid w:val="009C516B"/>
    <w:rsid w:val="009E0A7A"/>
    <w:rsid w:val="009E2EB0"/>
    <w:rsid w:val="009E369C"/>
    <w:rsid w:val="009E51BE"/>
    <w:rsid w:val="009E7EB3"/>
    <w:rsid w:val="009F7890"/>
    <w:rsid w:val="00A03F03"/>
    <w:rsid w:val="00A05FD0"/>
    <w:rsid w:val="00A13BAB"/>
    <w:rsid w:val="00A240B0"/>
    <w:rsid w:val="00A31BA2"/>
    <w:rsid w:val="00A378C6"/>
    <w:rsid w:val="00A45B00"/>
    <w:rsid w:val="00A472BF"/>
    <w:rsid w:val="00A564EB"/>
    <w:rsid w:val="00A576E7"/>
    <w:rsid w:val="00A772E8"/>
    <w:rsid w:val="00A97152"/>
    <w:rsid w:val="00AB25CA"/>
    <w:rsid w:val="00AB4A71"/>
    <w:rsid w:val="00AB6EC8"/>
    <w:rsid w:val="00AC42C2"/>
    <w:rsid w:val="00AC7C34"/>
    <w:rsid w:val="00AE0087"/>
    <w:rsid w:val="00B06FCD"/>
    <w:rsid w:val="00B24DF0"/>
    <w:rsid w:val="00B24F50"/>
    <w:rsid w:val="00B26C4B"/>
    <w:rsid w:val="00B43CC2"/>
    <w:rsid w:val="00B46784"/>
    <w:rsid w:val="00B539FC"/>
    <w:rsid w:val="00B82054"/>
    <w:rsid w:val="00B9577A"/>
    <w:rsid w:val="00BD1092"/>
    <w:rsid w:val="00BF32E3"/>
    <w:rsid w:val="00BF46B8"/>
    <w:rsid w:val="00C02133"/>
    <w:rsid w:val="00C04237"/>
    <w:rsid w:val="00C0547A"/>
    <w:rsid w:val="00C10940"/>
    <w:rsid w:val="00C25DA5"/>
    <w:rsid w:val="00C34EAD"/>
    <w:rsid w:val="00C43104"/>
    <w:rsid w:val="00C503D4"/>
    <w:rsid w:val="00C62DD6"/>
    <w:rsid w:val="00C72722"/>
    <w:rsid w:val="00C72B59"/>
    <w:rsid w:val="00C81E44"/>
    <w:rsid w:val="00CC28B3"/>
    <w:rsid w:val="00CC3171"/>
    <w:rsid w:val="00CC47DD"/>
    <w:rsid w:val="00CE07F7"/>
    <w:rsid w:val="00CE2C2B"/>
    <w:rsid w:val="00CE5186"/>
    <w:rsid w:val="00CE698F"/>
    <w:rsid w:val="00D00F85"/>
    <w:rsid w:val="00D06475"/>
    <w:rsid w:val="00D14BF5"/>
    <w:rsid w:val="00D8633E"/>
    <w:rsid w:val="00DB12D5"/>
    <w:rsid w:val="00DB5B9C"/>
    <w:rsid w:val="00DC04D3"/>
    <w:rsid w:val="00DC661F"/>
    <w:rsid w:val="00DC6B50"/>
    <w:rsid w:val="00DD4958"/>
    <w:rsid w:val="00DE2986"/>
    <w:rsid w:val="00DE405B"/>
    <w:rsid w:val="00DF0416"/>
    <w:rsid w:val="00DF4172"/>
    <w:rsid w:val="00E004BA"/>
    <w:rsid w:val="00E05636"/>
    <w:rsid w:val="00E11683"/>
    <w:rsid w:val="00E34AE2"/>
    <w:rsid w:val="00E45C52"/>
    <w:rsid w:val="00E63A49"/>
    <w:rsid w:val="00E71012"/>
    <w:rsid w:val="00E73539"/>
    <w:rsid w:val="00E75807"/>
    <w:rsid w:val="00E810E2"/>
    <w:rsid w:val="00E93C50"/>
    <w:rsid w:val="00E96006"/>
    <w:rsid w:val="00EC6CE5"/>
    <w:rsid w:val="00ED5777"/>
    <w:rsid w:val="00EE0588"/>
    <w:rsid w:val="00EE2E0F"/>
    <w:rsid w:val="00EE33E7"/>
    <w:rsid w:val="00F2500E"/>
    <w:rsid w:val="00F30975"/>
    <w:rsid w:val="00F31E7A"/>
    <w:rsid w:val="00F334D6"/>
    <w:rsid w:val="00F40C30"/>
    <w:rsid w:val="00F41BAD"/>
    <w:rsid w:val="00F537CE"/>
    <w:rsid w:val="00F53A9B"/>
    <w:rsid w:val="00F634A0"/>
    <w:rsid w:val="00F73380"/>
    <w:rsid w:val="00F8036F"/>
    <w:rsid w:val="00F86ED2"/>
    <w:rsid w:val="00F917EC"/>
    <w:rsid w:val="00F94B26"/>
    <w:rsid w:val="00FA0DBB"/>
    <w:rsid w:val="00FA74C3"/>
    <w:rsid w:val="00FB0694"/>
    <w:rsid w:val="00FB3F0B"/>
    <w:rsid w:val="00FC5C43"/>
    <w:rsid w:val="00FD0F53"/>
    <w:rsid w:val="00FE098C"/>
    <w:rsid w:val="00FE1671"/>
    <w:rsid w:val="00FE7062"/>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 w:type="paragraph" w:styleId="CommentSubject">
    <w:name w:val="annotation subject"/>
    <w:basedOn w:val="CommentText"/>
    <w:next w:val="CommentText"/>
    <w:link w:val="CommentSubjectChar"/>
    <w:uiPriority w:val="99"/>
    <w:semiHidden/>
    <w:unhideWhenUsed/>
    <w:rsid w:val="005D1D50"/>
    <w:rPr>
      <w:b/>
      <w:bCs/>
      <w:lang w:val="en-AU" w:eastAsia="en-GB"/>
    </w:rPr>
  </w:style>
  <w:style w:type="character" w:customStyle="1" w:styleId="CommentSubjectChar">
    <w:name w:val="Comment Subject Char"/>
    <w:basedOn w:val="CommentTextChar"/>
    <w:link w:val="CommentSubject"/>
    <w:uiPriority w:val="99"/>
    <w:semiHidden/>
    <w:rsid w:val="005D1D50"/>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1082">
      <w:marLeft w:val="640"/>
      <w:marRight w:val="0"/>
      <w:marTop w:val="0"/>
      <w:marBottom w:val="0"/>
      <w:divBdr>
        <w:top w:val="none" w:sz="0" w:space="0" w:color="auto"/>
        <w:left w:val="none" w:sz="0" w:space="0" w:color="auto"/>
        <w:bottom w:val="none" w:sz="0" w:space="0" w:color="auto"/>
        <w:right w:val="none" w:sz="0" w:space="0" w:color="auto"/>
      </w:divBdr>
    </w:div>
    <w:div w:id="16738104">
      <w:marLeft w:val="640"/>
      <w:marRight w:val="0"/>
      <w:marTop w:val="0"/>
      <w:marBottom w:val="0"/>
      <w:divBdr>
        <w:top w:val="none" w:sz="0" w:space="0" w:color="auto"/>
        <w:left w:val="none" w:sz="0" w:space="0" w:color="auto"/>
        <w:bottom w:val="none" w:sz="0" w:space="0" w:color="auto"/>
        <w:right w:val="none" w:sz="0" w:space="0" w:color="auto"/>
      </w:divBdr>
    </w:div>
    <w:div w:id="21174514">
      <w:marLeft w:val="640"/>
      <w:marRight w:val="0"/>
      <w:marTop w:val="0"/>
      <w:marBottom w:val="0"/>
      <w:divBdr>
        <w:top w:val="none" w:sz="0" w:space="0" w:color="auto"/>
        <w:left w:val="none" w:sz="0" w:space="0" w:color="auto"/>
        <w:bottom w:val="none" w:sz="0" w:space="0" w:color="auto"/>
        <w:right w:val="none" w:sz="0" w:space="0" w:color="auto"/>
      </w:divBdr>
    </w:div>
    <w:div w:id="22748228">
      <w:marLeft w:val="640"/>
      <w:marRight w:val="0"/>
      <w:marTop w:val="0"/>
      <w:marBottom w:val="0"/>
      <w:divBdr>
        <w:top w:val="none" w:sz="0" w:space="0" w:color="auto"/>
        <w:left w:val="none" w:sz="0" w:space="0" w:color="auto"/>
        <w:bottom w:val="none" w:sz="0" w:space="0" w:color="auto"/>
        <w:right w:val="none" w:sz="0" w:space="0" w:color="auto"/>
      </w:divBdr>
    </w:div>
    <w:div w:id="22947230">
      <w:marLeft w:val="640"/>
      <w:marRight w:val="0"/>
      <w:marTop w:val="0"/>
      <w:marBottom w:val="0"/>
      <w:divBdr>
        <w:top w:val="none" w:sz="0" w:space="0" w:color="auto"/>
        <w:left w:val="none" w:sz="0" w:space="0" w:color="auto"/>
        <w:bottom w:val="none" w:sz="0" w:space="0" w:color="auto"/>
        <w:right w:val="none" w:sz="0" w:space="0" w:color="auto"/>
      </w:divBdr>
    </w:div>
    <w:div w:id="26107903">
      <w:marLeft w:val="640"/>
      <w:marRight w:val="0"/>
      <w:marTop w:val="0"/>
      <w:marBottom w:val="0"/>
      <w:divBdr>
        <w:top w:val="none" w:sz="0" w:space="0" w:color="auto"/>
        <w:left w:val="none" w:sz="0" w:space="0" w:color="auto"/>
        <w:bottom w:val="none" w:sz="0" w:space="0" w:color="auto"/>
        <w:right w:val="none" w:sz="0" w:space="0" w:color="auto"/>
      </w:divBdr>
    </w:div>
    <w:div w:id="30501066">
      <w:marLeft w:val="640"/>
      <w:marRight w:val="0"/>
      <w:marTop w:val="0"/>
      <w:marBottom w:val="0"/>
      <w:divBdr>
        <w:top w:val="none" w:sz="0" w:space="0" w:color="auto"/>
        <w:left w:val="none" w:sz="0" w:space="0" w:color="auto"/>
        <w:bottom w:val="none" w:sz="0" w:space="0" w:color="auto"/>
        <w:right w:val="none" w:sz="0" w:space="0" w:color="auto"/>
      </w:divBdr>
    </w:div>
    <w:div w:id="37435551">
      <w:marLeft w:val="640"/>
      <w:marRight w:val="0"/>
      <w:marTop w:val="0"/>
      <w:marBottom w:val="0"/>
      <w:divBdr>
        <w:top w:val="none" w:sz="0" w:space="0" w:color="auto"/>
        <w:left w:val="none" w:sz="0" w:space="0" w:color="auto"/>
        <w:bottom w:val="none" w:sz="0" w:space="0" w:color="auto"/>
        <w:right w:val="none" w:sz="0" w:space="0" w:color="auto"/>
      </w:divBdr>
    </w:div>
    <w:div w:id="38745415">
      <w:marLeft w:val="640"/>
      <w:marRight w:val="0"/>
      <w:marTop w:val="0"/>
      <w:marBottom w:val="0"/>
      <w:divBdr>
        <w:top w:val="none" w:sz="0" w:space="0" w:color="auto"/>
        <w:left w:val="none" w:sz="0" w:space="0" w:color="auto"/>
        <w:bottom w:val="none" w:sz="0" w:space="0" w:color="auto"/>
        <w:right w:val="none" w:sz="0" w:space="0" w:color="auto"/>
      </w:divBdr>
    </w:div>
    <w:div w:id="44791422">
      <w:marLeft w:val="640"/>
      <w:marRight w:val="0"/>
      <w:marTop w:val="0"/>
      <w:marBottom w:val="0"/>
      <w:divBdr>
        <w:top w:val="none" w:sz="0" w:space="0" w:color="auto"/>
        <w:left w:val="none" w:sz="0" w:space="0" w:color="auto"/>
        <w:bottom w:val="none" w:sz="0" w:space="0" w:color="auto"/>
        <w:right w:val="none" w:sz="0" w:space="0" w:color="auto"/>
      </w:divBdr>
    </w:div>
    <w:div w:id="45809849">
      <w:marLeft w:val="640"/>
      <w:marRight w:val="0"/>
      <w:marTop w:val="0"/>
      <w:marBottom w:val="0"/>
      <w:divBdr>
        <w:top w:val="none" w:sz="0" w:space="0" w:color="auto"/>
        <w:left w:val="none" w:sz="0" w:space="0" w:color="auto"/>
        <w:bottom w:val="none" w:sz="0" w:space="0" w:color="auto"/>
        <w:right w:val="none" w:sz="0" w:space="0" w:color="auto"/>
      </w:divBdr>
    </w:div>
    <w:div w:id="48187079">
      <w:marLeft w:val="640"/>
      <w:marRight w:val="0"/>
      <w:marTop w:val="0"/>
      <w:marBottom w:val="0"/>
      <w:divBdr>
        <w:top w:val="none" w:sz="0" w:space="0" w:color="auto"/>
        <w:left w:val="none" w:sz="0" w:space="0" w:color="auto"/>
        <w:bottom w:val="none" w:sz="0" w:space="0" w:color="auto"/>
        <w:right w:val="none" w:sz="0" w:space="0" w:color="auto"/>
      </w:divBdr>
    </w:div>
    <w:div w:id="48576119">
      <w:marLeft w:val="640"/>
      <w:marRight w:val="0"/>
      <w:marTop w:val="0"/>
      <w:marBottom w:val="0"/>
      <w:divBdr>
        <w:top w:val="none" w:sz="0" w:space="0" w:color="auto"/>
        <w:left w:val="none" w:sz="0" w:space="0" w:color="auto"/>
        <w:bottom w:val="none" w:sz="0" w:space="0" w:color="auto"/>
        <w:right w:val="none" w:sz="0" w:space="0" w:color="auto"/>
      </w:divBdr>
    </w:div>
    <w:div w:id="52315909">
      <w:marLeft w:val="640"/>
      <w:marRight w:val="0"/>
      <w:marTop w:val="0"/>
      <w:marBottom w:val="0"/>
      <w:divBdr>
        <w:top w:val="none" w:sz="0" w:space="0" w:color="auto"/>
        <w:left w:val="none" w:sz="0" w:space="0" w:color="auto"/>
        <w:bottom w:val="none" w:sz="0" w:space="0" w:color="auto"/>
        <w:right w:val="none" w:sz="0" w:space="0" w:color="auto"/>
      </w:divBdr>
    </w:div>
    <w:div w:id="54545643">
      <w:marLeft w:val="640"/>
      <w:marRight w:val="0"/>
      <w:marTop w:val="0"/>
      <w:marBottom w:val="0"/>
      <w:divBdr>
        <w:top w:val="none" w:sz="0" w:space="0" w:color="auto"/>
        <w:left w:val="none" w:sz="0" w:space="0" w:color="auto"/>
        <w:bottom w:val="none" w:sz="0" w:space="0" w:color="auto"/>
        <w:right w:val="none" w:sz="0" w:space="0" w:color="auto"/>
      </w:divBdr>
    </w:div>
    <w:div w:id="66196587">
      <w:marLeft w:val="640"/>
      <w:marRight w:val="0"/>
      <w:marTop w:val="0"/>
      <w:marBottom w:val="0"/>
      <w:divBdr>
        <w:top w:val="none" w:sz="0" w:space="0" w:color="auto"/>
        <w:left w:val="none" w:sz="0" w:space="0" w:color="auto"/>
        <w:bottom w:val="none" w:sz="0" w:space="0" w:color="auto"/>
        <w:right w:val="none" w:sz="0" w:space="0" w:color="auto"/>
      </w:divBdr>
    </w:div>
    <w:div w:id="66462942">
      <w:marLeft w:val="640"/>
      <w:marRight w:val="0"/>
      <w:marTop w:val="0"/>
      <w:marBottom w:val="0"/>
      <w:divBdr>
        <w:top w:val="none" w:sz="0" w:space="0" w:color="auto"/>
        <w:left w:val="none" w:sz="0" w:space="0" w:color="auto"/>
        <w:bottom w:val="none" w:sz="0" w:space="0" w:color="auto"/>
        <w:right w:val="none" w:sz="0" w:space="0" w:color="auto"/>
      </w:divBdr>
    </w:div>
    <w:div w:id="67844325">
      <w:marLeft w:val="640"/>
      <w:marRight w:val="0"/>
      <w:marTop w:val="0"/>
      <w:marBottom w:val="0"/>
      <w:divBdr>
        <w:top w:val="none" w:sz="0" w:space="0" w:color="auto"/>
        <w:left w:val="none" w:sz="0" w:space="0" w:color="auto"/>
        <w:bottom w:val="none" w:sz="0" w:space="0" w:color="auto"/>
        <w:right w:val="none" w:sz="0" w:space="0" w:color="auto"/>
      </w:divBdr>
    </w:div>
    <w:div w:id="68581483">
      <w:marLeft w:val="640"/>
      <w:marRight w:val="0"/>
      <w:marTop w:val="0"/>
      <w:marBottom w:val="0"/>
      <w:divBdr>
        <w:top w:val="none" w:sz="0" w:space="0" w:color="auto"/>
        <w:left w:val="none" w:sz="0" w:space="0" w:color="auto"/>
        <w:bottom w:val="none" w:sz="0" w:space="0" w:color="auto"/>
        <w:right w:val="none" w:sz="0" w:space="0" w:color="auto"/>
      </w:divBdr>
    </w:div>
    <w:div w:id="74252502">
      <w:marLeft w:val="640"/>
      <w:marRight w:val="0"/>
      <w:marTop w:val="0"/>
      <w:marBottom w:val="0"/>
      <w:divBdr>
        <w:top w:val="none" w:sz="0" w:space="0" w:color="auto"/>
        <w:left w:val="none" w:sz="0" w:space="0" w:color="auto"/>
        <w:bottom w:val="none" w:sz="0" w:space="0" w:color="auto"/>
        <w:right w:val="none" w:sz="0" w:space="0" w:color="auto"/>
      </w:divBdr>
    </w:div>
    <w:div w:id="75832118">
      <w:marLeft w:val="640"/>
      <w:marRight w:val="0"/>
      <w:marTop w:val="0"/>
      <w:marBottom w:val="0"/>
      <w:divBdr>
        <w:top w:val="none" w:sz="0" w:space="0" w:color="auto"/>
        <w:left w:val="none" w:sz="0" w:space="0" w:color="auto"/>
        <w:bottom w:val="none" w:sz="0" w:space="0" w:color="auto"/>
        <w:right w:val="none" w:sz="0" w:space="0" w:color="auto"/>
      </w:divBdr>
    </w:div>
    <w:div w:id="75983367">
      <w:marLeft w:val="640"/>
      <w:marRight w:val="0"/>
      <w:marTop w:val="0"/>
      <w:marBottom w:val="0"/>
      <w:divBdr>
        <w:top w:val="none" w:sz="0" w:space="0" w:color="auto"/>
        <w:left w:val="none" w:sz="0" w:space="0" w:color="auto"/>
        <w:bottom w:val="none" w:sz="0" w:space="0" w:color="auto"/>
        <w:right w:val="none" w:sz="0" w:space="0" w:color="auto"/>
      </w:divBdr>
    </w:div>
    <w:div w:id="76943208">
      <w:marLeft w:val="640"/>
      <w:marRight w:val="0"/>
      <w:marTop w:val="0"/>
      <w:marBottom w:val="0"/>
      <w:divBdr>
        <w:top w:val="none" w:sz="0" w:space="0" w:color="auto"/>
        <w:left w:val="none" w:sz="0" w:space="0" w:color="auto"/>
        <w:bottom w:val="none" w:sz="0" w:space="0" w:color="auto"/>
        <w:right w:val="none" w:sz="0" w:space="0" w:color="auto"/>
      </w:divBdr>
    </w:div>
    <w:div w:id="80107836">
      <w:marLeft w:val="640"/>
      <w:marRight w:val="0"/>
      <w:marTop w:val="0"/>
      <w:marBottom w:val="0"/>
      <w:divBdr>
        <w:top w:val="none" w:sz="0" w:space="0" w:color="auto"/>
        <w:left w:val="none" w:sz="0" w:space="0" w:color="auto"/>
        <w:bottom w:val="none" w:sz="0" w:space="0" w:color="auto"/>
        <w:right w:val="none" w:sz="0" w:space="0" w:color="auto"/>
      </w:divBdr>
    </w:div>
    <w:div w:id="85618980">
      <w:marLeft w:val="640"/>
      <w:marRight w:val="0"/>
      <w:marTop w:val="0"/>
      <w:marBottom w:val="0"/>
      <w:divBdr>
        <w:top w:val="none" w:sz="0" w:space="0" w:color="auto"/>
        <w:left w:val="none" w:sz="0" w:space="0" w:color="auto"/>
        <w:bottom w:val="none" w:sz="0" w:space="0" w:color="auto"/>
        <w:right w:val="none" w:sz="0" w:space="0" w:color="auto"/>
      </w:divBdr>
    </w:div>
    <w:div w:id="85657743">
      <w:marLeft w:val="640"/>
      <w:marRight w:val="0"/>
      <w:marTop w:val="0"/>
      <w:marBottom w:val="0"/>
      <w:divBdr>
        <w:top w:val="none" w:sz="0" w:space="0" w:color="auto"/>
        <w:left w:val="none" w:sz="0" w:space="0" w:color="auto"/>
        <w:bottom w:val="none" w:sz="0" w:space="0" w:color="auto"/>
        <w:right w:val="none" w:sz="0" w:space="0" w:color="auto"/>
      </w:divBdr>
    </w:div>
    <w:div w:id="86539642">
      <w:marLeft w:val="640"/>
      <w:marRight w:val="0"/>
      <w:marTop w:val="0"/>
      <w:marBottom w:val="0"/>
      <w:divBdr>
        <w:top w:val="none" w:sz="0" w:space="0" w:color="auto"/>
        <w:left w:val="none" w:sz="0" w:space="0" w:color="auto"/>
        <w:bottom w:val="none" w:sz="0" w:space="0" w:color="auto"/>
        <w:right w:val="none" w:sz="0" w:space="0" w:color="auto"/>
      </w:divBdr>
    </w:div>
    <w:div w:id="89857970">
      <w:marLeft w:val="640"/>
      <w:marRight w:val="0"/>
      <w:marTop w:val="0"/>
      <w:marBottom w:val="0"/>
      <w:divBdr>
        <w:top w:val="none" w:sz="0" w:space="0" w:color="auto"/>
        <w:left w:val="none" w:sz="0" w:space="0" w:color="auto"/>
        <w:bottom w:val="none" w:sz="0" w:space="0" w:color="auto"/>
        <w:right w:val="none" w:sz="0" w:space="0" w:color="auto"/>
      </w:divBdr>
    </w:div>
    <w:div w:id="91710786">
      <w:marLeft w:val="640"/>
      <w:marRight w:val="0"/>
      <w:marTop w:val="0"/>
      <w:marBottom w:val="0"/>
      <w:divBdr>
        <w:top w:val="none" w:sz="0" w:space="0" w:color="auto"/>
        <w:left w:val="none" w:sz="0" w:space="0" w:color="auto"/>
        <w:bottom w:val="none" w:sz="0" w:space="0" w:color="auto"/>
        <w:right w:val="none" w:sz="0" w:space="0" w:color="auto"/>
      </w:divBdr>
    </w:div>
    <w:div w:id="97875976">
      <w:marLeft w:val="640"/>
      <w:marRight w:val="0"/>
      <w:marTop w:val="0"/>
      <w:marBottom w:val="0"/>
      <w:divBdr>
        <w:top w:val="none" w:sz="0" w:space="0" w:color="auto"/>
        <w:left w:val="none" w:sz="0" w:space="0" w:color="auto"/>
        <w:bottom w:val="none" w:sz="0" w:space="0" w:color="auto"/>
        <w:right w:val="none" w:sz="0" w:space="0" w:color="auto"/>
      </w:divBdr>
    </w:div>
    <w:div w:id="99836501">
      <w:marLeft w:val="640"/>
      <w:marRight w:val="0"/>
      <w:marTop w:val="0"/>
      <w:marBottom w:val="0"/>
      <w:divBdr>
        <w:top w:val="none" w:sz="0" w:space="0" w:color="auto"/>
        <w:left w:val="none" w:sz="0" w:space="0" w:color="auto"/>
        <w:bottom w:val="none" w:sz="0" w:space="0" w:color="auto"/>
        <w:right w:val="none" w:sz="0" w:space="0" w:color="auto"/>
      </w:divBdr>
    </w:div>
    <w:div w:id="103817548">
      <w:marLeft w:val="640"/>
      <w:marRight w:val="0"/>
      <w:marTop w:val="0"/>
      <w:marBottom w:val="0"/>
      <w:divBdr>
        <w:top w:val="none" w:sz="0" w:space="0" w:color="auto"/>
        <w:left w:val="none" w:sz="0" w:space="0" w:color="auto"/>
        <w:bottom w:val="none" w:sz="0" w:space="0" w:color="auto"/>
        <w:right w:val="none" w:sz="0" w:space="0" w:color="auto"/>
      </w:divBdr>
    </w:div>
    <w:div w:id="106197184">
      <w:marLeft w:val="640"/>
      <w:marRight w:val="0"/>
      <w:marTop w:val="0"/>
      <w:marBottom w:val="0"/>
      <w:divBdr>
        <w:top w:val="none" w:sz="0" w:space="0" w:color="auto"/>
        <w:left w:val="none" w:sz="0" w:space="0" w:color="auto"/>
        <w:bottom w:val="none" w:sz="0" w:space="0" w:color="auto"/>
        <w:right w:val="none" w:sz="0" w:space="0" w:color="auto"/>
      </w:divBdr>
    </w:div>
    <w:div w:id="110130540">
      <w:marLeft w:val="640"/>
      <w:marRight w:val="0"/>
      <w:marTop w:val="0"/>
      <w:marBottom w:val="0"/>
      <w:divBdr>
        <w:top w:val="none" w:sz="0" w:space="0" w:color="auto"/>
        <w:left w:val="none" w:sz="0" w:space="0" w:color="auto"/>
        <w:bottom w:val="none" w:sz="0" w:space="0" w:color="auto"/>
        <w:right w:val="none" w:sz="0" w:space="0" w:color="auto"/>
      </w:divBdr>
    </w:div>
    <w:div w:id="114908454">
      <w:marLeft w:val="640"/>
      <w:marRight w:val="0"/>
      <w:marTop w:val="0"/>
      <w:marBottom w:val="0"/>
      <w:divBdr>
        <w:top w:val="none" w:sz="0" w:space="0" w:color="auto"/>
        <w:left w:val="none" w:sz="0" w:space="0" w:color="auto"/>
        <w:bottom w:val="none" w:sz="0" w:space="0" w:color="auto"/>
        <w:right w:val="none" w:sz="0" w:space="0" w:color="auto"/>
      </w:divBdr>
    </w:div>
    <w:div w:id="128328189">
      <w:marLeft w:val="640"/>
      <w:marRight w:val="0"/>
      <w:marTop w:val="0"/>
      <w:marBottom w:val="0"/>
      <w:divBdr>
        <w:top w:val="none" w:sz="0" w:space="0" w:color="auto"/>
        <w:left w:val="none" w:sz="0" w:space="0" w:color="auto"/>
        <w:bottom w:val="none" w:sz="0" w:space="0" w:color="auto"/>
        <w:right w:val="none" w:sz="0" w:space="0" w:color="auto"/>
      </w:divBdr>
    </w:div>
    <w:div w:id="133453021">
      <w:marLeft w:val="640"/>
      <w:marRight w:val="0"/>
      <w:marTop w:val="0"/>
      <w:marBottom w:val="0"/>
      <w:divBdr>
        <w:top w:val="none" w:sz="0" w:space="0" w:color="auto"/>
        <w:left w:val="none" w:sz="0" w:space="0" w:color="auto"/>
        <w:bottom w:val="none" w:sz="0" w:space="0" w:color="auto"/>
        <w:right w:val="none" w:sz="0" w:space="0" w:color="auto"/>
      </w:divBdr>
    </w:div>
    <w:div w:id="140273506">
      <w:marLeft w:val="640"/>
      <w:marRight w:val="0"/>
      <w:marTop w:val="0"/>
      <w:marBottom w:val="0"/>
      <w:divBdr>
        <w:top w:val="none" w:sz="0" w:space="0" w:color="auto"/>
        <w:left w:val="none" w:sz="0" w:space="0" w:color="auto"/>
        <w:bottom w:val="none" w:sz="0" w:space="0" w:color="auto"/>
        <w:right w:val="none" w:sz="0" w:space="0" w:color="auto"/>
      </w:divBdr>
    </w:div>
    <w:div w:id="144470824">
      <w:marLeft w:val="640"/>
      <w:marRight w:val="0"/>
      <w:marTop w:val="0"/>
      <w:marBottom w:val="0"/>
      <w:divBdr>
        <w:top w:val="none" w:sz="0" w:space="0" w:color="auto"/>
        <w:left w:val="none" w:sz="0" w:space="0" w:color="auto"/>
        <w:bottom w:val="none" w:sz="0" w:space="0" w:color="auto"/>
        <w:right w:val="none" w:sz="0" w:space="0" w:color="auto"/>
      </w:divBdr>
    </w:div>
    <w:div w:id="153837059">
      <w:marLeft w:val="640"/>
      <w:marRight w:val="0"/>
      <w:marTop w:val="0"/>
      <w:marBottom w:val="0"/>
      <w:divBdr>
        <w:top w:val="none" w:sz="0" w:space="0" w:color="auto"/>
        <w:left w:val="none" w:sz="0" w:space="0" w:color="auto"/>
        <w:bottom w:val="none" w:sz="0" w:space="0" w:color="auto"/>
        <w:right w:val="none" w:sz="0" w:space="0" w:color="auto"/>
      </w:divBdr>
    </w:div>
    <w:div w:id="156270281">
      <w:marLeft w:val="640"/>
      <w:marRight w:val="0"/>
      <w:marTop w:val="0"/>
      <w:marBottom w:val="0"/>
      <w:divBdr>
        <w:top w:val="none" w:sz="0" w:space="0" w:color="auto"/>
        <w:left w:val="none" w:sz="0" w:space="0" w:color="auto"/>
        <w:bottom w:val="none" w:sz="0" w:space="0" w:color="auto"/>
        <w:right w:val="none" w:sz="0" w:space="0" w:color="auto"/>
      </w:divBdr>
    </w:div>
    <w:div w:id="158543518">
      <w:marLeft w:val="640"/>
      <w:marRight w:val="0"/>
      <w:marTop w:val="0"/>
      <w:marBottom w:val="0"/>
      <w:divBdr>
        <w:top w:val="none" w:sz="0" w:space="0" w:color="auto"/>
        <w:left w:val="none" w:sz="0" w:space="0" w:color="auto"/>
        <w:bottom w:val="none" w:sz="0" w:space="0" w:color="auto"/>
        <w:right w:val="none" w:sz="0" w:space="0" w:color="auto"/>
      </w:divBdr>
    </w:div>
    <w:div w:id="161046221">
      <w:marLeft w:val="640"/>
      <w:marRight w:val="0"/>
      <w:marTop w:val="0"/>
      <w:marBottom w:val="0"/>
      <w:divBdr>
        <w:top w:val="none" w:sz="0" w:space="0" w:color="auto"/>
        <w:left w:val="none" w:sz="0" w:space="0" w:color="auto"/>
        <w:bottom w:val="none" w:sz="0" w:space="0" w:color="auto"/>
        <w:right w:val="none" w:sz="0" w:space="0" w:color="auto"/>
      </w:divBdr>
    </w:div>
    <w:div w:id="163322511">
      <w:marLeft w:val="640"/>
      <w:marRight w:val="0"/>
      <w:marTop w:val="0"/>
      <w:marBottom w:val="0"/>
      <w:divBdr>
        <w:top w:val="none" w:sz="0" w:space="0" w:color="auto"/>
        <w:left w:val="none" w:sz="0" w:space="0" w:color="auto"/>
        <w:bottom w:val="none" w:sz="0" w:space="0" w:color="auto"/>
        <w:right w:val="none" w:sz="0" w:space="0" w:color="auto"/>
      </w:divBdr>
    </w:div>
    <w:div w:id="166024104">
      <w:marLeft w:val="640"/>
      <w:marRight w:val="0"/>
      <w:marTop w:val="0"/>
      <w:marBottom w:val="0"/>
      <w:divBdr>
        <w:top w:val="none" w:sz="0" w:space="0" w:color="auto"/>
        <w:left w:val="none" w:sz="0" w:space="0" w:color="auto"/>
        <w:bottom w:val="none" w:sz="0" w:space="0" w:color="auto"/>
        <w:right w:val="none" w:sz="0" w:space="0" w:color="auto"/>
      </w:divBdr>
    </w:div>
    <w:div w:id="168567859">
      <w:marLeft w:val="640"/>
      <w:marRight w:val="0"/>
      <w:marTop w:val="0"/>
      <w:marBottom w:val="0"/>
      <w:divBdr>
        <w:top w:val="none" w:sz="0" w:space="0" w:color="auto"/>
        <w:left w:val="none" w:sz="0" w:space="0" w:color="auto"/>
        <w:bottom w:val="none" w:sz="0" w:space="0" w:color="auto"/>
        <w:right w:val="none" w:sz="0" w:space="0" w:color="auto"/>
      </w:divBdr>
    </w:div>
    <w:div w:id="170536935">
      <w:marLeft w:val="640"/>
      <w:marRight w:val="0"/>
      <w:marTop w:val="0"/>
      <w:marBottom w:val="0"/>
      <w:divBdr>
        <w:top w:val="none" w:sz="0" w:space="0" w:color="auto"/>
        <w:left w:val="none" w:sz="0" w:space="0" w:color="auto"/>
        <w:bottom w:val="none" w:sz="0" w:space="0" w:color="auto"/>
        <w:right w:val="none" w:sz="0" w:space="0" w:color="auto"/>
      </w:divBdr>
    </w:div>
    <w:div w:id="177743012">
      <w:marLeft w:val="640"/>
      <w:marRight w:val="0"/>
      <w:marTop w:val="0"/>
      <w:marBottom w:val="0"/>
      <w:divBdr>
        <w:top w:val="none" w:sz="0" w:space="0" w:color="auto"/>
        <w:left w:val="none" w:sz="0" w:space="0" w:color="auto"/>
        <w:bottom w:val="none" w:sz="0" w:space="0" w:color="auto"/>
        <w:right w:val="none" w:sz="0" w:space="0" w:color="auto"/>
      </w:divBdr>
    </w:div>
    <w:div w:id="181669354">
      <w:marLeft w:val="640"/>
      <w:marRight w:val="0"/>
      <w:marTop w:val="0"/>
      <w:marBottom w:val="0"/>
      <w:divBdr>
        <w:top w:val="none" w:sz="0" w:space="0" w:color="auto"/>
        <w:left w:val="none" w:sz="0" w:space="0" w:color="auto"/>
        <w:bottom w:val="none" w:sz="0" w:space="0" w:color="auto"/>
        <w:right w:val="none" w:sz="0" w:space="0" w:color="auto"/>
      </w:divBdr>
    </w:div>
    <w:div w:id="183329803">
      <w:marLeft w:val="640"/>
      <w:marRight w:val="0"/>
      <w:marTop w:val="0"/>
      <w:marBottom w:val="0"/>
      <w:divBdr>
        <w:top w:val="none" w:sz="0" w:space="0" w:color="auto"/>
        <w:left w:val="none" w:sz="0" w:space="0" w:color="auto"/>
        <w:bottom w:val="none" w:sz="0" w:space="0" w:color="auto"/>
        <w:right w:val="none" w:sz="0" w:space="0" w:color="auto"/>
      </w:divBdr>
    </w:div>
    <w:div w:id="189416853">
      <w:marLeft w:val="640"/>
      <w:marRight w:val="0"/>
      <w:marTop w:val="0"/>
      <w:marBottom w:val="0"/>
      <w:divBdr>
        <w:top w:val="none" w:sz="0" w:space="0" w:color="auto"/>
        <w:left w:val="none" w:sz="0" w:space="0" w:color="auto"/>
        <w:bottom w:val="none" w:sz="0" w:space="0" w:color="auto"/>
        <w:right w:val="none" w:sz="0" w:space="0" w:color="auto"/>
      </w:divBdr>
    </w:div>
    <w:div w:id="194854091">
      <w:marLeft w:val="640"/>
      <w:marRight w:val="0"/>
      <w:marTop w:val="0"/>
      <w:marBottom w:val="0"/>
      <w:divBdr>
        <w:top w:val="none" w:sz="0" w:space="0" w:color="auto"/>
        <w:left w:val="none" w:sz="0" w:space="0" w:color="auto"/>
        <w:bottom w:val="none" w:sz="0" w:space="0" w:color="auto"/>
        <w:right w:val="none" w:sz="0" w:space="0" w:color="auto"/>
      </w:divBdr>
    </w:div>
    <w:div w:id="198786779">
      <w:marLeft w:val="640"/>
      <w:marRight w:val="0"/>
      <w:marTop w:val="0"/>
      <w:marBottom w:val="0"/>
      <w:divBdr>
        <w:top w:val="none" w:sz="0" w:space="0" w:color="auto"/>
        <w:left w:val="none" w:sz="0" w:space="0" w:color="auto"/>
        <w:bottom w:val="none" w:sz="0" w:space="0" w:color="auto"/>
        <w:right w:val="none" w:sz="0" w:space="0" w:color="auto"/>
      </w:divBdr>
    </w:div>
    <w:div w:id="211499314">
      <w:marLeft w:val="640"/>
      <w:marRight w:val="0"/>
      <w:marTop w:val="0"/>
      <w:marBottom w:val="0"/>
      <w:divBdr>
        <w:top w:val="none" w:sz="0" w:space="0" w:color="auto"/>
        <w:left w:val="none" w:sz="0" w:space="0" w:color="auto"/>
        <w:bottom w:val="none" w:sz="0" w:space="0" w:color="auto"/>
        <w:right w:val="none" w:sz="0" w:space="0" w:color="auto"/>
      </w:divBdr>
    </w:div>
    <w:div w:id="212696536">
      <w:marLeft w:val="640"/>
      <w:marRight w:val="0"/>
      <w:marTop w:val="0"/>
      <w:marBottom w:val="0"/>
      <w:divBdr>
        <w:top w:val="none" w:sz="0" w:space="0" w:color="auto"/>
        <w:left w:val="none" w:sz="0" w:space="0" w:color="auto"/>
        <w:bottom w:val="none" w:sz="0" w:space="0" w:color="auto"/>
        <w:right w:val="none" w:sz="0" w:space="0" w:color="auto"/>
      </w:divBdr>
    </w:div>
    <w:div w:id="216820950">
      <w:marLeft w:val="640"/>
      <w:marRight w:val="0"/>
      <w:marTop w:val="0"/>
      <w:marBottom w:val="0"/>
      <w:divBdr>
        <w:top w:val="none" w:sz="0" w:space="0" w:color="auto"/>
        <w:left w:val="none" w:sz="0" w:space="0" w:color="auto"/>
        <w:bottom w:val="none" w:sz="0" w:space="0" w:color="auto"/>
        <w:right w:val="none" w:sz="0" w:space="0" w:color="auto"/>
      </w:divBdr>
    </w:div>
    <w:div w:id="219484197">
      <w:marLeft w:val="640"/>
      <w:marRight w:val="0"/>
      <w:marTop w:val="0"/>
      <w:marBottom w:val="0"/>
      <w:divBdr>
        <w:top w:val="none" w:sz="0" w:space="0" w:color="auto"/>
        <w:left w:val="none" w:sz="0" w:space="0" w:color="auto"/>
        <w:bottom w:val="none" w:sz="0" w:space="0" w:color="auto"/>
        <w:right w:val="none" w:sz="0" w:space="0" w:color="auto"/>
      </w:divBdr>
    </w:div>
    <w:div w:id="219947883">
      <w:marLeft w:val="640"/>
      <w:marRight w:val="0"/>
      <w:marTop w:val="0"/>
      <w:marBottom w:val="0"/>
      <w:divBdr>
        <w:top w:val="none" w:sz="0" w:space="0" w:color="auto"/>
        <w:left w:val="none" w:sz="0" w:space="0" w:color="auto"/>
        <w:bottom w:val="none" w:sz="0" w:space="0" w:color="auto"/>
        <w:right w:val="none" w:sz="0" w:space="0" w:color="auto"/>
      </w:divBdr>
    </w:div>
    <w:div w:id="220602441">
      <w:marLeft w:val="640"/>
      <w:marRight w:val="0"/>
      <w:marTop w:val="0"/>
      <w:marBottom w:val="0"/>
      <w:divBdr>
        <w:top w:val="none" w:sz="0" w:space="0" w:color="auto"/>
        <w:left w:val="none" w:sz="0" w:space="0" w:color="auto"/>
        <w:bottom w:val="none" w:sz="0" w:space="0" w:color="auto"/>
        <w:right w:val="none" w:sz="0" w:space="0" w:color="auto"/>
      </w:divBdr>
    </w:div>
    <w:div w:id="222106872">
      <w:marLeft w:val="640"/>
      <w:marRight w:val="0"/>
      <w:marTop w:val="0"/>
      <w:marBottom w:val="0"/>
      <w:divBdr>
        <w:top w:val="none" w:sz="0" w:space="0" w:color="auto"/>
        <w:left w:val="none" w:sz="0" w:space="0" w:color="auto"/>
        <w:bottom w:val="none" w:sz="0" w:space="0" w:color="auto"/>
        <w:right w:val="none" w:sz="0" w:space="0" w:color="auto"/>
      </w:divBdr>
    </w:div>
    <w:div w:id="228619462">
      <w:marLeft w:val="640"/>
      <w:marRight w:val="0"/>
      <w:marTop w:val="0"/>
      <w:marBottom w:val="0"/>
      <w:divBdr>
        <w:top w:val="none" w:sz="0" w:space="0" w:color="auto"/>
        <w:left w:val="none" w:sz="0" w:space="0" w:color="auto"/>
        <w:bottom w:val="none" w:sz="0" w:space="0" w:color="auto"/>
        <w:right w:val="none" w:sz="0" w:space="0" w:color="auto"/>
      </w:divBdr>
    </w:div>
    <w:div w:id="236090389">
      <w:marLeft w:val="640"/>
      <w:marRight w:val="0"/>
      <w:marTop w:val="0"/>
      <w:marBottom w:val="0"/>
      <w:divBdr>
        <w:top w:val="none" w:sz="0" w:space="0" w:color="auto"/>
        <w:left w:val="none" w:sz="0" w:space="0" w:color="auto"/>
        <w:bottom w:val="none" w:sz="0" w:space="0" w:color="auto"/>
        <w:right w:val="none" w:sz="0" w:space="0" w:color="auto"/>
      </w:divBdr>
    </w:div>
    <w:div w:id="243295219">
      <w:marLeft w:val="640"/>
      <w:marRight w:val="0"/>
      <w:marTop w:val="0"/>
      <w:marBottom w:val="0"/>
      <w:divBdr>
        <w:top w:val="none" w:sz="0" w:space="0" w:color="auto"/>
        <w:left w:val="none" w:sz="0" w:space="0" w:color="auto"/>
        <w:bottom w:val="none" w:sz="0" w:space="0" w:color="auto"/>
        <w:right w:val="none" w:sz="0" w:space="0" w:color="auto"/>
      </w:divBdr>
    </w:div>
    <w:div w:id="243532407">
      <w:marLeft w:val="640"/>
      <w:marRight w:val="0"/>
      <w:marTop w:val="0"/>
      <w:marBottom w:val="0"/>
      <w:divBdr>
        <w:top w:val="none" w:sz="0" w:space="0" w:color="auto"/>
        <w:left w:val="none" w:sz="0" w:space="0" w:color="auto"/>
        <w:bottom w:val="none" w:sz="0" w:space="0" w:color="auto"/>
        <w:right w:val="none" w:sz="0" w:space="0" w:color="auto"/>
      </w:divBdr>
    </w:div>
    <w:div w:id="252711689">
      <w:marLeft w:val="640"/>
      <w:marRight w:val="0"/>
      <w:marTop w:val="0"/>
      <w:marBottom w:val="0"/>
      <w:divBdr>
        <w:top w:val="none" w:sz="0" w:space="0" w:color="auto"/>
        <w:left w:val="none" w:sz="0" w:space="0" w:color="auto"/>
        <w:bottom w:val="none" w:sz="0" w:space="0" w:color="auto"/>
        <w:right w:val="none" w:sz="0" w:space="0" w:color="auto"/>
      </w:divBdr>
    </w:div>
    <w:div w:id="254562396">
      <w:marLeft w:val="640"/>
      <w:marRight w:val="0"/>
      <w:marTop w:val="0"/>
      <w:marBottom w:val="0"/>
      <w:divBdr>
        <w:top w:val="none" w:sz="0" w:space="0" w:color="auto"/>
        <w:left w:val="none" w:sz="0" w:space="0" w:color="auto"/>
        <w:bottom w:val="none" w:sz="0" w:space="0" w:color="auto"/>
        <w:right w:val="none" w:sz="0" w:space="0" w:color="auto"/>
      </w:divBdr>
    </w:div>
    <w:div w:id="257644535">
      <w:marLeft w:val="640"/>
      <w:marRight w:val="0"/>
      <w:marTop w:val="0"/>
      <w:marBottom w:val="0"/>
      <w:divBdr>
        <w:top w:val="none" w:sz="0" w:space="0" w:color="auto"/>
        <w:left w:val="none" w:sz="0" w:space="0" w:color="auto"/>
        <w:bottom w:val="none" w:sz="0" w:space="0" w:color="auto"/>
        <w:right w:val="none" w:sz="0" w:space="0" w:color="auto"/>
      </w:divBdr>
    </w:div>
    <w:div w:id="263733261">
      <w:marLeft w:val="640"/>
      <w:marRight w:val="0"/>
      <w:marTop w:val="0"/>
      <w:marBottom w:val="0"/>
      <w:divBdr>
        <w:top w:val="none" w:sz="0" w:space="0" w:color="auto"/>
        <w:left w:val="none" w:sz="0" w:space="0" w:color="auto"/>
        <w:bottom w:val="none" w:sz="0" w:space="0" w:color="auto"/>
        <w:right w:val="none" w:sz="0" w:space="0" w:color="auto"/>
      </w:divBdr>
    </w:div>
    <w:div w:id="265969692">
      <w:marLeft w:val="640"/>
      <w:marRight w:val="0"/>
      <w:marTop w:val="0"/>
      <w:marBottom w:val="0"/>
      <w:divBdr>
        <w:top w:val="none" w:sz="0" w:space="0" w:color="auto"/>
        <w:left w:val="none" w:sz="0" w:space="0" w:color="auto"/>
        <w:bottom w:val="none" w:sz="0" w:space="0" w:color="auto"/>
        <w:right w:val="none" w:sz="0" w:space="0" w:color="auto"/>
      </w:divBdr>
    </w:div>
    <w:div w:id="271015881">
      <w:marLeft w:val="640"/>
      <w:marRight w:val="0"/>
      <w:marTop w:val="0"/>
      <w:marBottom w:val="0"/>
      <w:divBdr>
        <w:top w:val="none" w:sz="0" w:space="0" w:color="auto"/>
        <w:left w:val="none" w:sz="0" w:space="0" w:color="auto"/>
        <w:bottom w:val="none" w:sz="0" w:space="0" w:color="auto"/>
        <w:right w:val="none" w:sz="0" w:space="0" w:color="auto"/>
      </w:divBdr>
    </w:div>
    <w:div w:id="285894241">
      <w:marLeft w:val="640"/>
      <w:marRight w:val="0"/>
      <w:marTop w:val="0"/>
      <w:marBottom w:val="0"/>
      <w:divBdr>
        <w:top w:val="none" w:sz="0" w:space="0" w:color="auto"/>
        <w:left w:val="none" w:sz="0" w:space="0" w:color="auto"/>
        <w:bottom w:val="none" w:sz="0" w:space="0" w:color="auto"/>
        <w:right w:val="none" w:sz="0" w:space="0" w:color="auto"/>
      </w:divBdr>
    </w:div>
    <w:div w:id="293994907">
      <w:marLeft w:val="640"/>
      <w:marRight w:val="0"/>
      <w:marTop w:val="0"/>
      <w:marBottom w:val="0"/>
      <w:divBdr>
        <w:top w:val="none" w:sz="0" w:space="0" w:color="auto"/>
        <w:left w:val="none" w:sz="0" w:space="0" w:color="auto"/>
        <w:bottom w:val="none" w:sz="0" w:space="0" w:color="auto"/>
        <w:right w:val="none" w:sz="0" w:space="0" w:color="auto"/>
      </w:divBdr>
    </w:div>
    <w:div w:id="318654273">
      <w:marLeft w:val="640"/>
      <w:marRight w:val="0"/>
      <w:marTop w:val="0"/>
      <w:marBottom w:val="0"/>
      <w:divBdr>
        <w:top w:val="none" w:sz="0" w:space="0" w:color="auto"/>
        <w:left w:val="none" w:sz="0" w:space="0" w:color="auto"/>
        <w:bottom w:val="none" w:sz="0" w:space="0" w:color="auto"/>
        <w:right w:val="none" w:sz="0" w:space="0" w:color="auto"/>
      </w:divBdr>
    </w:div>
    <w:div w:id="318733142">
      <w:marLeft w:val="640"/>
      <w:marRight w:val="0"/>
      <w:marTop w:val="0"/>
      <w:marBottom w:val="0"/>
      <w:divBdr>
        <w:top w:val="none" w:sz="0" w:space="0" w:color="auto"/>
        <w:left w:val="none" w:sz="0" w:space="0" w:color="auto"/>
        <w:bottom w:val="none" w:sz="0" w:space="0" w:color="auto"/>
        <w:right w:val="none" w:sz="0" w:space="0" w:color="auto"/>
      </w:divBdr>
    </w:div>
    <w:div w:id="322394053">
      <w:marLeft w:val="640"/>
      <w:marRight w:val="0"/>
      <w:marTop w:val="0"/>
      <w:marBottom w:val="0"/>
      <w:divBdr>
        <w:top w:val="none" w:sz="0" w:space="0" w:color="auto"/>
        <w:left w:val="none" w:sz="0" w:space="0" w:color="auto"/>
        <w:bottom w:val="none" w:sz="0" w:space="0" w:color="auto"/>
        <w:right w:val="none" w:sz="0" w:space="0" w:color="auto"/>
      </w:divBdr>
    </w:div>
    <w:div w:id="324551456">
      <w:marLeft w:val="640"/>
      <w:marRight w:val="0"/>
      <w:marTop w:val="0"/>
      <w:marBottom w:val="0"/>
      <w:divBdr>
        <w:top w:val="none" w:sz="0" w:space="0" w:color="auto"/>
        <w:left w:val="none" w:sz="0" w:space="0" w:color="auto"/>
        <w:bottom w:val="none" w:sz="0" w:space="0" w:color="auto"/>
        <w:right w:val="none" w:sz="0" w:space="0" w:color="auto"/>
      </w:divBdr>
    </w:div>
    <w:div w:id="324629475">
      <w:marLeft w:val="640"/>
      <w:marRight w:val="0"/>
      <w:marTop w:val="0"/>
      <w:marBottom w:val="0"/>
      <w:divBdr>
        <w:top w:val="none" w:sz="0" w:space="0" w:color="auto"/>
        <w:left w:val="none" w:sz="0" w:space="0" w:color="auto"/>
        <w:bottom w:val="none" w:sz="0" w:space="0" w:color="auto"/>
        <w:right w:val="none" w:sz="0" w:space="0" w:color="auto"/>
      </w:divBdr>
    </w:div>
    <w:div w:id="327907901">
      <w:marLeft w:val="640"/>
      <w:marRight w:val="0"/>
      <w:marTop w:val="0"/>
      <w:marBottom w:val="0"/>
      <w:divBdr>
        <w:top w:val="none" w:sz="0" w:space="0" w:color="auto"/>
        <w:left w:val="none" w:sz="0" w:space="0" w:color="auto"/>
        <w:bottom w:val="none" w:sz="0" w:space="0" w:color="auto"/>
        <w:right w:val="none" w:sz="0" w:space="0" w:color="auto"/>
      </w:divBdr>
    </w:div>
    <w:div w:id="328336909">
      <w:marLeft w:val="640"/>
      <w:marRight w:val="0"/>
      <w:marTop w:val="0"/>
      <w:marBottom w:val="0"/>
      <w:divBdr>
        <w:top w:val="none" w:sz="0" w:space="0" w:color="auto"/>
        <w:left w:val="none" w:sz="0" w:space="0" w:color="auto"/>
        <w:bottom w:val="none" w:sz="0" w:space="0" w:color="auto"/>
        <w:right w:val="none" w:sz="0" w:space="0" w:color="auto"/>
      </w:divBdr>
    </w:div>
    <w:div w:id="329793650">
      <w:marLeft w:val="640"/>
      <w:marRight w:val="0"/>
      <w:marTop w:val="0"/>
      <w:marBottom w:val="0"/>
      <w:divBdr>
        <w:top w:val="none" w:sz="0" w:space="0" w:color="auto"/>
        <w:left w:val="none" w:sz="0" w:space="0" w:color="auto"/>
        <w:bottom w:val="none" w:sz="0" w:space="0" w:color="auto"/>
        <w:right w:val="none" w:sz="0" w:space="0" w:color="auto"/>
      </w:divBdr>
    </w:div>
    <w:div w:id="334455351">
      <w:marLeft w:val="640"/>
      <w:marRight w:val="0"/>
      <w:marTop w:val="0"/>
      <w:marBottom w:val="0"/>
      <w:divBdr>
        <w:top w:val="none" w:sz="0" w:space="0" w:color="auto"/>
        <w:left w:val="none" w:sz="0" w:space="0" w:color="auto"/>
        <w:bottom w:val="none" w:sz="0" w:space="0" w:color="auto"/>
        <w:right w:val="none" w:sz="0" w:space="0" w:color="auto"/>
      </w:divBdr>
    </w:div>
    <w:div w:id="339049540">
      <w:marLeft w:val="640"/>
      <w:marRight w:val="0"/>
      <w:marTop w:val="0"/>
      <w:marBottom w:val="0"/>
      <w:divBdr>
        <w:top w:val="none" w:sz="0" w:space="0" w:color="auto"/>
        <w:left w:val="none" w:sz="0" w:space="0" w:color="auto"/>
        <w:bottom w:val="none" w:sz="0" w:space="0" w:color="auto"/>
        <w:right w:val="none" w:sz="0" w:space="0" w:color="auto"/>
      </w:divBdr>
    </w:div>
    <w:div w:id="351154921">
      <w:marLeft w:val="640"/>
      <w:marRight w:val="0"/>
      <w:marTop w:val="0"/>
      <w:marBottom w:val="0"/>
      <w:divBdr>
        <w:top w:val="none" w:sz="0" w:space="0" w:color="auto"/>
        <w:left w:val="none" w:sz="0" w:space="0" w:color="auto"/>
        <w:bottom w:val="none" w:sz="0" w:space="0" w:color="auto"/>
        <w:right w:val="none" w:sz="0" w:space="0" w:color="auto"/>
      </w:divBdr>
    </w:div>
    <w:div w:id="357706065">
      <w:marLeft w:val="640"/>
      <w:marRight w:val="0"/>
      <w:marTop w:val="0"/>
      <w:marBottom w:val="0"/>
      <w:divBdr>
        <w:top w:val="none" w:sz="0" w:space="0" w:color="auto"/>
        <w:left w:val="none" w:sz="0" w:space="0" w:color="auto"/>
        <w:bottom w:val="none" w:sz="0" w:space="0" w:color="auto"/>
        <w:right w:val="none" w:sz="0" w:space="0" w:color="auto"/>
      </w:divBdr>
    </w:div>
    <w:div w:id="358746478">
      <w:marLeft w:val="640"/>
      <w:marRight w:val="0"/>
      <w:marTop w:val="0"/>
      <w:marBottom w:val="0"/>
      <w:divBdr>
        <w:top w:val="none" w:sz="0" w:space="0" w:color="auto"/>
        <w:left w:val="none" w:sz="0" w:space="0" w:color="auto"/>
        <w:bottom w:val="none" w:sz="0" w:space="0" w:color="auto"/>
        <w:right w:val="none" w:sz="0" w:space="0" w:color="auto"/>
      </w:divBdr>
    </w:div>
    <w:div w:id="367487828">
      <w:marLeft w:val="640"/>
      <w:marRight w:val="0"/>
      <w:marTop w:val="0"/>
      <w:marBottom w:val="0"/>
      <w:divBdr>
        <w:top w:val="none" w:sz="0" w:space="0" w:color="auto"/>
        <w:left w:val="none" w:sz="0" w:space="0" w:color="auto"/>
        <w:bottom w:val="none" w:sz="0" w:space="0" w:color="auto"/>
        <w:right w:val="none" w:sz="0" w:space="0" w:color="auto"/>
      </w:divBdr>
    </w:div>
    <w:div w:id="367875347">
      <w:marLeft w:val="640"/>
      <w:marRight w:val="0"/>
      <w:marTop w:val="0"/>
      <w:marBottom w:val="0"/>
      <w:divBdr>
        <w:top w:val="none" w:sz="0" w:space="0" w:color="auto"/>
        <w:left w:val="none" w:sz="0" w:space="0" w:color="auto"/>
        <w:bottom w:val="none" w:sz="0" w:space="0" w:color="auto"/>
        <w:right w:val="none" w:sz="0" w:space="0" w:color="auto"/>
      </w:divBdr>
    </w:div>
    <w:div w:id="376927847">
      <w:marLeft w:val="640"/>
      <w:marRight w:val="0"/>
      <w:marTop w:val="0"/>
      <w:marBottom w:val="0"/>
      <w:divBdr>
        <w:top w:val="none" w:sz="0" w:space="0" w:color="auto"/>
        <w:left w:val="none" w:sz="0" w:space="0" w:color="auto"/>
        <w:bottom w:val="none" w:sz="0" w:space="0" w:color="auto"/>
        <w:right w:val="none" w:sz="0" w:space="0" w:color="auto"/>
      </w:divBdr>
    </w:div>
    <w:div w:id="377825871">
      <w:marLeft w:val="640"/>
      <w:marRight w:val="0"/>
      <w:marTop w:val="0"/>
      <w:marBottom w:val="0"/>
      <w:divBdr>
        <w:top w:val="none" w:sz="0" w:space="0" w:color="auto"/>
        <w:left w:val="none" w:sz="0" w:space="0" w:color="auto"/>
        <w:bottom w:val="none" w:sz="0" w:space="0" w:color="auto"/>
        <w:right w:val="none" w:sz="0" w:space="0" w:color="auto"/>
      </w:divBdr>
    </w:div>
    <w:div w:id="383647747">
      <w:marLeft w:val="640"/>
      <w:marRight w:val="0"/>
      <w:marTop w:val="0"/>
      <w:marBottom w:val="0"/>
      <w:divBdr>
        <w:top w:val="none" w:sz="0" w:space="0" w:color="auto"/>
        <w:left w:val="none" w:sz="0" w:space="0" w:color="auto"/>
        <w:bottom w:val="none" w:sz="0" w:space="0" w:color="auto"/>
        <w:right w:val="none" w:sz="0" w:space="0" w:color="auto"/>
      </w:divBdr>
    </w:div>
    <w:div w:id="38961665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6905860">
      <w:marLeft w:val="640"/>
      <w:marRight w:val="0"/>
      <w:marTop w:val="0"/>
      <w:marBottom w:val="0"/>
      <w:divBdr>
        <w:top w:val="none" w:sz="0" w:space="0" w:color="auto"/>
        <w:left w:val="none" w:sz="0" w:space="0" w:color="auto"/>
        <w:bottom w:val="none" w:sz="0" w:space="0" w:color="auto"/>
        <w:right w:val="none" w:sz="0" w:space="0" w:color="auto"/>
      </w:divBdr>
    </w:div>
    <w:div w:id="407852269">
      <w:marLeft w:val="640"/>
      <w:marRight w:val="0"/>
      <w:marTop w:val="0"/>
      <w:marBottom w:val="0"/>
      <w:divBdr>
        <w:top w:val="none" w:sz="0" w:space="0" w:color="auto"/>
        <w:left w:val="none" w:sz="0" w:space="0" w:color="auto"/>
        <w:bottom w:val="none" w:sz="0" w:space="0" w:color="auto"/>
        <w:right w:val="none" w:sz="0" w:space="0" w:color="auto"/>
      </w:divBdr>
    </w:div>
    <w:div w:id="412318965">
      <w:marLeft w:val="640"/>
      <w:marRight w:val="0"/>
      <w:marTop w:val="0"/>
      <w:marBottom w:val="0"/>
      <w:divBdr>
        <w:top w:val="none" w:sz="0" w:space="0" w:color="auto"/>
        <w:left w:val="none" w:sz="0" w:space="0" w:color="auto"/>
        <w:bottom w:val="none" w:sz="0" w:space="0" w:color="auto"/>
        <w:right w:val="none" w:sz="0" w:space="0" w:color="auto"/>
      </w:divBdr>
    </w:div>
    <w:div w:id="423040589">
      <w:marLeft w:val="640"/>
      <w:marRight w:val="0"/>
      <w:marTop w:val="0"/>
      <w:marBottom w:val="0"/>
      <w:divBdr>
        <w:top w:val="none" w:sz="0" w:space="0" w:color="auto"/>
        <w:left w:val="none" w:sz="0" w:space="0" w:color="auto"/>
        <w:bottom w:val="none" w:sz="0" w:space="0" w:color="auto"/>
        <w:right w:val="none" w:sz="0" w:space="0" w:color="auto"/>
      </w:divBdr>
    </w:div>
    <w:div w:id="423652925">
      <w:marLeft w:val="640"/>
      <w:marRight w:val="0"/>
      <w:marTop w:val="0"/>
      <w:marBottom w:val="0"/>
      <w:divBdr>
        <w:top w:val="none" w:sz="0" w:space="0" w:color="auto"/>
        <w:left w:val="none" w:sz="0" w:space="0" w:color="auto"/>
        <w:bottom w:val="none" w:sz="0" w:space="0" w:color="auto"/>
        <w:right w:val="none" w:sz="0" w:space="0" w:color="auto"/>
      </w:divBdr>
    </w:div>
    <w:div w:id="438571348">
      <w:marLeft w:val="640"/>
      <w:marRight w:val="0"/>
      <w:marTop w:val="0"/>
      <w:marBottom w:val="0"/>
      <w:divBdr>
        <w:top w:val="none" w:sz="0" w:space="0" w:color="auto"/>
        <w:left w:val="none" w:sz="0" w:space="0" w:color="auto"/>
        <w:bottom w:val="none" w:sz="0" w:space="0" w:color="auto"/>
        <w:right w:val="none" w:sz="0" w:space="0" w:color="auto"/>
      </w:divBdr>
    </w:div>
    <w:div w:id="439496453">
      <w:marLeft w:val="640"/>
      <w:marRight w:val="0"/>
      <w:marTop w:val="0"/>
      <w:marBottom w:val="0"/>
      <w:divBdr>
        <w:top w:val="none" w:sz="0" w:space="0" w:color="auto"/>
        <w:left w:val="none" w:sz="0" w:space="0" w:color="auto"/>
        <w:bottom w:val="none" w:sz="0" w:space="0" w:color="auto"/>
        <w:right w:val="none" w:sz="0" w:space="0" w:color="auto"/>
      </w:divBdr>
    </w:div>
    <w:div w:id="446707003">
      <w:marLeft w:val="640"/>
      <w:marRight w:val="0"/>
      <w:marTop w:val="0"/>
      <w:marBottom w:val="0"/>
      <w:divBdr>
        <w:top w:val="none" w:sz="0" w:space="0" w:color="auto"/>
        <w:left w:val="none" w:sz="0" w:space="0" w:color="auto"/>
        <w:bottom w:val="none" w:sz="0" w:space="0" w:color="auto"/>
        <w:right w:val="none" w:sz="0" w:space="0" w:color="auto"/>
      </w:divBdr>
    </w:div>
    <w:div w:id="458648203">
      <w:marLeft w:val="640"/>
      <w:marRight w:val="0"/>
      <w:marTop w:val="0"/>
      <w:marBottom w:val="0"/>
      <w:divBdr>
        <w:top w:val="none" w:sz="0" w:space="0" w:color="auto"/>
        <w:left w:val="none" w:sz="0" w:space="0" w:color="auto"/>
        <w:bottom w:val="none" w:sz="0" w:space="0" w:color="auto"/>
        <w:right w:val="none" w:sz="0" w:space="0" w:color="auto"/>
      </w:divBdr>
    </w:div>
    <w:div w:id="463350000">
      <w:marLeft w:val="640"/>
      <w:marRight w:val="0"/>
      <w:marTop w:val="0"/>
      <w:marBottom w:val="0"/>
      <w:divBdr>
        <w:top w:val="none" w:sz="0" w:space="0" w:color="auto"/>
        <w:left w:val="none" w:sz="0" w:space="0" w:color="auto"/>
        <w:bottom w:val="none" w:sz="0" w:space="0" w:color="auto"/>
        <w:right w:val="none" w:sz="0" w:space="0" w:color="auto"/>
      </w:divBdr>
    </w:div>
    <w:div w:id="463811238">
      <w:marLeft w:val="640"/>
      <w:marRight w:val="0"/>
      <w:marTop w:val="0"/>
      <w:marBottom w:val="0"/>
      <w:divBdr>
        <w:top w:val="none" w:sz="0" w:space="0" w:color="auto"/>
        <w:left w:val="none" w:sz="0" w:space="0" w:color="auto"/>
        <w:bottom w:val="none" w:sz="0" w:space="0" w:color="auto"/>
        <w:right w:val="none" w:sz="0" w:space="0" w:color="auto"/>
      </w:divBdr>
    </w:div>
    <w:div w:id="470445041">
      <w:marLeft w:val="640"/>
      <w:marRight w:val="0"/>
      <w:marTop w:val="0"/>
      <w:marBottom w:val="0"/>
      <w:divBdr>
        <w:top w:val="none" w:sz="0" w:space="0" w:color="auto"/>
        <w:left w:val="none" w:sz="0" w:space="0" w:color="auto"/>
        <w:bottom w:val="none" w:sz="0" w:space="0" w:color="auto"/>
        <w:right w:val="none" w:sz="0" w:space="0" w:color="auto"/>
      </w:divBdr>
    </w:div>
    <w:div w:id="475146201">
      <w:marLeft w:val="640"/>
      <w:marRight w:val="0"/>
      <w:marTop w:val="0"/>
      <w:marBottom w:val="0"/>
      <w:divBdr>
        <w:top w:val="none" w:sz="0" w:space="0" w:color="auto"/>
        <w:left w:val="none" w:sz="0" w:space="0" w:color="auto"/>
        <w:bottom w:val="none" w:sz="0" w:space="0" w:color="auto"/>
        <w:right w:val="none" w:sz="0" w:space="0" w:color="auto"/>
      </w:divBdr>
    </w:div>
    <w:div w:id="479729393">
      <w:marLeft w:val="640"/>
      <w:marRight w:val="0"/>
      <w:marTop w:val="0"/>
      <w:marBottom w:val="0"/>
      <w:divBdr>
        <w:top w:val="none" w:sz="0" w:space="0" w:color="auto"/>
        <w:left w:val="none" w:sz="0" w:space="0" w:color="auto"/>
        <w:bottom w:val="none" w:sz="0" w:space="0" w:color="auto"/>
        <w:right w:val="none" w:sz="0" w:space="0" w:color="auto"/>
      </w:divBdr>
    </w:div>
    <w:div w:id="485561013">
      <w:marLeft w:val="640"/>
      <w:marRight w:val="0"/>
      <w:marTop w:val="0"/>
      <w:marBottom w:val="0"/>
      <w:divBdr>
        <w:top w:val="none" w:sz="0" w:space="0" w:color="auto"/>
        <w:left w:val="none" w:sz="0" w:space="0" w:color="auto"/>
        <w:bottom w:val="none" w:sz="0" w:space="0" w:color="auto"/>
        <w:right w:val="none" w:sz="0" w:space="0" w:color="auto"/>
      </w:divBdr>
    </w:div>
    <w:div w:id="500849499">
      <w:marLeft w:val="640"/>
      <w:marRight w:val="0"/>
      <w:marTop w:val="0"/>
      <w:marBottom w:val="0"/>
      <w:divBdr>
        <w:top w:val="none" w:sz="0" w:space="0" w:color="auto"/>
        <w:left w:val="none" w:sz="0" w:space="0" w:color="auto"/>
        <w:bottom w:val="none" w:sz="0" w:space="0" w:color="auto"/>
        <w:right w:val="none" w:sz="0" w:space="0" w:color="auto"/>
      </w:divBdr>
    </w:div>
    <w:div w:id="513226936">
      <w:marLeft w:val="640"/>
      <w:marRight w:val="0"/>
      <w:marTop w:val="0"/>
      <w:marBottom w:val="0"/>
      <w:divBdr>
        <w:top w:val="none" w:sz="0" w:space="0" w:color="auto"/>
        <w:left w:val="none" w:sz="0" w:space="0" w:color="auto"/>
        <w:bottom w:val="none" w:sz="0" w:space="0" w:color="auto"/>
        <w:right w:val="none" w:sz="0" w:space="0" w:color="auto"/>
      </w:divBdr>
    </w:div>
    <w:div w:id="515314571">
      <w:marLeft w:val="640"/>
      <w:marRight w:val="0"/>
      <w:marTop w:val="0"/>
      <w:marBottom w:val="0"/>
      <w:divBdr>
        <w:top w:val="none" w:sz="0" w:space="0" w:color="auto"/>
        <w:left w:val="none" w:sz="0" w:space="0" w:color="auto"/>
        <w:bottom w:val="none" w:sz="0" w:space="0" w:color="auto"/>
        <w:right w:val="none" w:sz="0" w:space="0" w:color="auto"/>
      </w:divBdr>
    </w:div>
    <w:div w:id="536432953">
      <w:marLeft w:val="640"/>
      <w:marRight w:val="0"/>
      <w:marTop w:val="0"/>
      <w:marBottom w:val="0"/>
      <w:divBdr>
        <w:top w:val="none" w:sz="0" w:space="0" w:color="auto"/>
        <w:left w:val="none" w:sz="0" w:space="0" w:color="auto"/>
        <w:bottom w:val="none" w:sz="0" w:space="0" w:color="auto"/>
        <w:right w:val="none" w:sz="0" w:space="0" w:color="auto"/>
      </w:divBdr>
    </w:div>
    <w:div w:id="541329376">
      <w:marLeft w:val="640"/>
      <w:marRight w:val="0"/>
      <w:marTop w:val="0"/>
      <w:marBottom w:val="0"/>
      <w:divBdr>
        <w:top w:val="none" w:sz="0" w:space="0" w:color="auto"/>
        <w:left w:val="none" w:sz="0" w:space="0" w:color="auto"/>
        <w:bottom w:val="none" w:sz="0" w:space="0" w:color="auto"/>
        <w:right w:val="none" w:sz="0" w:space="0" w:color="auto"/>
      </w:divBdr>
    </w:div>
    <w:div w:id="545264826">
      <w:marLeft w:val="640"/>
      <w:marRight w:val="0"/>
      <w:marTop w:val="0"/>
      <w:marBottom w:val="0"/>
      <w:divBdr>
        <w:top w:val="none" w:sz="0" w:space="0" w:color="auto"/>
        <w:left w:val="none" w:sz="0" w:space="0" w:color="auto"/>
        <w:bottom w:val="none" w:sz="0" w:space="0" w:color="auto"/>
        <w:right w:val="none" w:sz="0" w:space="0" w:color="auto"/>
      </w:divBdr>
    </w:div>
    <w:div w:id="552347374">
      <w:marLeft w:val="640"/>
      <w:marRight w:val="0"/>
      <w:marTop w:val="0"/>
      <w:marBottom w:val="0"/>
      <w:divBdr>
        <w:top w:val="none" w:sz="0" w:space="0" w:color="auto"/>
        <w:left w:val="none" w:sz="0" w:space="0" w:color="auto"/>
        <w:bottom w:val="none" w:sz="0" w:space="0" w:color="auto"/>
        <w:right w:val="none" w:sz="0" w:space="0" w:color="auto"/>
      </w:divBdr>
    </w:div>
    <w:div w:id="552620790">
      <w:marLeft w:val="640"/>
      <w:marRight w:val="0"/>
      <w:marTop w:val="0"/>
      <w:marBottom w:val="0"/>
      <w:divBdr>
        <w:top w:val="none" w:sz="0" w:space="0" w:color="auto"/>
        <w:left w:val="none" w:sz="0" w:space="0" w:color="auto"/>
        <w:bottom w:val="none" w:sz="0" w:space="0" w:color="auto"/>
        <w:right w:val="none" w:sz="0" w:space="0" w:color="auto"/>
      </w:divBdr>
    </w:div>
    <w:div w:id="553278639">
      <w:marLeft w:val="640"/>
      <w:marRight w:val="0"/>
      <w:marTop w:val="0"/>
      <w:marBottom w:val="0"/>
      <w:divBdr>
        <w:top w:val="none" w:sz="0" w:space="0" w:color="auto"/>
        <w:left w:val="none" w:sz="0" w:space="0" w:color="auto"/>
        <w:bottom w:val="none" w:sz="0" w:space="0" w:color="auto"/>
        <w:right w:val="none" w:sz="0" w:space="0" w:color="auto"/>
      </w:divBdr>
    </w:div>
    <w:div w:id="560364122">
      <w:marLeft w:val="640"/>
      <w:marRight w:val="0"/>
      <w:marTop w:val="0"/>
      <w:marBottom w:val="0"/>
      <w:divBdr>
        <w:top w:val="none" w:sz="0" w:space="0" w:color="auto"/>
        <w:left w:val="none" w:sz="0" w:space="0" w:color="auto"/>
        <w:bottom w:val="none" w:sz="0" w:space="0" w:color="auto"/>
        <w:right w:val="none" w:sz="0" w:space="0" w:color="auto"/>
      </w:divBdr>
    </w:div>
    <w:div w:id="561645476">
      <w:marLeft w:val="640"/>
      <w:marRight w:val="0"/>
      <w:marTop w:val="0"/>
      <w:marBottom w:val="0"/>
      <w:divBdr>
        <w:top w:val="none" w:sz="0" w:space="0" w:color="auto"/>
        <w:left w:val="none" w:sz="0" w:space="0" w:color="auto"/>
        <w:bottom w:val="none" w:sz="0" w:space="0" w:color="auto"/>
        <w:right w:val="none" w:sz="0" w:space="0" w:color="auto"/>
      </w:divBdr>
    </w:div>
    <w:div w:id="563226376">
      <w:marLeft w:val="640"/>
      <w:marRight w:val="0"/>
      <w:marTop w:val="0"/>
      <w:marBottom w:val="0"/>
      <w:divBdr>
        <w:top w:val="none" w:sz="0" w:space="0" w:color="auto"/>
        <w:left w:val="none" w:sz="0" w:space="0" w:color="auto"/>
        <w:bottom w:val="none" w:sz="0" w:space="0" w:color="auto"/>
        <w:right w:val="none" w:sz="0" w:space="0" w:color="auto"/>
      </w:divBdr>
    </w:div>
    <w:div w:id="564413144">
      <w:marLeft w:val="640"/>
      <w:marRight w:val="0"/>
      <w:marTop w:val="0"/>
      <w:marBottom w:val="0"/>
      <w:divBdr>
        <w:top w:val="none" w:sz="0" w:space="0" w:color="auto"/>
        <w:left w:val="none" w:sz="0" w:space="0" w:color="auto"/>
        <w:bottom w:val="none" w:sz="0" w:space="0" w:color="auto"/>
        <w:right w:val="none" w:sz="0" w:space="0" w:color="auto"/>
      </w:divBdr>
    </w:div>
    <w:div w:id="564995820">
      <w:marLeft w:val="640"/>
      <w:marRight w:val="0"/>
      <w:marTop w:val="0"/>
      <w:marBottom w:val="0"/>
      <w:divBdr>
        <w:top w:val="none" w:sz="0" w:space="0" w:color="auto"/>
        <w:left w:val="none" w:sz="0" w:space="0" w:color="auto"/>
        <w:bottom w:val="none" w:sz="0" w:space="0" w:color="auto"/>
        <w:right w:val="none" w:sz="0" w:space="0" w:color="auto"/>
      </w:divBdr>
    </w:div>
    <w:div w:id="569654083">
      <w:marLeft w:val="640"/>
      <w:marRight w:val="0"/>
      <w:marTop w:val="0"/>
      <w:marBottom w:val="0"/>
      <w:divBdr>
        <w:top w:val="none" w:sz="0" w:space="0" w:color="auto"/>
        <w:left w:val="none" w:sz="0" w:space="0" w:color="auto"/>
        <w:bottom w:val="none" w:sz="0" w:space="0" w:color="auto"/>
        <w:right w:val="none" w:sz="0" w:space="0" w:color="auto"/>
      </w:divBdr>
    </w:div>
    <w:div w:id="571278088">
      <w:marLeft w:val="640"/>
      <w:marRight w:val="0"/>
      <w:marTop w:val="0"/>
      <w:marBottom w:val="0"/>
      <w:divBdr>
        <w:top w:val="none" w:sz="0" w:space="0" w:color="auto"/>
        <w:left w:val="none" w:sz="0" w:space="0" w:color="auto"/>
        <w:bottom w:val="none" w:sz="0" w:space="0" w:color="auto"/>
        <w:right w:val="none" w:sz="0" w:space="0" w:color="auto"/>
      </w:divBdr>
    </w:div>
    <w:div w:id="575558501">
      <w:marLeft w:val="640"/>
      <w:marRight w:val="0"/>
      <w:marTop w:val="0"/>
      <w:marBottom w:val="0"/>
      <w:divBdr>
        <w:top w:val="none" w:sz="0" w:space="0" w:color="auto"/>
        <w:left w:val="none" w:sz="0" w:space="0" w:color="auto"/>
        <w:bottom w:val="none" w:sz="0" w:space="0" w:color="auto"/>
        <w:right w:val="none" w:sz="0" w:space="0" w:color="auto"/>
      </w:divBdr>
    </w:div>
    <w:div w:id="578369708">
      <w:marLeft w:val="640"/>
      <w:marRight w:val="0"/>
      <w:marTop w:val="0"/>
      <w:marBottom w:val="0"/>
      <w:divBdr>
        <w:top w:val="none" w:sz="0" w:space="0" w:color="auto"/>
        <w:left w:val="none" w:sz="0" w:space="0" w:color="auto"/>
        <w:bottom w:val="none" w:sz="0" w:space="0" w:color="auto"/>
        <w:right w:val="none" w:sz="0" w:space="0" w:color="auto"/>
      </w:divBdr>
    </w:div>
    <w:div w:id="580649622">
      <w:marLeft w:val="640"/>
      <w:marRight w:val="0"/>
      <w:marTop w:val="0"/>
      <w:marBottom w:val="0"/>
      <w:divBdr>
        <w:top w:val="none" w:sz="0" w:space="0" w:color="auto"/>
        <w:left w:val="none" w:sz="0" w:space="0" w:color="auto"/>
        <w:bottom w:val="none" w:sz="0" w:space="0" w:color="auto"/>
        <w:right w:val="none" w:sz="0" w:space="0" w:color="auto"/>
      </w:divBdr>
    </w:div>
    <w:div w:id="585260960">
      <w:marLeft w:val="640"/>
      <w:marRight w:val="0"/>
      <w:marTop w:val="0"/>
      <w:marBottom w:val="0"/>
      <w:divBdr>
        <w:top w:val="none" w:sz="0" w:space="0" w:color="auto"/>
        <w:left w:val="none" w:sz="0" w:space="0" w:color="auto"/>
        <w:bottom w:val="none" w:sz="0" w:space="0" w:color="auto"/>
        <w:right w:val="none" w:sz="0" w:space="0" w:color="auto"/>
      </w:divBdr>
    </w:div>
    <w:div w:id="591280424">
      <w:marLeft w:val="640"/>
      <w:marRight w:val="0"/>
      <w:marTop w:val="0"/>
      <w:marBottom w:val="0"/>
      <w:divBdr>
        <w:top w:val="none" w:sz="0" w:space="0" w:color="auto"/>
        <w:left w:val="none" w:sz="0" w:space="0" w:color="auto"/>
        <w:bottom w:val="none" w:sz="0" w:space="0" w:color="auto"/>
        <w:right w:val="none" w:sz="0" w:space="0" w:color="auto"/>
      </w:divBdr>
    </w:div>
    <w:div w:id="599920579">
      <w:marLeft w:val="640"/>
      <w:marRight w:val="0"/>
      <w:marTop w:val="0"/>
      <w:marBottom w:val="0"/>
      <w:divBdr>
        <w:top w:val="none" w:sz="0" w:space="0" w:color="auto"/>
        <w:left w:val="none" w:sz="0" w:space="0" w:color="auto"/>
        <w:bottom w:val="none" w:sz="0" w:space="0" w:color="auto"/>
        <w:right w:val="none" w:sz="0" w:space="0" w:color="auto"/>
      </w:divBdr>
    </w:div>
    <w:div w:id="601575125">
      <w:marLeft w:val="640"/>
      <w:marRight w:val="0"/>
      <w:marTop w:val="0"/>
      <w:marBottom w:val="0"/>
      <w:divBdr>
        <w:top w:val="none" w:sz="0" w:space="0" w:color="auto"/>
        <w:left w:val="none" w:sz="0" w:space="0" w:color="auto"/>
        <w:bottom w:val="none" w:sz="0" w:space="0" w:color="auto"/>
        <w:right w:val="none" w:sz="0" w:space="0" w:color="auto"/>
      </w:divBdr>
    </w:div>
    <w:div w:id="610820756">
      <w:marLeft w:val="640"/>
      <w:marRight w:val="0"/>
      <w:marTop w:val="0"/>
      <w:marBottom w:val="0"/>
      <w:divBdr>
        <w:top w:val="none" w:sz="0" w:space="0" w:color="auto"/>
        <w:left w:val="none" w:sz="0" w:space="0" w:color="auto"/>
        <w:bottom w:val="none" w:sz="0" w:space="0" w:color="auto"/>
        <w:right w:val="none" w:sz="0" w:space="0" w:color="auto"/>
      </w:divBdr>
    </w:div>
    <w:div w:id="624696791">
      <w:marLeft w:val="640"/>
      <w:marRight w:val="0"/>
      <w:marTop w:val="0"/>
      <w:marBottom w:val="0"/>
      <w:divBdr>
        <w:top w:val="none" w:sz="0" w:space="0" w:color="auto"/>
        <w:left w:val="none" w:sz="0" w:space="0" w:color="auto"/>
        <w:bottom w:val="none" w:sz="0" w:space="0" w:color="auto"/>
        <w:right w:val="none" w:sz="0" w:space="0" w:color="auto"/>
      </w:divBdr>
    </w:div>
    <w:div w:id="630482106">
      <w:marLeft w:val="640"/>
      <w:marRight w:val="0"/>
      <w:marTop w:val="0"/>
      <w:marBottom w:val="0"/>
      <w:divBdr>
        <w:top w:val="none" w:sz="0" w:space="0" w:color="auto"/>
        <w:left w:val="none" w:sz="0" w:space="0" w:color="auto"/>
        <w:bottom w:val="none" w:sz="0" w:space="0" w:color="auto"/>
        <w:right w:val="none" w:sz="0" w:space="0" w:color="auto"/>
      </w:divBdr>
    </w:div>
    <w:div w:id="632833737">
      <w:marLeft w:val="640"/>
      <w:marRight w:val="0"/>
      <w:marTop w:val="0"/>
      <w:marBottom w:val="0"/>
      <w:divBdr>
        <w:top w:val="none" w:sz="0" w:space="0" w:color="auto"/>
        <w:left w:val="none" w:sz="0" w:space="0" w:color="auto"/>
        <w:bottom w:val="none" w:sz="0" w:space="0" w:color="auto"/>
        <w:right w:val="none" w:sz="0" w:space="0" w:color="auto"/>
      </w:divBdr>
    </w:div>
    <w:div w:id="634065207">
      <w:marLeft w:val="640"/>
      <w:marRight w:val="0"/>
      <w:marTop w:val="0"/>
      <w:marBottom w:val="0"/>
      <w:divBdr>
        <w:top w:val="none" w:sz="0" w:space="0" w:color="auto"/>
        <w:left w:val="none" w:sz="0" w:space="0" w:color="auto"/>
        <w:bottom w:val="none" w:sz="0" w:space="0" w:color="auto"/>
        <w:right w:val="none" w:sz="0" w:space="0" w:color="auto"/>
      </w:divBdr>
    </w:div>
    <w:div w:id="650327338">
      <w:marLeft w:val="640"/>
      <w:marRight w:val="0"/>
      <w:marTop w:val="0"/>
      <w:marBottom w:val="0"/>
      <w:divBdr>
        <w:top w:val="none" w:sz="0" w:space="0" w:color="auto"/>
        <w:left w:val="none" w:sz="0" w:space="0" w:color="auto"/>
        <w:bottom w:val="none" w:sz="0" w:space="0" w:color="auto"/>
        <w:right w:val="none" w:sz="0" w:space="0" w:color="auto"/>
      </w:divBdr>
    </w:div>
    <w:div w:id="654143895">
      <w:marLeft w:val="640"/>
      <w:marRight w:val="0"/>
      <w:marTop w:val="0"/>
      <w:marBottom w:val="0"/>
      <w:divBdr>
        <w:top w:val="none" w:sz="0" w:space="0" w:color="auto"/>
        <w:left w:val="none" w:sz="0" w:space="0" w:color="auto"/>
        <w:bottom w:val="none" w:sz="0" w:space="0" w:color="auto"/>
        <w:right w:val="none" w:sz="0" w:space="0" w:color="auto"/>
      </w:divBdr>
    </w:div>
    <w:div w:id="662316964">
      <w:marLeft w:val="640"/>
      <w:marRight w:val="0"/>
      <w:marTop w:val="0"/>
      <w:marBottom w:val="0"/>
      <w:divBdr>
        <w:top w:val="none" w:sz="0" w:space="0" w:color="auto"/>
        <w:left w:val="none" w:sz="0" w:space="0" w:color="auto"/>
        <w:bottom w:val="none" w:sz="0" w:space="0" w:color="auto"/>
        <w:right w:val="none" w:sz="0" w:space="0" w:color="auto"/>
      </w:divBdr>
    </w:div>
    <w:div w:id="671294725">
      <w:marLeft w:val="640"/>
      <w:marRight w:val="0"/>
      <w:marTop w:val="0"/>
      <w:marBottom w:val="0"/>
      <w:divBdr>
        <w:top w:val="none" w:sz="0" w:space="0" w:color="auto"/>
        <w:left w:val="none" w:sz="0" w:space="0" w:color="auto"/>
        <w:bottom w:val="none" w:sz="0" w:space="0" w:color="auto"/>
        <w:right w:val="none" w:sz="0" w:space="0" w:color="auto"/>
      </w:divBdr>
    </w:div>
    <w:div w:id="677270044">
      <w:marLeft w:val="640"/>
      <w:marRight w:val="0"/>
      <w:marTop w:val="0"/>
      <w:marBottom w:val="0"/>
      <w:divBdr>
        <w:top w:val="none" w:sz="0" w:space="0" w:color="auto"/>
        <w:left w:val="none" w:sz="0" w:space="0" w:color="auto"/>
        <w:bottom w:val="none" w:sz="0" w:space="0" w:color="auto"/>
        <w:right w:val="none" w:sz="0" w:space="0" w:color="auto"/>
      </w:divBdr>
    </w:div>
    <w:div w:id="683676883">
      <w:marLeft w:val="640"/>
      <w:marRight w:val="0"/>
      <w:marTop w:val="0"/>
      <w:marBottom w:val="0"/>
      <w:divBdr>
        <w:top w:val="none" w:sz="0" w:space="0" w:color="auto"/>
        <w:left w:val="none" w:sz="0" w:space="0" w:color="auto"/>
        <w:bottom w:val="none" w:sz="0" w:space="0" w:color="auto"/>
        <w:right w:val="none" w:sz="0" w:space="0" w:color="auto"/>
      </w:divBdr>
    </w:div>
    <w:div w:id="688793433">
      <w:marLeft w:val="640"/>
      <w:marRight w:val="0"/>
      <w:marTop w:val="0"/>
      <w:marBottom w:val="0"/>
      <w:divBdr>
        <w:top w:val="none" w:sz="0" w:space="0" w:color="auto"/>
        <w:left w:val="none" w:sz="0" w:space="0" w:color="auto"/>
        <w:bottom w:val="none" w:sz="0" w:space="0" w:color="auto"/>
        <w:right w:val="none" w:sz="0" w:space="0" w:color="auto"/>
      </w:divBdr>
    </w:div>
    <w:div w:id="689137230">
      <w:marLeft w:val="640"/>
      <w:marRight w:val="0"/>
      <w:marTop w:val="0"/>
      <w:marBottom w:val="0"/>
      <w:divBdr>
        <w:top w:val="none" w:sz="0" w:space="0" w:color="auto"/>
        <w:left w:val="none" w:sz="0" w:space="0" w:color="auto"/>
        <w:bottom w:val="none" w:sz="0" w:space="0" w:color="auto"/>
        <w:right w:val="none" w:sz="0" w:space="0" w:color="auto"/>
      </w:divBdr>
    </w:div>
    <w:div w:id="695928065">
      <w:marLeft w:val="640"/>
      <w:marRight w:val="0"/>
      <w:marTop w:val="0"/>
      <w:marBottom w:val="0"/>
      <w:divBdr>
        <w:top w:val="none" w:sz="0" w:space="0" w:color="auto"/>
        <w:left w:val="none" w:sz="0" w:space="0" w:color="auto"/>
        <w:bottom w:val="none" w:sz="0" w:space="0" w:color="auto"/>
        <w:right w:val="none" w:sz="0" w:space="0" w:color="auto"/>
      </w:divBdr>
    </w:div>
    <w:div w:id="700517923">
      <w:marLeft w:val="640"/>
      <w:marRight w:val="0"/>
      <w:marTop w:val="0"/>
      <w:marBottom w:val="0"/>
      <w:divBdr>
        <w:top w:val="none" w:sz="0" w:space="0" w:color="auto"/>
        <w:left w:val="none" w:sz="0" w:space="0" w:color="auto"/>
        <w:bottom w:val="none" w:sz="0" w:space="0" w:color="auto"/>
        <w:right w:val="none" w:sz="0" w:space="0" w:color="auto"/>
      </w:divBdr>
    </w:div>
    <w:div w:id="709304732">
      <w:marLeft w:val="640"/>
      <w:marRight w:val="0"/>
      <w:marTop w:val="0"/>
      <w:marBottom w:val="0"/>
      <w:divBdr>
        <w:top w:val="none" w:sz="0" w:space="0" w:color="auto"/>
        <w:left w:val="none" w:sz="0" w:space="0" w:color="auto"/>
        <w:bottom w:val="none" w:sz="0" w:space="0" w:color="auto"/>
        <w:right w:val="none" w:sz="0" w:space="0" w:color="auto"/>
      </w:divBdr>
    </w:div>
    <w:div w:id="713312976">
      <w:marLeft w:val="640"/>
      <w:marRight w:val="0"/>
      <w:marTop w:val="0"/>
      <w:marBottom w:val="0"/>
      <w:divBdr>
        <w:top w:val="none" w:sz="0" w:space="0" w:color="auto"/>
        <w:left w:val="none" w:sz="0" w:space="0" w:color="auto"/>
        <w:bottom w:val="none" w:sz="0" w:space="0" w:color="auto"/>
        <w:right w:val="none" w:sz="0" w:space="0" w:color="auto"/>
      </w:divBdr>
    </w:div>
    <w:div w:id="713506458">
      <w:marLeft w:val="640"/>
      <w:marRight w:val="0"/>
      <w:marTop w:val="0"/>
      <w:marBottom w:val="0"/>
      <w:divBdr>
        <w:top w:val="none" w:sz="0" w:space="0" w:color="auto"/>
        <w:left w:val="none" w:sz="0" w:space="0" w:color="auto"/>
        <w:bottom w:val="none" w:sz="0" w:space="0" w:color="auto"/>
        <w:right w:val="none" w:sz="0" w:space="0" w:color="auto"/>
      </w:divBdr>
    </w:div>
    <w:div w:id="714817426">
      <w:marLeft w:val="640"/>
      <w:marRight w:val="0"/>
      <w:marTop w:val="0"/>
      <w:marBottom w:val="0"/>
      <w:divBdr>
        <w:top w:val="none" w:sz="0" w:space="0" w:color="auto"/>
        <w:left w:val="none" w:sz="0" w:space="0" w:color="auto"/>
        <w:bottom w:val="none" w:sz="0" w:space="0" w:color="auto"/>
        <w:right w:val="none" w:sz="0" w:space="0" w:color="auto"/>
      </w:divBdr>
    </w:div>
    <w:div w:id="718171180">
      <w:marLeft w:val="640"/>
      <w:marRight w:val="0"/>
      <w:marTop w:val="0"/>
      <w:marBottom w:val="0"/>
      <w:divBdr>
        <w:top w:val="none" w:sz="0" w:space="0" w:color="auto"/>
        <w:left w:val="none" w:sz="0" w:space="0" w:color="auto"/>
        <w:bottom w:val="none" w:sz="0" w:space="0" w:color="auto"/>
        <w:right w:val="none" w:sz="0" w:space="0" w:color="auto"/>
      </w:divBdr>
    </w:div>
    <w:div w:id="725031408">
      <w:marLeft w:val="640"/>
      <w:marRight w:val="0"/>
      <w:marTop w:val="0"/>
      <w:marBottom w:val="0"/>
      <w:divBdr>
        <w:top w:val="none" w:sz="0" w:space="0" w:color="auto"/>
        <w:left w:val="none" w:sz="0" w:space="0" w:color="auto"/>
        <w:bottom w:val="none" w:sz="0" w:space="0" w:color="auto"/>
        <w:right w:val="none" w:sz="0" w:space="0" w:color="auto"/>
      </w:divBdr>
    </w:div>
    <w:div w:id="726104890">
      <w:marLeft w:val="640"/>
      <w:marRight w:val="0"/>
      <w:marTop w:val="0"/>
      <w:marBottom w:val="0"/>
      <w:divBdr>
        <w:top w:val="none" w:sz="0" w:space="0" w:color="auto"/>
        <w:left w:val="none" w:sz="0" w:space="0" w:color="auto"/>
        <w:bottom w:val="none" w:sz="0" w:space="0" w:color="auto"/>
        <w:right w:val="none" w:sz="0" w:space="0" w:color="auto"/>
      </w:divBdr>
    </w:div>
    <w:div w:id="727917943">
      <w:marLeft w:val="640"/>
      <w:marRight w:val="0"/>
      <w:marTop w:val="0"/>
      <w:marBottom w:val="0"/>
      <w:divBdr>
        <w:top w:val="none" w:sz="0" w:space="0" w:color="auto"/>
        <w:left w:val="none" w:sz="0" w:space="0" w:color="auto"/>
        <w:bottom w:val="none" w:sz="0" w:space="0" w:color="auto"/>
        <w:right w:val="none" w:sz="0" w:space="0" w:color="auto"/>
      </w:divBdr>
    </w:div>
    <w:div w:id="728041339">
      <w:marLeft w:val="640"/>
      <w:marRight w:val="0"/>
      <w:marTop w:val="0"/>
      <w:marBottom w:val="0"/>
      <w:divBdr>
        <w:top w:val="none" w:sz="0" w:space="0" w:color="auto"/>
        <w:left w:val="none" w:sz="0" w:space="0" w:color="auto"/>
        <w:bottom w:val="none" w:sz="0" w:space="0" w:color="auto"/>
        <w:right w:val="none" w:sz="0" w:space="0" w:color="auto"/>
      </w:divBdr>
    </w:div>
    <w:div w:id="728261525">
      <w:marLeft w:val="640"/>
      <w:marRight w:val="0"/>
      <w:marTop w:val="0"/>
      <w:marBottom w:val="0"/>
      <w:divBdr>
        <w:top w:val="none" w:sz="0" w:space="0" w:color="auto"/>
        <w:left w:val="none" w:sz="0" w:space="0" w:color="auto"/>
        <w:bottom w:val="none" w:sz="0" w:space="0" w:color="auto"/>
        <w:right w:val="none" w:sz="0" w:space="0" w:color="auto"/>
      </w:divBdr>
    </w:div>
    <w:div w:id="728767512">
      <w:marLeft w:val="640"/>
      <w:marRight w:val="0"/>
      <w:marTop w:val="0"/>
      <w:marBottom w:val="0"/>
      <w:divBdr>
        <w:top w:val="none" w:sz="0" w:space="0" w:color="auto"/>
        <w:left w:val="none" w:sz="0" w:space="0" w:color="auto"/>
        <w:bottom w:val="none" w:sz="0" w:space="0" w:color="auto"/>
        <w:right w:val="none" w:sz="0" w:space="0" w:color="auto"/>
      </w:divBdr>
    </w:div>
    <w:div w:id="728846678">
      <w:marLeft w:val="640"/>
      <w:marRight w:val="0"/>
      <w:marTop w:val="0"/>
      <w:marBottom w:val="0"/>
      <w:divBdr>
        <w:top w:val="none" w:sz="0" w:space="0" w:color="auto"/>
        <w:left w:val="none" w:sz="0" w:space="0" w:color="auto"/>
        <w:bottom w:val="none" w:sz="0" w:space="0" w:color="auto"/>
        <w:right w:val="none" w:sz="0" w:space="0" w:color="auto"/>
      </w:divBdr>
    </w:div>
    <w:div w:id="730233160">
      <w:marLeft w:val="640"/>
      <w:marRight w:val="0"/>
      <w:marTop w:val="0"/>
      <w:marBottom w:val="0"/>
      <w:divBdr>
        <w:top w:val="none" w:sz="0" w:space="0" w:color="auto"/>
        <w:left w:val="none" w:sz="0" w:space="0" w:color="auto"/>
        <w:bottom w:val="none" w:sz="0" w:space="0" w:color="auto"/>
        <w:right w:val="none" w:sz="0" w:space="0" w:color="auto"/>
      </w:divBdr>
    </w:div>
    <w:div w:id="732042602">
      <w:marLeft w:val="640"/>
      <w:marRight w:val="0"/>
      <w:marTop w:val="0"/>
      <w:marBottom w:val="0"/>
      <w:divBdr>
        <w:top w:val="none" w:sz="0" w:space="0" w:color="auto"/>
        <w:left w:val="none" w:sz="0" w:space="0" w:color="auto"/>
        <w:bottom w:val="none" w:sz="0" w:space="0" w:color="auto"/>
        <w:right w:val="none" w:sz="0" w:space="0" w:color="auto"/>
      </w:divBdr>
    </w:div>
    <w:div w:id="732315377">
      <w:marLeft w:val="640"/>
      <w:marRight w:val="0"/>
      <w:marTop w:val="0"/>
      <w:marBottom w:val="0"/>
      <w:divBdr>
        <w:top w:val="none" w:sz="0" w:space="0" w:color="auto"/>
        <w:left w:val="none" w:sz="0" w:space="0" w:color="auto"/>
        <w:bottom w:val="none" w:sz="0" w:space="0" w:color="auto"/>
        <w:right w:val="none" w:sz="0" w:space="0" w:color="auto"/>
      </w:divBdr>
    </w:div>
    <w:div w:id="741098961">
      <w:marLeft w:val="640"/>
      <w:marRight w:val="0"/>
      <w:marTop w:val="0"/>
      <w:marBottom w:val="0"/>
      <w:divBdr>
        <w:top w:val="none" w:sz="0" w:space="0" w:color="auto"/>
        <w:left w:val="none" w:sz="0" w:space="0" w:color="auto"/>
        <w:bottom w:val="none" w:sz="0" w:space="0" w:color="auto"/>
        <w:right w:val="none" w:sz="0" w:space="0" w:color="auto"/>
      </w:divBdr>
    </w:div>
    <w:div w:id="750346661">
      <w:marLeft w:val="640"/>
      <w:marRight w:val="0"/>
      <w:marTop w:val="0"/>
      <w:marBottom w:val="0"/>
      <w:divBdr>
        <w:top w:val="none" w:sz="0" w:space="0" w:color="auto"/>
        <w:left w:val="none" w:sz="0" w:space="0" w:color="auto"/>
        <w:bottom w:val="none" w:sz="0" w:space="0" w:color="auto"/>
        <w:right w:val="none" w:sz="0" w:space="0" w:color="auto"/>
      </w:divBdr>
    </w:div>
    <w:div w:id="760636962">
      <w:marLeft w:val="640"/>
      <w:marRight w:val="0"/>
      <w:marTop w:val="0"/>
      <w:marBottom w:val="0"/>
      <w:divBdr>
        <w:top w:val="none" w:sz="0" w:space="0" w:color="auto"/>
        <w:left w:val="none" w:sz="0" w:space="0" w:color="auto"/>
        <w:bottom w:val="none" w:sz="0" w:space="0" w:color="auto"/>
        <w:right w:val="none" w:sz="0" w:space="0" w:color="auto"/>
      </w:divBdr>
    </w:div>
    <w:div w:id="767702591">
      <w:marLeft w:val="640"/>
      <w:marRight w:val="0"/>
      <w:marTop w:val="0"/>
      <w:marBottom w:val="0"/>
      <w:divBdr>
        <w:top w:val="none" w:sz="0" w:space="0" w:color="auto"/>
        <w:left w:val="none" w:sz="0" w:space="0" w:color="auto"/>
        <w:bottom w:val="none" w:sz="0" w:space="0" w:color="auto"/>
        <w:right w:val="none" w:sz="0" w:space="0" w:color="auto"/>
      </w:divBdr>
    </w:div>
    <w:div w:id="770125053">
      <w:marLeft w:val="640"/>
      <w:marRight w:val="0"/>
      <w:marTop w:val="0"/>
      <w:marBottom w:val="0"/>
      <w:divBdr>
        <w:top w:val="none" w:sz="0" w:space="0" w:color="auto"/>
        <w:left w:val="none" w:sz="0" w:space="0" w:color="auto"/>
        <w:bottom w:val="none" w:sz="0" w:space="0" w:color="auto"/>
        <w:right w:val="none" w:sz="0" w:space="0" w:color="auto"/>
      </w:divBdr>
    </w:div>
    <w:div w:id="770472525">
      <w:marLeft w:val="640"/>
      <w:marRight w:val="0"/>
      <w:marTop w:val="0"/>
      <w:marBottom w:val="0"/>
      <w:divBdr>
        <w:top w:val="none" w:sz="0" w:space="0" w:color="auto"/>
        <w:left w:val="none" w:sz="0" w:space="0" w:color="auto"/>
        <w:bottom w:val="none" w:sz="0" w:space="0" w:color="auto"/>
        <w:right w:val="none" w:sz="0" w:space="0" w:color="auto"/>
      </w:divBdr>
    </w:div>
    <w:div w:id="772436644">
      <w:marLeft w:val="640"/>
      <w:marRight w:val="0"/>
      <w:marTop w:val="0"/>
      <w:marBottom w:val="0"/>
      <w:divBdr>
        <w:top w:val="none" w:sz="0" w:space="0" w:color="auto"/>
        <w:left w:val="none" w:sz="0" w:space="0" w:color="auto"/>
        <w:bottom w:val="none" w:sz="0" w:space="0" w:color="auto"/>
        <w:right w:val="none" w:sz="0" w:space="0" w:color="auto"/>
      </w:divBdr>
    </w:div>
    <w:div w:id="772550440">
      <w:marLeft w:val="640"/>
      <w:marRight w:val="0"/>
      <w:marTop w:val="0"/>
      <w:marBottom w:val="0"/>
      <w:divBdr>
        <w:top w:val="none" w:sz="0" w:space="0" w:color="auto"/>
        <w:left w:val="none" w:sz="0" w:space="0" w:color="auto"/>
        <w:bottom w:val="none" w:sz="0" w:space="0" w:color="auto"/>
        <w:right w:val="none" w:sz="0" w:space="0" w:color="auto"/>
      </w:divBdr>
    </w:div>
    <w:div w:id="774904890">
      <w:marLeft w:val="640"/>
      <w:marRight w:val="0"/>
      <w:marTop w:val="0"/>
      <w:marBottom w:val="0"/>
      <w:divBdr>
        <w:top w:val="none" w:sz="0" w:space="0" w:color="auto"/>
        <w:left w:val="none" w:sz="0" w:space="0" w:color="auto"/>
        <w:bottom w:val="none" w:sz="0" w:space="0" w:color="auto"/>
        <w:right w:val="none" w:sz="0" w:space="0" w:color="auto"/>
      </w:divBdr>
    </w:div>
    <w:div w:id="782303322">
      <w:marLeft w:val="640"/>
      <w:marRight w:val="0"/>
      <w:marTop w:val="0"/>
      <w:marBottom w:val="0"/>
      <w:divBdr>
        <w:top w:val="none" w:sz="0" w:space="0" w:color="auto"/>
        <w:left w:val="none" w:sz="0" w:space="0" w:color="auto"/>
        <w:bottom w:val="none" w:sz="0" w:space="0" w:color="auto"/>
        <w:right w:val="none" w:sz="0" w:space="0" w:color="auto"/>
      </w:divBdr>
    </w:div>
    <w:div w:id="792483542">
      <w:marLeft w:val="640"/>
      <w:marRight w:val="0"/>
      <w:marTop w:val="0"/>
      <w:marBottom w:val="0"/>
      <w:divBdr>
        <w:top w:val="none" w:sz="0" w:space="0" w:color="auto"/>
        <w:left w:val="none" w:sz="0" w:space="0" w:color="auto"/>
        <w:bottom w:val="none" w:sz="0" w:space="0" w:color="auto"/>
        <w:right w:val="none" w:sz="0" w:space="0" w:color="auto"/>
      </w:divBdr>
    </w:div>
    <w:div w:id="799803997">
      <w:marLeft w:val="640"/>
      <w:marRight w:val="0"/>
      <w:marTop w:val="0"/>
      <w:marBottom w:val="0"/>
      <w:divBdr>
        <w:top w:val="none" w:sz="0" w:space="0" w:color="auto"/>
        <w:left w:val="none" w:sz="0" w:space="0" w:color="auto"/>
        <w:bottom w:val="none" w:sz="0" w:space="0" w:color="auto"/>
        <w:right w:val="none" w:sz="0" w:space="0" w:color="auto"/>
      </w:divBdr>
    </w:div>
    <w:div w:id="804546688">
      <w:marLeft w:val="640"/>
      <w:marRight w:val="0"/>
      <w:marTop w:val="0"/>
      <w:marBottom w:val="0"/>
      <w:divBdr>
        <w:top w:val="none" w:sz="0" w:space="0" w:color="auto"/>
        <w:left w:val="none" w:sz="0" w:space="0" w:color="auto"/>
        <w:bottom w:val="none" w:sz="0" w:space="0" w:color="auto"/>
        <w:right w:val="none" w:sz="0" w:space="0" w:color="auto"/>
      </w:divBdr>
    </w:div>
    <w:div w:id="804664204">
      <w:marLeft w:val="640"/>
      <w:marRight w:val="0"/>
      <w:marTop w:val="0"/>
      <w:marBottom w:val="0"/>
      <w:divBdr>
        <w:top w:val="none" w:sz="0" w:space="0" w:color="auto"/>
        <w:left w:val="none" w:sz="0" w:space="0" w:color="auto"/>
        <w:bottom w:val="none" w:sz="0" w:space="0" w:color="auto"/>
        <w:right w:val="none" w:sz="0" w:space="0" w:color="auto"/>
      </w:divBdr>
    </w:div>
    <w:div w:id="809176690">
      <w:marLeft w:val="640"/>
      <w:marRight w:val="0"/>
      <w:marTop w:val="0"/>
      <w:marBottom w:val="0"/>
      <w:divBdr>
        <w:top w:val="none" w:sz="0" w:space="0" w:color="auto"/>
        <w:left w:val="none" w:sz="0" w:space="0" w:color="auto"/>
        <w:bottom w:val="none" w:sz="0" w:space="0" w:color="auto"/>
        <w:right w:val="none" w:sz="0" w:space="0" w:color="auto"/>
      </w:divBdr>
    </w:div>
    <w:div w:id="820998799">
      <w:marLeft w:val="640"/>
      <w:marRight w:val="0"/>
      <w:marTop w:val="0"/>
      <w:marBottom w:val="0"/>
      <w:divBdr>
        <w:top w:val="none" w:sz="0" w:space="0" w:color="auto"/>
        <w:left w:val="none" w:sz="0" w:space="0" w:color="auto"/>
        <w:bottom w:val="none" w:sz="0" w:space="0" w:color="auto"/>
        <w:right w:val="none" w:sz="0" w:space="0" w:color="auto"/>
      </w:divBdr>
    </w:div>
    <w:div w:id="822477543">
      <w:marLeft w:val="640"/>
      <w:marRight w:val="0"/>
      <w:marTop w:val="0"/>
      <w:marBottom w:val="0"/>
      <w:divBdr>
        <w:top w:val="none" w:sz="0" w:space="0" w:color="auto"/>
        <w:left w:val="none" w:sz="0" w:space="0" w:color="auto"/>
        <w:bottom w:val="none" w:sz="0" w:space="0" w:color="auto"/>
        <w:right w:val="none" w:sz="0" w:space="0" w:color="auto"/>
      </w:divBdr>
    </w:div>
    <w:div w:id="828793858">
      <w:marLeft w:val="640"/>
      <w:marRight w:val="0"/>
      <w:marTop w:val="0"/>
      <w:marBottom w:val="0"/>
      <w:divBdr>
        <w:top w:val="none" w:sz="0" w:space="0" w:color="auto"/>
        <w:left w:val="none" w:sz="0" w:space="0" w:color="auto"/>
        <w:bottom w:val="none" w:sz="0" w:space="0" w:color="auto"/>
        <w:right w:val="none" w:sz="0" w:space="0" w:color="auto"/>
      </w:divBdr>
    </w:div>
    <w:div w:id="834105422">
      <w:marLeft w:val="640"/>
      <w:marRight w:val="0"/>
      <w:marTop w:val="0"/>
      <w:marBottom w:val="0"/>
      <w:divBdr>
        <w:top w:val="none" w:sz="0" w:space="0" w:color="auto"/>
        <w:left w:val="none" w:sz="0" w:space="0" w:color="auto"/>
        <w:bottom w:val="none" w:sz="0" w:space="0" w:color="auto"/>
        <w:right w:val="none" w:sz="0" w:space="0" w:color="auto"/>
      </w:divBdr>
    </w:div>
    <w:div w:id="844131610">
      <w:marLeft w:val="640"/>
      <w:marRight w:val="0"/>
      <w:marTop w:val="0"/>
      <w:marBottom w:val="0"/>
      <w:divBdr>
        <w:top w:val="none" w:sz="0" w:space="0" w:color="auto"/>
        <w:left w:val="none" w:sz="0" w:space="0" w:color="auto"/>
        <w:bottom w:val="none" w:sz="0" w:space="0" w:color="auto"/>
        <w:right w:val="none" w:sz="0" w:space="0" w:color="auto"/>
      </w:divBdr>
    </w:div>
    <w:div w:id="851988573">
      <w:marLeft w:val="640"/>
      <w:marRight w:val="0"/>
      <w:marTop w:val="0"/>
      <w:marBottom w:val="0"/>
      <w:divBdr>
        <w:top w:val="none" w:sz="0" w:space="0" w:color="auto"/>
        <w:left w:val="none" w:sz="0" w:space="0" w:color="auto"/>
        <w:bottom w:val="none" w:sz="0" w:space="0" w:color="auto"/>
        <w:right w:val="none" w:sz="0" w:space="0" w:color="auto"/>
      </w:divBdr>
    </w:div>
    <w:div w:id="853685963">
      <w:marLeft w:val="640"/>
      <w:marRight w:val="0"/>
      <w:marTop w:val="0"/>
      <w:marBottom w:val="0"/>
      <w:divBdr>
        <w:top w:val="none" w:sz="0" w:space="0" w:color="auto"/>
        <w:left w:val="none" w:sz="0" w:space="0" w:color="auto"/>
        <w:bottom w:val="none" w:sz="0" w:space="0" w:color="auto"/>
        <w:right w:val="none" w:sz="0" w:space="0" w:color="auto"/>
      </w:divBdr>
    </w:div>
    <w:div w:id="859389035">
      <w:marLeft w:val="640"/>
      <w:marRight w:val="0"/>
      <w:marTop w:val="0"/>
      <w:marBottom w:val="0"/>
      <w:divBdr>
        <w:top w:val="none" w:sz="0" w:space="0" w:color="auto"/>
        <w:left w:val="none" w:sz="0" w:space="0" w:color="auto"/>
        <w:bottom w:val="none" w:sz="0" w:space="0" w:color="auto"/>
        <w:right w:val="none" w:sz="0" w:space="0" w:color="auto"/>
      </w:divBdr>
    </w:div>
    <w:div w:id="860168382">
      <w:marLeft w:val="640"/>
      <w:marRight w:val="0"/>
      <w:marTop w:val="0"/>
      <w:marBottom w:val="0"/>
      <w:divBdr>
        <w:top w:val="none" w:sz="0" w:space="0" w:color="auto"/>
        <w:left w:val="none" w:sz="0" w:space="0" w:color="auto"/>
        <w:bottom w:val="none" w:sz="0" w:space="0" w:color="auto"/>
        <w:right w:val="none" w:sz="0" w:space="0" w:color="auto"/>
      </w:divBdr>
    </w:div>
    <w:div w:id="862279276">
      <w:marLeft w:val="640"/>
      <w:marRight w:val="0"/>
      <w:marTop w:val="0"/>
      <w:marBottom w:val="0"/>
      <w:divBdr>
        <w:top w:val="none" w:sz="0" w:space="0" w:color="auto"/>
        <w:left w:val="none" w:sz="0" w:space="0" w:color="auto"/>
        <w:bottom w:val="none" w:sz="0" w:space="0" w:color="auto"/>
        <w:right w:val="none" w:sz="0" w:space="0" w:color="auto"/>
      </w:divBdr>
    </w:div>
    <w:div w:id="862788759">
      <w:marLeft w:val="640"/>
      <w:marRight w:val="0"/>
      <w:marTop w:val="0"/>
      <w:marBottom w:val="0"/>
      <w:divBdr>
        <w:top w:val="none" w:sz="0" w:space="0" w:color="auto"/>
        <w:left w:val="none" w:sz="0" w:space="0" w:color="auto"/>
        <w:bottom w:val="none" w:sz="0" w:space="0" w:color="auto"/>
        <w:right w:val="none" w:sz="0" w:space="0" w:color="auto"/>
      </w:divBdr>
    </w:div>
    <w:div w:id="867181149">
      <w:marLeft w:val="640"/>
      <w:marRight w:val="0"/>
      <w:marTop w:val="0"/>
      <w:marBottom w:val="0"/>
      <w:divBdr>
        <w:top w:val="none" w:sz="0" w:space="0" w:color="auto"/>
        <w:left w:val="none" w:sz="0" w:space="0" w:color="auto"/>
        <w:bottom w:val="none" w:sz="0" w:space="0" w:color="auto"/>
        <w:right w:val="none" w:sz="0" w:space="0" w:color="auto"/>
      </w:divBdr>
    </w:div>
    <w:div w:id="868300913">
      <w:marLeft w:val="640"/>
      <w:marRight w:val="0"/>
      <w:marTop w:val="0"/>
      <w:marBottom w:val="0"/>
      <w:divBdr>
        <w:top w:val="none" w:sz="0" w:space="0" w:color="auto"/>
        <w:left w:val="none" w:sz="0" w:space="0" w:color="auto"/>
        <w:bottom w:val="none" w:sz="0" w:space="0" w:color="auto"/>
        <w:right w:val="none" w:sz="0" w:space="0" w:color="auto"/>
      </w:divBdr>
    </w:div>
    <w:div w:id="870849111">
      <w:marLeft w:val="640"/>
      <w:marRight w:val="0"/>
      <w:marTop w:val="0"/>
      <w:marBottom w:val="0"/>
      <w:divBdr>
        <w:top w:val="none" w:sz="0" w:space="0" w:color="auto"/>
        <w:left w:val="none" w:sz="0" w:space="0" w:color="auto"/>
        <w:bottom w:val="none" w:sz="0" w:space="0" w:color="auto"/>
        <w:right w:val="none" w:sz="0" w:space="0" w:color="auto"/>
      </w:divBdr>
    </w:div>
    <w:div w:id="871039211">
      <w:marLeft w:val="640"/>
      <w:marRight w:val="0"/>
      <w:marTop w:val="0"/>
      <w:marBottom w:val="0"/>
      <w:divBdr>
        <w:top w:val="none" w:sz="0" w:space="0" w:color="auto"/>
        <w:left w:val="none" w:sz="0" w:space="0" w:color="auto"/>
        <w:bottom w:val="none" w:sz="0" w:space="0" w:color="auto"/>
        <w:right w:val="none" w:sz="0" w:space="0" w:color="auto"/>
      </w:divBdr>
    </w:div>
    <w:div w:id="871964702">
      <w:marLeft w:val="640"/>
      <w:marRight w:val="0"/>
      <w:marTop w:val="0"/>
      <w:marBottom w:val="0"/>
      <w:divBdr>
        <w:top w:val="none" w:sz="0" w:space="0" w:color="auto"/>
        <w:left w:val="none" w:sz="0" w:space="0" w:color="auto"/>
        <w:bottom w:val="none" w:sz="0" w:space="0" w:color="auto"/>
        <w:right w:val="none" w:sz="0" w:space="0" w:color="auto"/>
      </w:divBdr>
    </w:div>
    <w:div w:id="880829071">
      <w:marLeft w:val="640"/>
      <w:marRight w:val="0"/>
      <w:marTop w:val="0"/>
      <w:marBottom w:val="0"/>
      <w:divBdr>
        <w:top w:val="none" w:sz="0" w:space="0" w:color="auto"/>
        <w:left w:val="none" w:sz="0" w:space="0" w:color="auto"/>
        <w:bottom w:val="none" w:sz="0" w:space="0" w:color="auto"/>
        <w:right w:val="none" w:sz="0" w:space="0" w:color="auto"/>
      </w:divBdr>
    </w:div>
    <w:div w:id="883371368">
      <w:marLeft w:val="640"/>
      <w:marRight w:val="0"/>
      <w:marTop w:val="0"/>
      <w:marBottom w:val="0"/>
      <w:divBdr>
        <w:top w:val="none" w:sz="0" w:space="0" w:color="auto"/>
        <w:left w:val="none" w:sz="0" w:space="0" w:color="auto"/>
        <w:bottom w:val="none" w:sz="0" w:space="0" w:color="auto"/>
        <w:right w:val="none" w:sz="0" w:space="0" w:color="auto"/>
      </w:divBdr>
    </w:div>
    <w:div w:id="887836243">
      <w:marLeft w:val="640"/>
      <w:marRight w:val="0"/>
      <w:marTop w:val="0"/>
      <w:marBottom w:val="0"/>
      <w:divBdr>
        <w:top w:val="none" w:sz="0" w:space="0" w:color="auto"/>
        <w:left w:val="none" w:sz="0" w:space="0" w:color="auto"/>
        <w:bottom w:val="none" w:sz="0" w:space="0" w:color="auto"/>
        <w:right w:val="none" w:sz="0" w:space="0" w:color="auto"/>
      </w:divBdr>
    </w:div>
    <w:div w:id="888955739">
      <w:marLeft w:val="640"/>
      <w:marRight w:val="0"/>
      <w:marTop w:val="0"/>
      <w:marBottom w:val="0"/>
      <w:divBdr>
        <w:top w:val="none" w:sz="0" w:space="0" w:color="auto"/>
        <w:left w:val="none" w:sz="0" w:space="0" w:color="auto"/>
        <w:bottom w:val="none" w:sz="0" w:space="0" w:color="auto"/>
        <w:right w:val="none" w:sz="0" w:space="0" w:color="auto"/>
      </w:divBdr>
    </w:div>
    <w:div w:id="902987706">
      <w:marLeft w:val="640"/>
      <w:marRight w:val="0"/>
      <w:marTop w:val="0"/>
      <w:marBottom w:val="0"/>
      <w:divBdr>
        <w:top w:val="none" w:sz="0" w:space="0" w:color="auto"/>
        <w:left w:val="none" w:sz="0" w:space="0" w:color="auto"/>
        <w:bottom w:val="none" w:sz="0" w:space="0" w:color="auto"/>
        <w:right w:val="none" w:sz="0" w:space="0" w:color="auto"/>
      </w:divBdr>
    </w:div>
    <w:div w:id="904532127">
      <w:marLeft w:val="640"/>
      <w:marRight w:val="0"/>
      <w:marTop w:val="0"/>
      <w:marBottom w:val="0"/>
      <w:divBdr>
        <w:top w:val="none" w:sz="0" w:space="0" w:color="auto"/>
        <w:left w:val="none" w:sz="0" w:space="0" w:color="auto"/>
        <w:bottom w:val="none" w:sz="0" w:space="0" w:color="auto"/>
        <w:right w:val="none" w:sz="0" w:space="0" w:color="auto"/>
      </w:divBdr>
    </w:div>
    <w:div w:id="907423085">
      <w:marLeft w:val="640"/>
      <w:marRight w:val="0"/>
      <w:marTop w:val="0"/>
      <w:marBottom w:val="0"/>
      <w:divBdr>
        <w:top w:val="none" w:sz="0" w:space="0" w:color="auto"/>
        <w:left w:val="none" w:sz="0" w:space="0" w:color="auto"/>
        <w:bottom w:val="none" w:sz="0" w:space="0" w:color="auto"/>
        <w:right w:val="none" w:sz="0" w:space="0" w:color="auto"/>
      </w:divBdr>
    </w:div>
    <w:div w:id="909580677">
      <w:marLeft w:val="640"/>
      <w:marRight w:val="0"/>
      <w:marTop w:val="0"/>
      <w:marBottom w:val="0"/>
      <w:divBdr>
        <w:top w:val="none" w:sz="0" w:space="0" w:color="auto"/>
        <w:left w:val="none" w:sz="0" w:space="0" w:color="auto"/>
        <w:bottom w:val="none" w:sz="0" w:space="0" w:color="auto"/>
        <w:right w:val="none" w:sz="0" w:space="0" w:color="auto"/>
      </w:divBdr>
    </w:div>
    <w:div w:id="909771761">
      <w:marLeft w:val="640"/>
      <w:marRight w:val="0"/>
      <w:marTop w:val="0"/>
      <w:marBottom w:val="0"/>
      <w:divBdr>
        <w:top w:val="none" w:sz="0" w:space="0" w:color="auto"/>
        <w:left w:val="none" w:sz="0" w:space="0" w:color="auto"/>
        <w:bottom w:val="none" w:sz="0" w:space="0" w:color="auto"/>
        <w:right w:val="none" w:sz="0" w:space="0" w:color="auto"/>
      </w:divBdr>
    </w:div>
    <w:div w:id="923996397">
      <w:marLeft w:val="640"/>
      <w:marRight w:val="0"/>
      <w:marTop w:val="0"/>
      <w:marBottom w:val="0"/>
      <w:divBdr>
        <w:top w:val="none" w:sz="0" w:space="0" w:color="auto"/>
        <w:left w:val="none" w:sz="0" w:space="0" w:color="auto"/>
        <w:bottom w:val="none" w:sz="0" w:space="0" w:color="auto"/>
        <w:right w:val="none" w:sz="0" w:space="0" w:color="auto"/>
      </w:divBdr>
    </w:div>
    <w:div w:id="924460518">
      <w:marLeft w:val="640"/>
      <w:marRight w:val="0"/>
      <w:marTop w:val="0"/>
      <w:marBottom w:val="0"/>
      <w:divBdr>
        <w:top w:val="none" w:sz="0" w:space="0" w:color="auto"/>
        <w:left w:val="none" w:sz="0" w:space="0" w:color="auto"/>
        <w:bottom w:val="none" w:sz="0" w:space="0" w:color="auto"/>
        <w:right w:val="none" w:sz="0" w:space="0" w:color="auto"/>
      </w:divBdr>
    </w:div>
    <w:div w:id="924732276">
      <w:marLeft w:val="640"/>
      <w:marRight w:val="0"/>
      <w:marTop w:val="0"/>
      <w:marBottom w:val="0"/>
      <w:divBdr>
        <w:top w:val="none" w:sz="0" w:space="0" w:color="auto"/>
        <w:left w:val="none" w:sz="0" w:space="0" w:color="auto"/>
        <w:bottom w:val="none" w:sz="0" w:space="0" w:color="auto"/>
        <w:right w:val="none" w:sz="0" w:space="0" w:color="auto"/>
      </w:divBdr>
    </w:div>
    <w:div w:id="929968825">
      <w:marLeft w:val="640"/>
      <w:marRight w:val="0"/>
      <w:marTop w:val="0"/>
      <w:marBottom w:val="0"/>
      <w:divBdr>
        <w:top w:val="none" w:sz="0" w:space="0" w:color="auto"/>
        <w:left w:val="none" w:sz="0" w:space="0" w:color="auto"/>
        <w:bottom w:val="none" w:sz="0" w:space="0" w:color="auto"/>
        <w:right w:val="none" w:sz="0" w:space="0" w:color="auto"/>
      </w:divBdr>
    </w:div>
    <w:div w:id="930620592">
      <w:marLeft w:val="640"/>
      <w:marRight w:val="0"/>
      <w:marTop w:val="0"/>
      <w:marBottom w:val="0"/>
      <w:divBdr>
        <w:top w:val="none" w:sz="0" w:space="0" w:color="auto"/>
        <w:left w:val="none" w:sz="0" w:space="0" w:color="auto"/>
        <w:bottom w:val="none" w:sz="0" w:space="0" w:color="auto"/>
        <w:right w:val="none" w:sz="0" w:space="0" w:color="auto"/>
      </w:divBdr>
    </w:div>
    <w:div w:id="931594280">
      <w:marLeft w:val="640"/>
      <w:marRight w:val="0"/>
      <w:marTop w:val="0"/>
      <w:marBottom w:val="0"/>
      <w:divBdr>
        <w:top w:val="none" w:sz="0" w:space="0" w:color="auto"/>
        <w:left w:val="none" w:sz="0" w:space="0" w:color="auto"/>
        <w:bottom w:val="none" w:sz="0" w:space="0" w:color="auto"/>
        <w:right w:val="none" w:sz="0" w:space="0" w:color="auto"/>
      </w:divBdr>
    </w:div>
    <w:div w:id="935139771">
      <w:marLeft w:val="640"/>
      <w:marRight w:val="0"/>
      <w:marTop w:val="0"/>
      <w:marBottom w:val="0"/>
      <w:divBdr>
        <w:top w:val="none" w:sz="0" w:space="0" w:color="auto"/>
        <w:left w:val="none" w:sz="0" w:space="0" w:color="auto"/>
        <w:bottom w:val="none" w:sz="0" w:space="0" w:color="auto"/>
        <w:right w:val="none" w:sz="0" w:space="0" w:color="auto"/>
      </w:divBdr>
    </w:div>
    <w:div w:id="937978802">
      <w:marLeft w:val="640"/>
      <w:marRight w:val="0"/>
      <w:marTop w:val="0"/>
      <w:marBottom w:val="0"/>
      <w:divBdr>
        <w:top w:val="none" w:sz="0" w:space="0" w:color="auto"/>
        <w:left w:val="none" w:sz="0" w:space="0" w:color="auto"/>
        <w:bottom w:val="none" w:sz="0" w:space="0" w:color="auto"/>
        <w:right w:val="none" w:sz="0" w:space="0" w:color="auto"/>
      </w:divBdr>
    </w:div>
    <w:div w:id="941450353">
      <w:marLeft w:val="640"/>
      <w:marRight w:val="0"/>
      <w:marTop w:val="0"/>
      <w:marBottom w:val="0"/>
      <w:divBdr>
        <w:top w:val="none" w:sz="0" w:space="0" w:color="auto"/>
        <w:left w:val="none" w:sz="0" w:space="0" w:color="auto"/>
        <w:bottom w:val="none" w:sz="0" w:space="0" w:color="auto"/>
        <w:right w:val="none" w:sz="0" w:space="0" w:color="auto"/>
      </w:divBdr>
    </w:div>
    <w:div w:id="949703187">
      <w:marLeft w:val="640"/>
      <w:marRight w:val="0"/>
      <w:marTop w:val="0"/>
      <w:marBottom w:val="0"/>
      <w:divBdr>
        <w:top w:val="none" w:sz="0" w:space="0" w:color="auto"/>
        <w:left w:val="none" w:sz="0" w:space="0" w:color="auto"/>
        <w:bottom w:val="none" w:sz="0" w:space="0" w:color="auto"/>
        <w:right w:val="none" w:sz="0" w:space="0" w:color="auto"/>
      </w:divBdr>
    </w:div>
    <w:div w:id="953824276">
      <w:marLeft w:val="640"/>
      <w:marRight w:val="0"/>
      <w:marTop w:val="0"/>
      <w:marBottom w:val="0"/>
      <w:divBdr>
        <w:top w:val="none" w:sz="0" w:space="0" w:color="auto"/>
        <w:left w:val="none" w:sz="0" w:space="0" w:color="auto"/>
        <w:bottom w:val="none" w:sz="0" w:space="0" w:color="auto"/>
        <w:right w:val="none" w:sz="0" w:space="0" w:color="auto"/>
      </w:divBdr>
    </w:div>
    <w:div w:id="954677260">
      <w:marLeft w:val="640"/>
      <w:marRight w:val="0"/>
      <w:marTop w:val="0"/>
      <w:marBottom w:val="0"/>
      <w:divBdr>
        <w:top w:val="none" w:sz="0" w:space="0" w:color="auto"/>
        <w:left w:val="none" w:sz="0" w:space="0" w:color="auto"/>
        <w:bottom w:val="none" w:sz="0" w:space="0" w:color="auto"/>
        <w:right w:val="none" w:sz="0" w:space="0" w:color="auto"/>
      </w:divBdr>
    </w:div>
    <w:div w:id="962541798">
      <w:marLeft w:val="640"/>
      <w:marRight w:val="0"/>
      <w:marTop w:val="0"/>
      <w:marBottom w:val="0"/>
      <w:divBdr>
        <w:top w:val="none" w:sz="0" w:space="0" w:color="auto"/>
        <w:left w:val="none" w:sz="0" w:space="0" w:color="auto"/>
        <w:bottom w:val="none" w:sz="0" w:space="0" w:color="auto"/>
        <w:right w:val="none" w:sz="0" w:space="0" w:color="auto"/>
      </w:divBdr>
    </w:div>
    <w:div w:id="963921871">
      <w:marLeft w:val="640"/>
      <w:marRight w:val="0"/>
      <w:marTop w:val="0"/>
      <w:marBottom w:val="0"/>
      <w:divBdr>
        <w:top w:val="none" w:sz="0" w:space="0" w:color="auto"/>
        <w:left w:val="none" w:sz="0" w:space="0" w:color="auto"/>
        <w:bottom w:val="none" w:sz="0" w:space="0" w:color="auto"/>
        <w:right w:val="none" w:sz="0" w:space="0" w:color="auto"/>
      </w:divBdr>
    </w:div>
    <w:div w:id="964579354">
      <w:marLeft w:val="640"/>
      <w:marRight w:val="0"/>
      <w:marTop w:val="0"/>
      <w:marBottom w:val="0"/>
      <w:divBdr>
        <w:top w:val="none" w:sz="0" w:space="0" w:color="auto"/>
        <w:left w:val="none" w:sz="0" w:space="0" w:color="auto"/>
        <w:bottom w:val="none" w:sz="0" w:space="0" w:color="auto"/>
        <w:right w:val="none" w:sz="0" w:space="0" w:color="auto"/>
      </w:divBdr>
    </w:div>
    <w:div w:id="969357874">
      <w:marLeft w:val="640"/>
      <w:marRight w:val="0"/>
      <w:marTop w:val="0"/>
      <w:marBottom w:val="0"/>
      <w:divBdr>
        <w:top w:val="none" w:sz="0" w:space="0" w:color="auto"/>
        <w:left w:val="none" w:sz="0" w:space="0" w:color="auto"/>
        <w:bottom w:val="none" w:sz="0" w:space="0" w:color="auto"/>
        <w:right w:val="none" w:sz="0" w:space="0" w:color="auto"/>
      </w:divBdr>
    </w:div>
    <w:div w:id="984503466">
      <w:marLeft w:val="640"/>
      <w:marRight w:val="0"/>
      <w:marTop w:val="0"/>
      <w:marBottom w:val="0"/>
      <w:divBdr>
        <w:top w:val="none" w:sz="0" w:space="0" w:color="auto"/>
        <w:left w:val="none" w:sz="0" w:space="0" w:color="auto"/>
        <w:bottom w:val="none" w:sz="0" w:space="0" w:color="auto"/>
        <w:right w:val="none" w:sz="0" w:space="0" w:color="auto"/>
      </w:divBdr>
    </w:div>
    <w:div w:id="991252746">
      <w:marLeft w:val="640"/>
      <w:marRight w:val="0"/>
      <w:marTop w:val="0"/>
      <w:marBottom w:val="0"/>
      <w:divBdr>
        <w:top w:val="none" w:sz="0" w:space="0" w:color="auto"/>
        <w:left w:val="none" w:sz="0" w:space="0" w:color="auto"/>
        <w:bottom w:val="none" w:sz="0" w:space="0" w:color="auto"/>
        <w:right w:val="none" w:sz="0" w:space="0" w:color="auto"/>
      </w:divBdr>
    </w:div>
    <w:div w:id="1001199737">
      <w:marLeft w:val="640"/>
      <w:marRight w:val="0"/>
      <w:marTop w:val="0"/>
      <w:marBottom w:val="0"/>
      <w:divBdr>
        <w:top w:val="none" w:sz="0" w:space="0" w:color="auto"/>
        <w:left w:val="none" w:sz="0" w:space="0" w:color="auto"/>
        <w:bottom w:val="none" w:sz="0" w:space="0" w:color="auto"/>
        <w:right w:val="none" w:sz="0" w:space="0" w:color="auto"/>
      </w:divBdr>
    </w:div>
    <w:div w:id="1001275090">
      <w:marLeft w:val="640"/>
      <w:marRight w:val="0"/>
      <w:marTop w:val="0"/>
      <w:marBottom w:val="0"/>
      <w:divBdr>
        <w:top w:val="none" w:sz="0" w:space="0" w:color="auto"/>
        <w:left w:val="none" w:sz="0" w:space="0" w:color="auto"/>
        <w:bottom w:val="none" w:sz="0" w:space="0" w:color="auto"/>
        <w:right w:val="none" w:sz="0" w:space="0" w:color="auto"/>
      </w:divBdr>
    </w:div>
    <w:div w:id="1003321898">
      <w:marLeft w:val="640"/>
      <w:marRight w:val="0"/>
      <w:marTop w:val="0"/>
      <w:marBottom w:val="0"/>
      <w:divBdr>
        <w:top w:val="none" w:sz="0" w:space="0" w:color="auto"/>
        <w:left w:val="none" w:sz="0" w:space="0" w:color="auto"/>
        <w:bottom w:val="none" w:sz="0" w:space="0" w:color="auto"/>
        <w:right w:val="none" w:sz="0" w:space="0" w:color="auto"/>
      </w:divBdr>
    </w:div>
    <w:div w:id="1004481721">
      <w:marLeft w:val="640"/>
      <w:marRight w:val="0"/>
      <w:marTop w:val="0"/>
      <w:marBottom w:val="0"/>
      <w:divBdr>
        <w:top w:val="none" w:sz="0" w:space="0" w:color="auto"/>
        <w:left w:val="none" w:sz="0" w:space="0" w:color="auto"/>
        <w:bottom w:val="none" w:sz="0" w:space="0" w:color="auto"/>
        <w:right w:val="none" w:sz="0" w:space="0" w:color="auto"/>
      </w:divBdr>
    </w:div>
    <w:div w:id="1012074994">
      <w:marLeft w:val="640"/>
      <w:marRight w:val="0"/>
      <w:marTop w:val="0"/>
      <w:marBottom w:val="0"/>
      <w:divBdr>
        <w:top w:val="none" w:sz="0" w:space="0" w:color="auto"/>
        <w:left w:val="none" w:sz="0" w:space="0" w:color="auto"/>
        <w:bottom w:val="none" w:sz="0" w:space="0" w:color="auto"/>
        <w:right w:val="none" w:sz="0" w:space="0" w:color="auto"/>
      </w:divBdr>
    </w:div>
    <w:div w:id="1018124207">
      <w:marLeft w:val="640"/>
      <w:marRight w:val="0"/>
      <w:marTop w:val="0"/>
      <w:marBottom w:val="0"/>
      <w:divBdr>
        <w:top w:val="none" w:sz="0" w:space="0" w:color="auto"/>
        <w:left w:val="none" w:sz="0" w:space="0" w:color="auto"/>
        <w:bottom w:val="none" w:sz="0" w:space="0" w:color="auto"/>
        <w:right w:val="none" w:sz="0" w:space="0" w:color="auto"/>
      </w:divBdr>
    </w:div>
    <w:div w:id="1018657093">
      <w:marLeft w:val="640"/>
      <w:marRight w:val="0"/>
      <w:marTop w:val="0"/>
      <w:marBottom w:val="0"/>
      <w:divBdr>
        <w:top w:val="none" w:sz="0" w:space="0" w:color="auto"/>
        <w:left w:val="none" w:sz="0" w:space="0" w:color="auto"/>
        <w:bottom w:val="none" w:sz="0" w:space="0" w:color="auto"/>
        <w:right w:val="none" w:sz="0" w:space="0" w:color="auto"/>
      </w:divBdr>
    </w:div>
    <w:div w:id="1019703197">
      <w:marLeft w:val="640"/>
      <w:marRight w:val="0"/>
      <w:marTop w:val="0"/>
      <w:marBottom w:val="0"/>
      <w:divBdr>
        <w:top w:val="none" w:sz="0" w:space="0" w:color="auto"/>
        <w:left w:val="none" w:sz="0" w:space="0" w:color="auto"/>
        <w:bottom w:val="none" w:sz="0" w:space="0" w:color="auto"/>
        <w:right w:val="none" w:sz="0" w:space="0" w:color="auto"/>
      </w:divBdr>
    </w:div>
    <w:div w:id="1021275025">
      <w:marLeft w:val="640"/>
      <w:marRight w:val="0"/>
      <w:marTop w:val="0"/>
      <w:marBottom w:val="0"/>
      <w:divBdr>
        <w:top w:val="none" w:sz="0" w:space="0" w:color="auto"/>
        <w:left w:val="none" w:sz="0" w:space="0" w:color="auto"/>
        <w:bottom w:val="none" w:sz="0" w:space="0" w:color="auto"/>
        <w:right w:val="none" w:sz="0" w:space="0" w:color="auto"/>
      </w:divBdr>
    </w:div>
    <w:div w:id="1021397563">
      <w:marLeft w:val="640"/>
      <w:marRight w:val="0"/>
      <w:marTop w:val="0"/>
      <w:marBottom w:val="0"/>
      <w:divBdr>
        <w:top w:val="none" w:sz="0" w:space="0" w:color="auto"/>
        <w:left w:val="none" w:sz="0" w:space="0" w:color="auto"/>
        <w:bottom w:val="none" w:sz="0" w:space="0" w:color="auto"/>
        <w:right w:val="none" w:sz="0" w:space="0" w:color="auto"/>
      </w:divBdr>
    </w:div>
    <w:div w:id="1021586927">
      <w:marLeft w:val="640"/>
      <w:marRight w:val="0"/>
      <w:marTop w:val="0"/>
      <w:marBottom w:val="0"/>
      <w:divBdr>
        <w:top w:val="none" w:sz="0" w:space="0" w:color="auto"/>
        <w:left w:val="none" w:sz="0" w:space="0" w:color="auto"/>
        <w:bottom w:val="none" w:sz="0" w:space="0" w:color="auto"/>
        <w:right w:val="none" w:sz="0" w:space="0" w:color="auto"/>
      </w:divBdr>
    </w:div>
    <w:div w:id="1026103394">
      <w:marLeft w:val="640"/>
      <w:marRight w:val="0"/>
      <w:marTop w:val="0"/>
      <w:marBottom w:val="0"/>
      <w:divBdr>
        <w:top w:val="none" w:sz="0" w:space="0" w:color="auto"/>
        <w:left w:val="none" w:sz="0" w:space="0" w:color="auto"/>
        <w:bottom w:val="none" w:sz="0" w:space="0" w:color="auto"/>
        <w:right w:val="none" w:sz="0" w:space="0" w:color="auto"/>
      </w:divBdr>
    </w:div>
    <w:div w:id="1050492564">
      <w:marLeft w:val="640"/>
      <w:marRight w:val="0"/>
      <w:marTop w:val="0"/>
      <w:marBottom w:val="0"/>
      <w:divBdr>
        <w:top w:val="none" w:sz="0" w:space="0" w:color="auto"/>
        <w:left w:val="none" w:sz="0" w:space="0" w:color="auto"/>
        <w:bottom w:val="none" w:sz="0" w:space="0" w:color="auto"/>
        <w:right w:val="none" w:sz="0" w:space="0" w:color="auto"/>
      </w:divBdr>
    </w:div>
    <w:div w:id="1054621835">
      <w:marLeft w:val="640"/>
      <w:marRight w:val="0"/>
      <w:marTop w:val="0"/>
      <w:marBottom w:val="0"/>
      <w:divBdr>
        <w:top w:val="none" w:sz="0" w:space="0" w:color="auto"/>
        <w:left w:val="none" w:sz="0" w:space="0" w:color="auto"/>
        <w:bottom w:val="none" w:sz="0" w:space="0" w:color="auto"/>
        <w:right w:val="none" w:sz="0" w:space="0" w:color="auto"/>
      </w:divBdr>
    </w:div>
    <w:div w:id="1055810085">
      <w:marLeft w:val="640"/>
      <w:marRight w:val="0"/>
      <w:marTop w:val="0"/>
      <w:marBottom w:val="0"/>
      <w:divBdr>
        <w:top w:val="none" w:sz="0" w:space="0" w:color="auto"/>
        <w:left w:val="none" w:sz="0" w:space="0" w:color="auto"/>
        <w:bottom w:val="none" w:sz="0" w:space="0" w:color="auto"/>
        <w:right w:val="none" w:sz="0" w:space="0" w:color="auto"/>
      </w:divBdr>
    </w:div>
    <w:div w:id="1058556863">
      <w:marLeft w:val="640"/>
      <w:marRight w:val="0"/>
      <w:marTop w:val="0"/>
      <w:marBottom w:val="0"/>
      <w:divBdr>
        <w:top w:val="none" w:sz="0" w:space="0" w:color="auto"/>
        <w:left w:val="none" w:sz="0" w:space="0" w:color="auto"/>
        <w:bottom w:val="none" w:sz="0" w:space="0" w:color="auto"/>
        <w:right w:val="none" w:sz="0" w:space="0" w:color="auto"/>
      </w:divBdr>
    </w:div>
    <w:div w:id="1064062995">
      <w:marLeft w:val="640"/>
      <w:marRight w:val="0"/>
      <w:marTop w:val="0"/>
      <w:marBottom w:val="0"/>
      <w:divBdr>
        <w:top w:val="none" w:sz="0" w:space="0" w:color="auto"/>
        <w:left w:val="none" w:sz="0" w:space="0" w:color="auto"/>
        <w:bottom w:val="none" w:sz="0" w:space="0" w:color="auto"/>
        <w:right w:val="none" w:sz="0" w:space="0" w:color="auto"/>
      </w:divBdr>
    </w:div>
    <w:div w:id="1075126333">
      <w:marLeft w:val="640"/>
      <w:marRight w:val="0"/>
      <w:marTop w:val="0"/>
      <w:marBottom w:val="0"/>
      <w:divBdr>
        <w:top w:val="none" w:sz="0" w:space="0" w:color="auto"/>
        <w:left w:val="none" w:sz="0" w:space="0" w:color="auto"/>
        <w:bottom w:val="none" w:sz="0" w:space="0" w:color="auto"/>
        <w:right w:val="none" w:sz="0" w:space="0" w:color="auto"/>
      </w:divBdr>
    </w:div>
    <w:div w:id="1077283059">
      <w:marLeft w:val="640"/>
      <w:marRight w:val="0"/>
      <w:marTop w:val="0"/>
      <w:marBottom w:val="0"/>
      <w:divBdr>
        <w:top w:val="none" w:sz="0" w:space="0" w:color="auto"/>
        <w:left w:val="none" w:sz="0" w:space="0" w:color="auto"/>
        <w:bottom w:val="none" w:sz="0" w:space="0" w:color="auto"/>
        <w:right w:val="none" w:sz="0" w:space="0" w:color="auto"/>
      </w:divBdr>
    </w:div>
    <w:div w:id="1080786279">
      <w:marLeft w:val="640"/>
      <w:marRight w:val="0"/>
      <w:marTop w:val="0"/>
      <w:marBottom w:val="0"/>
      <w:divBdr>
        <w:top w:val="none" w:sz="0" w:space="0" w:color="auto"/>
        <w:left w:val="none" w:sz="0" w:space="0" w:color="auto"/>
        <w:bottom w:val="none" w:sz="0" w:space="0" w:color="auto"/>
        <w:right w:val="none" w:sz="0" w:space="0" w:color="auto"/>
      </w:divBdr>
    </w:div>
    <w:div w:id="1082408653">
      <w:marLeft w:val="640"/>
      <w:marRight w:val="0"/>
      <w:marTop w:val="0"/>
      <w:marBottom w:val="0"/>
      <w:divBdr>
        <w:top w:val="none" w:sz="0" w:space="0" w:color="auto"/>
        <w:left w:val="none" w:sz="0" w:space="0" w:color="auto"/>
        <w:bottom w:val="none" w:sz="0" w:space="0" w:color="auto"/>
        <w:right w:val="none" w:sz="0" w:space="0" w:color="auto"/>
      </w:divBdr>
    </w:div>
    <w:div w:id="1083718897">
      <w:marLeft w:val="640"/>
      <w:marRight w:val="0"/>
      <w:marTop w:val="0"/>
      <w:marBottom w:val="0"/>
      <w:divBdr>
        <w:top w:val="none" w:sz="0" w:space="0" w:color="auto"/>
        <w:left w:val="none" w:sz="0" w:space="0" w:color="auto"/>
        <w:bottom w:val="none" w:sz="0" w:space="0" w:color="auto"/>
        <w:right w:val="none" w:sz="0" w:space="0" w:color="auto"/>
      </w:divBdr>
    </w:div>
    <w:div w:id="1087308222">
      <w:marLeft w:val="640"/>
      <w:marRight w:val="0"/>
      <w:marTop w:val="0"/>
      <w:marBottom w:val="0"/>
      <w:divBdr>
        <w:top w:val="none" w:sz="0" w:space="0" w:color="auto"/>
        <w:left w:val="none" w:sz="0" w:space="0" w:color="auto"/>
        <w:bottom w:val="none" w:sz="0" w:space="0" w:color="auto"/>
        <w:right w:val="none" w:sz="0" w:space="0" w:color="auto"/>
      </w:divBdr>
    </w:div>
    <w:div w:id="1095246398">
      <w:marLeft w:val="640"/>
      <w:marRight w:val="0"/>
      <w:marTop w:val="0"/>
      <w:marBottom w:val="0"/>
      <w:divBdr>
        <w:top w:val="none" w:sz="0" w:space="0" w:color="auto"/>
        <w:left w:val="none" w:sz="0" w:space="0" w:color="auto"/>
        <w:bottom w:val="none" w:sz="0" w:space="0" w:color="auto"/>
        <w:right w:val="none" w:sz="0" w:space="0" w:color="auto"/>
      </w:divBdr>
    </w:div>
    <w:div w:id="1095635212">
      <w:marLeft w:val="640"/>
      <w:marRight w:val="0"/>
      <w:marTop w:val="0"/>
      <w:marBottom w:val="0"/>
      <w:divBdr>
        <w:top w:val="none" w:sz="0" w:space="0" w:color="auto"/>
        <w:left w:val="none" w:sz="0" w:space="0" w:color="auto"/>
        <w:bottom w:val="none" w:sz="0" w:space="0" w:color="auto"/>
        <w:right w:val="none" w:sz="0" w:space="0" w:color="auto"/>
      </w:divBdr>
    </w:div>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00298711">
      <w:marLeft w:val="640"/>
      <w:marRight w:val="0"/>
      <w:marTop w:val="0"/>
      <w:marBottom w:val="0"/>
      <w:divBdr>
        <w:top w:val="none" w:sz="0" w:space="0" w:color="auto"/>
        <w:left w:val="none" w:sz="0" w:space="0" w:color="auto"/>
        <w:bottom w:val="none" w:sz="0" w:space="0" w:color="auto"/>
        <w:right w:val="none" w:sz="0" w:space="0" w:color="auto"/>
      </w:divBdr>
    </w:div>
    <w:div w:id="1106652716">
      <w:marLeft w:val="640"/>
      <w:marRight w:val="0"/>
      <w:marTop w:val="0"/>
      <w:marBottom w:val="0"/>
      <w:divBdr>
        <w:top w:val="none" w:sz="0" w:space="0" w:color="auto"/>
        <w:left w:val="none" w:sz="0" w:space="0" w:color="auto"/>
        <w:bottom w:val="none" w:sz="0" w:space="0" w:color="auto"/>
        <w:right w:val="none" w:sz="0" w:space="0" w:color="auto"/>
      </w:divBdr>
    </w:div>
    <w:div w:id="1106656579">
      <w:marLeft w:val="640"/>
      <w:marRight w:val="0"/>
      <w:marTop w:val="0"/>
      <w:marBottom w:val="0"/>
      <w:divBdr>
        <w:top w:val="none" w:sz="0" w:space="0" w:color="auto"/>
        <w:left w:val="none" w:sz="0" w:space="0" w:color="auto"/>
        <w:bottom w:val="none" w:sz="0" w:space="0" w:color="auto"/>
        <w:right w:val="none" w:sz="0" w:space="0" w:color="auto"/>
      </w:divBdr>
    </w:div>
    <w:div w:id="1108507138">
      <w:marLeft w:val="640"/>
      <w:marRight w:val="0"/>
      <w:marTop w:val="0"/>
      <w:marBottom w:val="0"/>
      <w:divBdr>
        <w:top w:val="none" w:sz="0" w:space="0" w:color="auto"/>
        <w:left w:val="none" w:sz="0" w:space="0" w:color="auto"/>
        <w:bottom w:val="none" w:sz="0" w:space="0" w:color="auto"/>
        <w:right w:val="none" w:sz="0" w:space="0" w:color="auto"/>
      </w:divBdr>
    </w:div>
    <w:div w:id="1111313806">
      <w:marLeft w:val="640"/>
      <w:marRight w:val="0"/>
      <w:marTop w:val="0"/>
      <w:marBottom w:val="0"/>
      <w:divBdr>
        <w:top w:val="none" w:sz="0" w:space="0" w:color="auto"/>
        <w:left w:val="none" w:sz="0" w:space="0" w:color="auto"/>
        <w:bottom w:val="none" w:sz="0" w:space="0" w:color="auto"/>
        <w:right w:val="none" w:sz="0" w:space="0" w:color="auto"/>
      </w:divBdr>
    </w:div>
    <w:div w:id="1114595255">
      <w:marLeft w:val="64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128622915">
      <w:marLeft w:val="640"/>
      <w:marRight w:val="0"/>
      <w:marTop w:val="0"/>
      <w:marBottom w:val="0"/>
      <w:divBdr>
        <w:top w:val="none" w:sz="0" w:space="0" w:color="auto"/>
        <w:left w:val="none" w:sz="0" w:space="0" w:color="auto"/>
        <w:bottom w:val="none" w:sz="0" w:space="0" w:color="auto"/>
        <w:right w:val="none" w:sz="0" w:space="0" w:color="auto"/>
      </w:divBdr>
    </w:div>
    <w:div w:id="1133644236">
      <w:marLeft w:val="640"/>
      <w:marRight w:val="0"/>
      <w:marTop w:val="0"/>
      <w:marBottom w:val="0"/>
      <w:divBdr>
        <w:top w:val="none" w:sz="0" w:space="0" w:color="auto"/>
        <w:left w:val="none" w:sz="0" w:space="0" w:color="auto"/>
        <w:bottom w:val="none" w:sz="0" w:space="0" w:color="auto"/>
        <w:right w:val="none" w:sz="0" w:space="0" w:color="auto"/>
      </w:divBdr>
    </w:div>
    <w:div w:id="1135179100">
      <w:marLeft w:val="640"/>
      <w:marRight w:val="0"/>
      <w:marTop w:val="0"/>
      <w:marBottom w:val="0"/>
      <w:divBdr>
        <w:top w:val="none" w:sz="0" w:space="0" w:color="auto"/>
        <w:left w:val="none" w:sz="0" w:space="0" w:color="auto"/>
        <w:bottom w:val="none" w:sz="0" w:space="0" w:color="auto"/>
        <w:right w:val="none" w:sz="0" w:space="0" w:color="auto"/>
      </w:divBdr>
    </w:div>
    <w:div w:id="1139804287">
      <w:marLeft w:val="640"/>
      <w:marRight w:val="0"/>
      <w:marTop w:val="0"/>
      <w:marBottom w:val="0"/>
      <w:divBdr>
        <w:top w:val="none" w:sz="0" w:space="0" w:color="auto"/>
        <w:left w:val="none" w:sz="0" w:space="0" w:color="auto"/>
        <w:bottom w:val="none" w:sz="0" w:space="0" w:color="auto"/>
        <w:right w:val="none" w:sz="0" w:space="0" w:color="auto"/>
      </w:divBdr>
    </w:div>
    <w:div w:id="1144471157">
      <w:marLeft w:val="640"/>
      <w:marRight w:val="0"/>
      <w:marTop w:val="0"/>
      <w:marBottom w:val="0"/>
      <w:divBdr>
        <w:top w:val="none" w:sz="0" w:space="0" w:color="auto"/>
        <w:left w:val="none" w:sz="0" w:space="0" w:color="auto"/>
        <w:bottom w:val="none" w:sz="0" w:space="0" w:color="auto"/>
        <w:right w:val="none" w:sz="0" w:space="0" w:color="auto"/>
      </w:divBdr>
    </w:div>
    <w:div w:id="1149396510">
      <w:marLeft w:val="640"/>
      <w:marRight w:val="0"/>
      <w:marTop w:val="0"/>
      <w:marBottom w:val="0"/>
      <w:divBdr>
        <w:top w:val="none" w:sz="0" w:space="0" w:color="auto"/>
        <w:left w:val="none" w:sz="0" w:space="0" w:color="auto"/>
        <w:bottom w:val="none" w:sz="0" w:space="0" w:color="auto"/>
        <w:right w:val="none" w:sz="0" w:space="0" w:color="auto"/>
      </w:divBdr>
    </w:div>
    <w:div w:id="1162087384">
      <w:marLeft w:val="640"/>
      <w:marRight w:val="0"/>
      <w:marTop w:val="0"/>
      <w:marBottom w:val="0"/>
      <w:divBdr>
        <w:top w:val="none" w:sz="0" w:space="0" w:color="auto"/>
        <w:left w:val="none" w:sz="0" w:space="0" w:color="auto"/>
        <w:bottom w:val="none" w:sz="0" w:space="0" w:color="auto"/>
        <w:right w:val="none" w:sz="0" w:space="0" w:color="auto"/>
      </w:divBdr>
    </w:div>
    <w:div w:id="1170212810">
      <w:marLeft w:val="640"/>
      <w:marRight w:val="0"/>
      <w:marTop w:val="0"/>
      <w:marBottom w:val="0"/>
      <w:divBdr>
        <w:top w:val="none" w:sz="0" w:space="0" w:color="auto"/>
        <w:left w:val="none" w:sz="0" w:space="0" w:color="auto"/>
        <w:bottom w:val="none" w:sz="0" w:space="0" w:color="auto"/>
        <w:right w:val="none" w:sz="0" w:space="0" w:color="auto"/>
      </w:divBdr>
    </w:div>
    <w:div w:id="1180194203">
      <w:marLeft w:val="640"/>
      <w:marRight w:val="0"/>
      <w:marTop w:val="0"/>
      <w:marBottom w:val="0"/>
      <w:divBdr>
        <w:top w:val="none" w:sz="0" w:space="0" w:color="auto"/>
        <w:left w:val="none" w:sz="0" w:space="0" w:color="auto"/>
        <w:bottom w:val="none" w:sz="0" w:space="0" w:color="auto"/>
        <w:right w:val="none" w:sz="0" w:space="0" w:color="auto"/>
      </w:divBdr>
    </w:div>
    <w:div w:id="1180462249">
      <w:marLeft w:val="640"/>
      <w:marRight w:val="0"/>
      <w:marTop w:val="0"/>
      <w:marBottom w:val="0"/>
      <w:divBdr>
        <w:top w:val="none" w:sz="0" w:space="0" w:color="auto"/>
        <w:left w:val="none" w:sz="0" w:space="0" w:color="auto"/>
        <w:bottom w:val="none" w:sz="0" w:space="0" w:color="auto"/>
        <w:right w:val="none" w:sz="0" w:space="0" w:color="auto"/>
      </w:divBdr>
    </w:div>
    <w:div w:id="1190531724">
      <w:marLeft w:val="640"/>
      <w:marRight w:val="0"/>
      <w:marTop w:val="0"/>
      <w:marBottom w:val="0"/>
      <w:divBdr>
        <w:top w:val="none" w:sz="0" w:space="0" w:color="auto"/>
        <w:left w:val="none" w:sz="0" w:space="0" w:color="auto"/>
        <w:bottom w:val="none" w:sz="0" w:space="0" w:color="auto"/>
        <w:right w:val="none" w:sz="0" w:space="0" w:color="auto"/>
      </w:divBdr>
    </w:div>
    <w:div w:id="1197541388">
      <w:marLeft w:val="640"/>
      <w:marRight w:val="0"/>
      <w:marTop w:val="0"/>
      <w:marBottom w:val="0"/>
      <w:divBdr>
        <w:top w:val="none" w:sz="0" w:space="0" w:color="auto"/>
        <w:left w:val="none" w:sz="0" w:space="0" w:color="auto"/>
        <w:bottom w:val="none" w:sz="0" w:space="0" w:color="auto"/>
        <w:right w:val="none" w:sz="0" w:space="0" w:color="auto"/>
      </w:divBdr>
    </w:div>
    <w:div w:id="1200162673">
      <w:marLeft w:val="640"/>
      <w:marRight w:val="0"/>
      <w:marTop w:val="0"/>
      <w:marBottom w:val="0"/>
      <w:divBdr>
        <w:top w:val="none" w:sz="0" w:space="0" w:color="auto"/>
        <w:left w:val="none" w:sz="0" w:space="0" w:color="auto"/>
        <w:bottom w:val="none" w:sz="0" w:space="0" w:color="auto"/>
        <w:right w:val="none" w:sz="0" w:space="0" w:color="auto"/>
      </w:divBdr>
    </w:div>
    <w:div w:id="1201477060">
      <w:marLeft w:val="640"/>
      <w:marRight w:val="0"/>
      <w:marTop w:val="0"/>
      <w:marBottom w:val="0"/>
      <w:divBdr>
        <w:top w:val="none" w:sz="0" w:space="0" w:color="auto"/>
        <w:left w:val="none" w:sz="0" w:space="0" w:color="auto"/>
        <w:bottom w:val="none" w:sz="0" w:space="0" w:color="auto"/>
        <w:right w:val="none" w:sz="0" w:space="0" w:color="auto"/>
      </w:divBdr>
    </w:div>
    <w:div w:id="1204054432">
      <w:marLeft w:val="640"/>
      <w:marRight w:val="0"/>
      <w:marTop w:val="0"/>
      <w:marBottom w:val="0"/>
      <w:divBdr>
        <w:top w:val="none" w:sz="0" w:space="0" w:color="auto"/>
        <w:left w:val="none" w:sz="0" w:space="0" w:color="auto"/>
        <w:bottom w:val="none" w:sz="0" w:space="0" w:color="auto"/>
        <w:right w:val="none" w:sz="0" w:space="0" w:color="auto"/>
      </w:divBdr>
    </w:div>
    <w:div w:id="1205407266">
      <w:marLeft w:val="640"/>
      <w:marRight w:val="0"/>
      <w:marTop w:val="0"/>
      <w:marBottom w:val="0"/>
      <w:divBdr>
        <w:top w:val="none" w:sz="0" w:space="0" w:color="auto"/>
        <w:left w:val="none" w:sz="0" w:space="0" w:color="auto"/>
        <w:bottom w:val="none" w:sz="0" w:space="0" w:color="auto"/>
        <w:right w:val="none" w:sz="0" w:space="0" w:color="auto"/>
      </w:divBdr>
    </w:div>
    <w:div w:id="1205874829">
      <w:marLeft w:val="640"/>
      <w:marRight w:val="0"/>
      <w:marTop w:val="0"/>
      <w:marBottom w:val="0"/>
      <w:divBdr>
        <w:top w:val="none" w:sz="0" w:space="0" w:color="auto"/>
        <w:left w:val="none" w:sz="0" w:space="0" w:color="auto"/>
        <w:bottom w:val="none" w:sz="0" w:space="0" w:color="auto"/>
        <w:right w:val="none" w:sz="0" w:space="0" w:color="auto"/>
      </w:divBdr>
    </w:div>
    <w:div w:id="1208762244">
      <w:marLeft w:val="640"/>
      <w:marRight w:val="0"/>
      <w:marTop w:val="0"/>
      <w:marBottom w:val="0"/>
      <w:divBdr>
        <w:top w:val="none" w:sz="0" w:space="0" w:color="auto"/>
        <w:left w:val="none" w:sz="0" w:space="0" w:color="auto"/>
        <w:bottom w:val="none" w:sz="0" w:space="0" w:color="auto"/>
        <w:right w:val="none" w:sz="0" w:space="0" w:color="auto"/>
      </w:divBdr>
    </w:div>
    <w:div w:id="1209757986">
      <w:marLeft w:val="640"/>
      <w:marRight w:val="0"/>
      <w:marTop w:val="0"/>
      <w:marBottom w:val="0"/>
      <w:divBdr>
        <w:top w:val="none" w:sz="0" w:space="0" w:color="auto"/>
        <w:left w:val="none" w:sz="0" w:space="0" w:color="auto"/>
        <w:bottom w:val="none" w:sz="0" w:space="0" w:color="auto"/>
        <w:right w:val="none" w:sz="0" w:space="0" w:color="auto"/>
      </w:divBdr>
    </w:div>
    <w:div w:id="1217820172">
      <w:marLeft w:val="640"/>
      <w:marRight w:val="0"/>
      <w:marTop w:val="0"/>
      <w:marBottom w:val="0"/>
      <w:divBdr>
        <w:top w:val="none" w:sz="0" w:space="0" w:color="auto"/>
        <w:left w:val="none" w:sz="0" w:space="0" w:color="auto"/>
        <w:bottom w:val="none" w:sz="0" w:space="0" w:color="auto"/>
        <w:right w:val="none" w:sz="0" w:space="0" w:color="auto"/>
      </w:divBdr>
    </w:div>
    <w:div w:id="1221553014">
      <w:marLeft w:val="640"/>
      <w:marRight w:val="0"/>
      <w:marTop w:val="0"/>
      <w:marBottom w:val="0"/>
      <w:divBdr>
        <w:top w:val="none" w:sz="0" w:space="0" w:color="auto"/>
        <w:left w:val="none" w:sz="0" w:space="0" w:color="auto"/>
        <w:bottom w:val="none" w:sz="0" w:space="0" w:color="auto"/>
        <w:right w:val="none" w:sz="0" w:space="0" w:color="auto"/>
      </w:divBdr>
    </w:div>
    <w:div w:id="1221750721">
      <w:marLeft w:val="640"/>
      <w:marRight w:val="0"/>
      <w:marTop w:val="0"/>
      <w:marBottom w:val="0"/>
      <w:divBdr>
        <w:top w:val="none" w:sz="0" w:space="0" w:color="auto"/>
        <w:left w:val="none" w:sz="0" w:space="0" w:color="auto"/>
        <w:bottom w:val="none" w:sz="0" w:space="0" w:color="auto"/>
        <w:right w:val="none" w:sz="0" w:space="0" w:color="auto"/>
      </w:divBdr>
    </w:div>
    <w:div w:id="1223717556">
      <w:marLeft w:val="640"/>
      <w:marRight w:val="0"/>
      <w:marTop w:val="0"/>
      <w:marBottom w:val="0"/>
      <w:divBdr>
        <w:top w:val="none" w:sz="0" w:space="0" w:color="auto"/>
        <w:left w:val="none" w:sz="0" w:space="0" w:color="auto"/>
        <w:bottom w:val="none" w:sz="0" w:space="0" w:color="auto"/>
        <w:right w:val="none" w:sz="0" w:space="0" w:color="auto"/>
      </w:divBdr>
    </w:div>
    <w:div w:id="1231501188">
      <w:marLeft w:val="640"/>
      <w:marRight w:val="0"/>
      <w:marTop w:val="0"/>
      <w:marBottom w:val="0"/>
      <w:divBdr>
        <w:top w:val="none" w:sz="0" w:space="0" w:color="auto"/>
        <w:left w:val="none" w:sz="0" w:space="0" w:color="auto"/>
        <w:bottom w:val="none" w:sz="0" w:space="0" w:color="auto"/>
        <w:right w:val="none" w:sz="0" w:space="0" w:color="auto"/>
      </w:divBdr>
    </w:div>
    <w:div w:id="1237782955">
      <w:marLeft w:val="640"/>
      <w:marRight w:val="0"/>
      <w:marTop w:val="0"/>
      <w:marBottom w:val="0"/>
      <w:divBdr>
        <w:top w:val="none" w:sz="0" w:space="0" w:color="auto"/>
        <w:left w:val="none" w:sz="0" w:space="0" w:color="auto"/>
        <w:bottom w:val="none" w:sz="0" w:space="0" w:color="auto"/>
        <w:right w:val="none" w:sz="0" w:space="0" w:color="auto"/>
      </w:divBdr>
    </w:div>
    <w:div w:id="1239822963">
      <w:marLeft w:val="640"/>
      <w:marRight w:val="0"/>
      <w:marTop w:val="0"/>
      <w:marBottom w:val="0"/>
      <w:divBdr>
        <w:top w:val="none" w:sz="0" w:space="0" w:color="auto"/>
        <w:left w:val="none" w:sz="0" w:space="0" w:color="auto"/>
        <w:bottom w:val="none" w:sz="0" w:space="0" w:color="auto"/>
        <w:right w:val="none" w:sz="0" w:space="0" w:color="auto"/>
      </w:divBdr>
    </w:div>
    <w:div w:id="1242373310">
      <w:marLeft w:val="640"/>
      <w:marRight w:val="0"/>
      <w:marTop w:val="0"/>
      <w:marBottom w:val="0"/>
      <w:divBdr>
        <w:top w:val="none" w:sz="0" w:space="0" w:color="auto"/>
        <w:left w:val="none" w:sz="0" w:space="0" w:color="auto"/>
        <w:bottom w:val="none" w:sz="0" w:space="0" w:color="auto"/>
        <w:right w:val="none" w:sz="0" w:space="0" w:color="auto"/>
      </w:divBdr>
    </w:div>
    <w:div w:id="1243224585">
      <w:marLeft w:val="640"/>
      <w:marRight w:val="0"/>
      <w:marTop w:val="0"/>
      <w:marBottom w:val="0"/>
      <w:divBdr>
        <w:top w:val="none" w:sz="0" w:space="0" w:color="auto"/>
        <w:left w:val="none" w:sz="0" w:space="0" w:color="auto"/>
        <w:bottom w:val="none" w:sz="0" w:space="0" w:color="auto"/>
        <w:right w:val="none" w:sz="0" w:space="0" w:color="auto"/>
      </w:divBdr>
    </w:div>
    <w:div w:id="1250306796">
      <w:marLeft w:val="640"/>
      <w:marRight w:val="0"/>
      <w:marTop w:val="0"/>
      <w:marBottom w:val="0"/>
      <w:divBdr>
        <w:top w:val="none" w:sz="0" w:space="0" w:color="auto"/>
        <w:left w:val="none" w:sz="0" w:space="0" w:color="auto"/>
        <w:bottom w:val="none" w:sz="0" w:space="0" w:color="auto"/>
        <w:right w:val="none" w:sz="0" w:space="0" w:color="auto"/>
      </w:divBdr>
    </w:div>
    <w:div w:id="1252934892">
      <w:marLeft w:val="640"/>
      <w:marRight w:val="0"/>
      <w:marTop w:val="0"/>
      <w:marBottom w:val="0"/>
      <w:divBdr>
        <w:top w:val="none" w:sz="0" w:space="0" w:color="auto"/>
        <w:left w:val="none" w:sz="0" w:space="0" w:color="auto"/>
        <w:bottom w:val="none" w:sz="0" w:space="0" w:color="auto"/>
        <w:right w:val="none" w:sz="0" w:space="0" w:color="auto"/>
      </w:divBdr>
    </w:div>
    <w:div w:id="1263030105">
      <w:marLeft w:val="640"/>
      <w:marRight w:val="0"/>
      <w:marTop w:val="0"/>
      <w:marBottom w:val="0"/>
      <w:divBdr>
        <w:top w:val="none" w:sz="0" w:space="0" w:color="auto"/>
        <w:left w:val="none" w:sz="0" w:space="0" w:color="auto"/>
        <w:bottom w:val="none" w:sz="0" w:space="0" w:color="auto"/>
        <w:right w:val="none" w:sz="0" w:space="0" w:color="auto"/>
      </w:divBdr>
    </w:div>
    <w:div w:id="1264147106">
      <w:marLeft w:val="640"/>
      <w:marRight w:val="0"/>
      <w:marTop w:val="0"/>
      <w:marBottom w:val="0"/>
      <w:divBdr>
        <w:top w:val="none" w:sz="0" w:space="0" w:color="auto"/>
        <w:left w:val="none" w:sz="0" w:space="0" w:color="auto"/>
        <w:bottom w:val="none" w:sz="0" w:space="0" w:color="auto"/>
        <w:right w:val="none" w:sz="0" w:space="0" w:color="auto"/>
      </w:divBdr>
    </w:div>
    <w:div w:id="1264344449">
      <w:marLeft w:val="640"/>
      <w:marRight w:val="0"/>
      <w:marTop w:val="0"/>
      <w:marBottom w:val="0"/>
      <w:divBdr>
        <w:top w:val="none" w:sz="0" w:space="0" w:color="auto"/>
        <w:left w:val="none" w:sz="0" w:space="0" w:color="auto"/>
        <w:bottom w:val="none" w:sz="0" w:space="0" w:color="auto"/>
        <w:right w:val="none" w:sz="0" w:space="0" w:color="auto"/>
      </w:divBdr>
    </w:div>
    <w:div w:id="1264799302">
      <w:marLeft w:val="640"/>
      <w:marRight w:val="0"/>
      <w:marTop w:val="0"/>
      <w:marBottom w:val="0"/>
      <w:divBdr>
        <w:top w:val="none" w:sz="0" w:space="0" w:color="auto"/>
        <w:left w:val="none" w:sz="0" w:space="0" w:color="auto"/>
        <w:bottom w:val="none" w:sz="0" w:space="0" w:color="auto"/>
        <w:right w:val="none" w:sz="0" w:space="0" w:color="auto"/>
      </w:divBdr>
    </w:div>
    <w:div w:id="1273052415">
      <w:marLeft w:val="640"/>
      <w:marRight w:val="0"/>
      <w:marTop w:val="0"/>
      <w:marBottom w:val="0"/>
      <w:divBdr>
        <w:top w:val="none" w:sz="0" w:space="0" w:color="auto"/>
        <w:left w:val="none" w:sz="0" w:space="0" w:color="auto"/>
        <w:bottom w:val="none" w:sz="0" w:space="0" w:color="auto"/>
        <w:right w:val="none" w:sz="0" w:space="0" w:color="auto"/>
      </w:divBdr>
    </w:div>
    <w:div w:id="1273627584">
      <w:marLeft w:val="640"/>
      <w:marRight w:val="0"/>
      <w:marTop w:val="0"/>
      <w:marBottom w:val="0"/>
      <w:divBdr>
        <w:top w:val="none" w:sz="0" w:space="0" w:color="auto"/>
        <w:left w:val="none" w:sz="0" w:space="0" w:color="auto"/>
        <w:bottom w:val="none" w:sz="0" w:space="0" w:color="auto"/>
        <w:right w:val="none" w:sz="0" w:space="0" w:color="auto"/>
      </w:divBdr>
    </w:div>
    <w:div w:id="1275865868">
      <w:marLeft w:val="640"/>
      <w:marRight w:val="0"/>
      <w:marTop w:val="0"/>
      <w:marBottom w:val="0"/>
      <w:divBdr>
        <w:top w:val="none" w:sz="0" w:space="0" w:color="auto"/>
        <w:left w:val="none" w:sz="0" w:space="0" w:color="auto"/>
        <w:bottom w:val="none" w:sz="0" w:space="0" w:color="auto"/>
        <w:right w:val="none" w:sz="0" w:space="0" w:color="auto"/>
      </w:divBdr>
    </w:div>
    <w:div w:id="1284270118">
      <w:marLeft w:val="640"/>
      <w:marRight w:val="0"/>
      <w:marTop w:val="0"/>
      <w:marBottom w:val="0"/>
      <w:divBdr>
        <w:top w:val="none" w:sz="0" w:space="0" w:color="auto"/>
        <w:left w:val="none" w:sz="0" w:space="0" w:color="auto"/>
        <w:bottom w:val="none" w:sz="0" w:space="0" w:color="auto"/>
        <w:right w:val="none" w:sz="0" w:space="0" w:color="auto"/>
      </w:divBdr>
    </w:div>
    <w:div w:id="1291932839">
      <w:marLeft w:val="640"/>
      <w:marRight w:val="0"/>
      <w:marTop w:val="0"/>
      <w:marBottom w:val="0"/>
      <w:divBdr>
        <w:top w:val="none" w:sz="0" w:space="0" w:color="auto"/>
        <w:left w:val="none" w:sz="0" w:space="0" w:color="auto"/>
        <w:bottom w:val="none" w:sz="0" w:space="0" w:color="auto"/>
        <w:right w:val="none" w:sz="0" w:space="0" w:color="auto"/>
      </w:divBdr>
    </w:div>
    <w:div w:id="1294411475">
      <w:marLeft w:val="640"/>
      <w:marRight w:val="0"/>
      <w:marTop w:val="0"/>
      <w:marBottom w:val="0"/>
      <w:divBdr>
        <w:top w:val="none" w:sz="0" w:space="0" w:color="auto"/>
        <w:left w:val="none" w:sz="0" w:space="0" w:color="auto"/>
        <w:bottom w:val="none" w:sz="0" w:space="0" w:color="auto"/>
        <w:right w:val="none" w:sz="0" w:space="0" w:color="auto"/>
      </w:divBdr>
    </w:div>
    <w:div w:id="1302922577">
      <w:marLeft w:val="640"/>
      <w:marRight w:val="0"/>
      <w:marTop w:val="0"/>
      <w:marBottom w:val="0"/>
      <w:divBdr>
        <w:top w:val="none" w:sz="0" w:space="0" w:color="auto"/>
        <w:left w:val="none" w:sz="0" w:space="0" w:color="auto"/>
        <w:bottom w:val="none" w:sz="0" w:space="0" w:color="auto"/>
        <w:right w:val="none" w:sz="0" w:space="0" w:color="auto"/>
      </w:divBdr>
    </w:div>
    <w:div w:id="1305428270">
      <w:marLeft w:val="640"/>
      <w:marRight w:val="0"/>
      <w:marTop w:val="0"/>
      <w:marBottom w:val="0"/>
      <w:divBdr>
        <w:top w:val="none" w:sz="0" w:space="0" w:color="auto"/>
        <w:left w:val="none" w:sz="0" w:space="0" w:color="auto"/>
        <w:bottom w:val="none" w:sz="0" w:space="0" w:color="auto"/>
        <w:right w:val="none" w:sz="0" w:space="0" w:color="auto"/>
      </w:divBdr>
    </w:div>
    <w:div w:id="1308972060">
      <w:marLeft w:val="640"/>
      <w:marRight w:val="0"/>
      <w:marTop w:val="0"/>
      <w:marBottom w:val="0"/>
      <w:divBdr>
        <w:top w:val="none" w:sz="0" w:space="0" w:color="auto"/>
        <w:left w:val="none" w:sz="0" w:space="0" w:color="auto"/>
        <w:bottom w:val="none" w:sz="0" w:space="0" w:color="auto"/>
        <w:right w:val="none" w:sz="0" w:space="0" w:color="auto"/>
      </w:divBdr>
    </w:div>
    <w:div w:id="1316299769">
      <w:marLeft w:val="640"/>
      <w:marRight w:val="0"/>
      <w:marTop w:val="0"/>
      <w:marBottom w:val="0"/>
      <w:divBdr>
        <w:top w:val="none" w:sz="0" w:space="0" w:color="auto"/>
        <w:left w:val="none" w:sz="0" w:space="0" w:color="auto"/>
        <w:bottom w:val="none" w:sz="0" w:space="0" w:color="auto"/>
        <w:right w:val="none" w:sz="0" w:space="0" w:color="auto"/>
      </w:divBdr>
    </w:div>
    <w:div w:id="1320571743">
      <w:marLeft w:val="640"/>
      <w:marRight w:val="0"/>
      <w:marTop w:val="0"/>
      <w:marBottom w:val="0"/>
      <w:divBdr>
        <w:top w:val="none" w:sz="0" w:space="0" w:color="auto"/>
        <w:left w:val="none" w:sz="0" w:space="0" w:color="auto"/>
        <w:bottom w:val="none" w:sz="0" w:space="0" w:color="auto"/>
        <w:right w:val="none" w:sz="0" w:space="0" w:color="auto"/>
      </w:divBdr>
    </w:div>
    <w:div w:id="1321932750">
      <w:marLeft w:val="640"/>
      <w:marRight w:val="0"/>
      <w:marTop w:val="0"/>
      <w:marBottom w:val="0"/>
      <w:divBdr>
        <w:top w:val="none" w:sz="0" w:space="0" w:color="auto"/>
        <w:left w:val="none" w:sz="0" w:space="0" w:color="auto"/>
        <w:bottom w:val="none" w:sz="0" w:space="0" w:color="auto"/>
        <w:right w:val="none" w:sz="0" w:space="0" w:color="auto"/>
      </w:divBdr>
    </w:div>
    <w:div w:id="1334063844">
      <w:marLeft w:val="640"/>
      <w:marRight w:val="0"/>
      <w:marTop w:val="0"/>
      <w:marBottom w:val="0"/>
      <w:divBdr>
        <w:top w:val="none" w:sz="0" w:space="0" w:color="auto"/>
        <w:left w:val="none" w:sz="0" w:space="0" w:color="auto"/>
        <w:bottom w:val="none" w:sz="0" w:space="0" w:color="auto"/>
        <w:right w:val="none" w:sz="0" w:space="0" w:color="auto"/>
      </w:divBdr>
    </w:div>
    <w:div w:id="1336230866">
      <w:marLeft w:val="640"/>
      <w:marRight w:val="0"/>
      <w:marTop w:val="0"/>
      <w:marBottom w:val="0"/>
      <w:divBdr>
        <w:top w:val="none" w:sz="0" w:space="0" w:color="auto"/>
        <w:left w:val="none" w:sz="0" w:space="0" w:color="auto"/>
        <w:bottom w:val="none" w:sz="0" w:space="0" w:color="auto"/>
        <w:right w:val="none" w:sz="0" w:space="0" w:color="auto"/>
      </w:divBdr>
    </w:div>
    <w:div w:id="1344478078">
      <w:marLeft w:val="640"/>
      <w:marRight w:val="0"/>
      <w:marTop w:val="0"/>
      <w:marBottom w:val="0"/>
      <w:divBdr>
        <w:top w:val="none" w:sz="0" w:space="0" w:color="auto"/>
        <w:left w:val="none" w:sz="0" w:space="0" w:color="auto"/>
        <w:bottom w:val="none" w:sz="0" w:space="0" w:color="auto"/>
        <w:right w:val="none" w:sz="0" w:space="0" w:color="auto"/>
      </w:divBdr>
    </w:div>
    <w:div w:id="1346782253">
      <w:marLeft w:val="640"/>
      <w:marRight w:val="0"/>
      <w:marTop w:val="0"/>
      <w:marBottom w:val="0"/>
      <w:divBdr>
        <w:top w:val="none" w:sz="0" w:space="0" w:color="auto"/>
        <w:left w:val="none" w:sz="0" w:space="0" w:color="auto"/>
        <w:bottom w:val="none" w:sz="0" w:space="0" w:color="auto"/>
        <w:right w:val="none" w:sz="0" w:space="0" w:color="auto"/>
      </w:divBdr>
    </w:div>
    <w:div w:id="1351957644">
      <w:marLeft w:val="640"/>
      <w:marRight w:val="0"/>
      <w:marTop w:val="0"/>
      <w:marBottom w:val="0"/>
      <w:divBdr>
        <w:top w:val="none" w:sz="0" w:space="0" w:color="auto"/>
        <w:left w:val="none" w:sz="0" w:space="0" w:color="auto"/>
        <w:bottom w:val="none" w:sz="0" w:space="0" w:color="auto"/>
        <w:right w:val="none" w:sz="0" w:space="0" w:color="auto"/>
      </w:divBdr>
    </w:div>
    <w:div w:id="1352876287">
      <w:marLeft w:val="640"/>
      <w:marRight w:val="0"/>
      <w:marTop w:val="0"/>
      <w:marBottom w:val="0"/>
      <w:divBdr>
        <w:top w:val="none" w:sz="0" w:space="0" w:color="auto"/>
        <w:left w:val="none" w:sz="0" w:space="0" w:color="auto"/>
        <w:bottom w:val="none" w:sz="0" w:space="0" w:color="auto"/>
        <w:right w:val="none" w:sz="0" w:space="0" w:color="auto"/>
      </w:divBdr>
    </w:div>
    <w:div w:id="1354841479">
      <w:marLeft w:val="640"/>
      <w:marRight w:val="0"/>
      <w:marTop w:val="0"/>
      <w:marBottom w:val="0"/>
      <w:divBdr>
        <w:top w:val="none" w:sz="0" w:space="0" w:color="auto"/>
        <w:left w:val="none" w:sz="0" w:space="0" w:color="auto"/>
        <w:bottom w:val="none" w:sz="0" w:space="0" w:color="auto"/>
        <w:right w:val="none" w:sz="0" w:space="0" w:color="auto"/>
      </w:divBdr>
    </w:div>
    <w:div w:id="1356611659">
      <w:marLeft w:val="640"/>
      <w:marRight w:val="0"/>
      <w:marTop w:val="0"/>
      <w:marBottom w:val="0"/>
      <w:divBdr>
        <w:top w:val="none" w:sz="0" w:space="0" w:color="auto"/>
        <w:left w:val="none" w:sz="0" w:space="0" w:color="auto"/>
        <w:bottom w:val="none" w:sz="0" w:space="0" w:color="auto"/>
        <w:right w:val="none" w:sz="0" w:space="0" w:color="auto"/>
      </w:divBdr>
    </w:div>
    <w:div w:id="1359428990">
      <w:marLeft w:val="640"/>
      <w:marRight w:val="0"/>
      <w:marTop w:val="0"/>
      <w:marBottom w:val="0"/>
      <w:divBdr>
        <w:top w:val="none" w:sz="0" w:space="0" w:color="auto"/>
        <w:left w:val="none" w:sz="0" w:space="0" w:color="auto"/>
        <w:bottom w:val="none" w:sz="0" w:space="0" w:color="auto"/>
        <w:right w:val="none" w:sz="0" w:space="0" w:color="auto"/>
      </w:divBdr>
    </w:div>
    <w:div w:id="1361248366">
      <w:marLeft w:val="640"/>
      <w:marRight w:val="0"/>
      <w:marTop w:val="0"/>
      <w:marBottom w:val="0"/>
      <w:divBdr>
        <w:top w:val="none" w:sz="0" w:space="0" w:color="auto"/>
        <w:left w:val="none" w:sz="0" w:space="0" w:color="auto"/>
        <w:bottom w:val="none" w:sz="0" w:space="0" w:color="auto"/>
        <w:right w:val="none" w:sz="0" w:space="0" w:color="auto"/>
      </w:divBdr>
    </w:div>
    <w:div w:id="1365063006">
      <w:marLeft w:val="640"/>
      <w:marRight w:val="0"/>
      <w:marTop w:val="0"/>
      <w:marBottom w:val="0"/>
      <w:divBdr>
        <w:top w:val="none" w:sz="0" w:space="0" w:color="auto"/>
        <w:left w:val="none" w:sz="0" w:space="0" w:color="auto"/>
        <w:bottom w:val="none" w:sz="0" w:space="0" w:color="auto"/>
        <w:right w:val="none" w:sz="0" w:space="0" w:color="auto"/>
      </w:divBdr>
    </w:div>
    <w:div w:id="1366448614">
      <w:marLeft w:val="640"/>
      <w:marRight w:val="0"/>
      <w:marTop w:val="0"/>
      <w:marBottom w:val="0"/>
      <w:divBdr>
        <w:top w:val="none" w:sz="0" w:space="0" w:color="auto"/>
        <w:left w:val="none" w:sz="0" w:space="0" w:color="auto"/>
        <w:bottom w:val="none" w:sz="0" w:space="0" w:color="auto"/>
        <w:right w:val="none" w:sz="0" w:space="0" w:color="auto"/>
      </w:divBdr>
    </w:div>
    <w:div w:id="1367637796">
      <w:marLeft w:val="640"/>
      <w:marRight w:val="0"/>
      <w:marTop w:val="0"/>
      <w:marBottom w:val="0"/>
      <w:divBdr>
        <w:top w:val="none" w:sz="0" w:space="0" w:color="auto"/>
        <w:left w:val="none" w:sz="0" w:space="0" w:color="auto"/>
        <w:bottom w:val="none" w:sz="0" w:space="0" w:color="auto"/>
        <w:right w:val="none" w:sz="0" w:space="0" w:color="auto"/>
      </w:divBdr>
    </w:div>
    <w:div w:id="1369183738">
      <w:marLeft w:val="640"/>
      <w:marRight w:val="0"/>
      <w:marTop w:val="0"/>
      <w:marBottom w:val="0"/>
      <w:divBdr>
        <w:top w:val="none" w:sz="0" w:space="0" w:color="auto"/>
        <w:left w:val="none" w:sz="0" w:space="0" w:color="auto"/>
        <w:bottom w:val="none" w:sz="0" w:space="0" w:color="auto"/>
        <w:right w:val="none" w:sz="0" w:space="0" w:color="auto"/>
      </w:divBdr>
    </w:div>
    <w:div w:id="1381006233">
      <w:marLeft w:val="640"/>
      <w:marRight w:val="0"/>
      <w:marTop w:val="0"/>
      <w:marBottom w:val="0"/>
      <w:divBdr>
        <w:top w:val="none" w:sz="0" w:space="0" w:color="auto"/>
        <w:left w:val="none" w:sz="0" w:space="0" w:color="auto"/>
        <w:bottom w:val="none" w:sz="0" w:space="0" w:color="auto"/>
        <w:right w:val="none" w:sz="0" w:space="0" w:color="auto"/>
      </w:divBdr>
    </w:div>
    <w:div w:id="1392774768">
      <w:marLeft w:val="640"/>
      <w:marRight w:val="0"/>
      <w:marTop w:val="0"/>
      <w:marBottom w:val="0"/>
      <w:divBdr>
        <w:top w:val="none" w:sz="0" w:space="0" w:color="auto"/>
        <w:left w:val="none" w:sz="0" w:space="0" w:color="auto"/>
        <w:bottom w:val="none" w:sz="0" w:space="0" w:color="auto"/>
        <w:right w:val="none" w:sz="0" w:space="0" w:color="auto"/>
      </w:divBdr>
    </w:div>
    <w:div w:id="1402830206">
      <w:marLeft w:val="640"/>
      <w:marRight w:val="0"/>
      <w:marTop w:val="0"/>
      <w:marBottom w:val="0"/>
      <w:divBdr>
        <w:top w:val="none" w:sz="0" w:space="0" w:color="auto"/>
        <w:left w:val="none" w:sz="0" w:space="0" w:color="auto"/>
        <w:bottom w:val="none" w:sz="0" w:space="0" w:color="auto"/>
        <w:right w:val="none" w:sz="0" w:space="0" w:color="auto"/>
      </w:divBdr>
    </w:div>
    <w:div w:id="1406226679">
      <w:marLeft w:val="640"/>
      <w:marRight w:val="0"/>
      <w:marTop w:val="0"/>
      <w:marBottom w:val="0"/>
      <w:divBdr>
        <w:top w:val="none" w:sz="0" w:space="0" w:color="auto"/>
        <w:left w:val="none" w:sz="0" w:space="0" w:color="auto"/>
        <w:bottom w:val="none" w:sz="0" w:space="0" w:color="auto"/>
        <w:right w:val="none" w:sz="0" w:space="0" w:color="auto"/>
      </w:divBdr>
    </w:div>
    <w:div w:id="1412510637">
      <w:marLeft w:val="640"/>
      <w:marRight w:val="0"/>
      <w:marTop w:val="0"/>
      <w:marBottom w:val="0"/>
      <w:divBdr>
        <w:top w:val="none" w:sz="0" w:space="0" w:color="auto"/>
        <w:left w:val="none" w:sz="0" w:space="0" w:color="auto"/>
        <w:bottom w:val="none" w:sz="0" w:space="0" w:color="auto"/>
        <w:right w:val="none" w:sz="0" w:space="0" w:color="auto"/>
      </w:divBdr>
    </w:div>
    <w:div w:id="1415784120">
      <w:marLeft w:val="640"/>
      <w:marRight w:val="0"/>
      <w:marTop w:val="0"/>
      <w:marBottom w:val="0"/>
      <w:divBdr>
        <w:top w:val="none" w:sz="0" w:space="0" w:color="auto"/>
        <w:left w:val="none" w:sz="0" w:space="0" w:color="auto"/>
        <w:bottom w:val="none" w:sz="0" w:space="0" w:color="auto"/>
        <w:right w:val="none" w:sz="0" w:space="0" w:color="auto"/>
      </w:divBdr>
    </w:div>
    <w:div w:id="1421373798">
      <w:marLeft w:val="640"/>
      <w:marRight w:val="0"/>
      <w:marTop w:val="0"/>
      <w:marBottom w:val="0"/>
      <w:divBdr>
        <w:top w:val="none" w:sz="0" w:space="0" w:color="auto"/>
        <w:left w:val="none" w:sz="0" w:space="0" w:color="auto"/>
        <w:bottom w:val="none" w:sz="0" w:space="0" w:color="auto"/>
        <w:right w:val="none" w:sz="0" w:space="0" w:color="auto"/>
      </w:divBdr>
    </w:div>
    <w:div w:id="1422683246">
      <w:marLeft w:val="640"/>
      <w:marRight w:val="0"/>
      <w:marTop w:val="0"/>
      <w:marBottom w:val="0"/>
      <w:divBdr>
        <w:top w:val="none" w:sz="0" w:space="0" w:color="auto"/>
        <w:left w:val="none" w:sz="0" w:space="0" w:color="auto"/>
        <w:bottom w:val="none" w:sz="0" w:space="0" w:color="auto"/>
        <w:right w:val="none" w:sz="0" w:space="0" w:color="auto"/>
      </w:divBdr>
    </w:div>
    <w:div w:id="1424304609">
      <w:marLeft w:val="640"/>
      <w:marRight w:val="0"/>
      <w:marTop w:val="0"/>
      <w:marBottom w:val="0"/>
      <w:divBdr>
        <w:top w:val="none" w:sz="0" w:space="0" w:color="auto"/>
        <w:left w:val="none" w:sz="0" w:space="0" w:color="auto"/>
        <w:bottom w:val="none" w:sz="0" w:space="0" w:color="auto"/>
        <w:right w:val="none" w:sz="0" w:space="0" w:color="auto"/>
      </w:divBdr>
    </w:div>
    <w:div w:id="1429039208">
      <w:marLeft w:val="640"/>
      <w:marRight w:val="0"/>
      <w:marTop w:val="0"/>
      <w:marBottom w:val="0"/>
      <w:divBdr>
        <w:top w:val="none" w:sz="0" w:space="0" w:color="auto"/>
        <w:left w:val="none" w:sz="0" w:space="0" w:color="auto"/>
        <w:bottom w:val="none" w:sz="0" w:space="0" w:color="auto"/>
        <w:right w:val="none" w:sz="0" w:space="0" w:color="auto"/>
      </w:divBdr>
    </w:div>
    <w:div w:id="1431272360">
      <w:marLeft w:val="640"/>
      <w:marRight w:val="0"/>
      <w:marTop w:val="0"/>
      <w:marBottom w:val="0"/>
      <w:divBdr>
        <w:top w:val="none" w:sz="0" w:space="0" w:color="auto"/>
        <w:left w:val="none" w:sz="0" w:space="0" w:color="auto"/>
        <w:bottom w:val="none" w:sz="0" w:space="0" w:color="auto"/>
        <w:right w:val="none" w:sz="0" w:space="0" w:color="auto"/>
      </w:divBdr>
    </w:div>
    <w:div w:id="1436944628">
      <w:marLeft w:val="640"/>
      <w:marRight w:val="0"/>
      <w:marTop w:val="0"/>
      <w:marBottom w:val="0"/>
      <w:divBdr>
        <w:top w:val="none" w:sz="0" w:space="0" w:color="auto"/>
        <w:left w:val="none" w:sz="0" w:space="0" w:color="auto"/>
        <w:bottom w:val="none" w:sz="0" w:space="0" w:color="auto"/>
        <w:right w:val="none" w:sz="0" w:space="0" w:color="auto"/>
      </w:divBdr>
    </w:div>
    <w:div w:id="1437217654">
      <w:marLeft w:val="640"/>
      <w:marRight w:val="0"/>
      <w:marTop w:val="0"/>
      <w:marBottom w:val="0"/>
      <w:divBdr>
        <w:top w:val="none" w:sz="0" w:space="0" w:color="auto"/>
        <w:left w:val="none" w:sz="0" w:space="0" w:color="auto"/>
        <w:bottom w:val="none" w:sz="0" w:space="0" w:color="auto"/>
        <w:right w:val="none" w:sz="0" w:space="0" w:color="auto"/>
      </w:divBdr>
    </w:div>
    <w:div w:id="1439327257">
      <w:marLeft w:val="640"/>
      <w:marRight w:val="0"/>
      <w:marTop w:val="0"/>
      <w:marBottom w:val="0"/>
      <w:divBdr>
        <w:top w:val="none" w:sz="0" w:space="0" w:color="auto"/>
        <w:left w:val="none" w:sz="0" w:space="0" w:color="auto"/>
        <w:bottom w:val="none" w:sz="0" w:space="0" w:color="auto"/>
        <w:right w:val="none" w:sz="0" w:space="0" w:color="auto"/>
      </w:divBdr>
    </w:div>
    <w:div w:id="1445614171">
      <w:marLeft w:val="640"/>
      <w:marRight w:val="0"/>
      <w:marTop w:val="0"/>
      <w:marBottom w:val="0"/>
      <w:divBdr>
        <w:top w:val="none" w:sz="0" w:space="0" w:color="auto"/>
        <w:left w:val="none" w:sz="0" w:space="0" w:color="auto"/>
        <w:bottom w:val="none" w:sz="0" w:space="0" w:color="auto"/>
        <w:right w:val="none" w:sz="0" w:space="0" w:color="auto"/>
      </w:divBdr>
    </w:div>
    <w:div w:id="1448743665">
      <w:marLeft w:val="640"/>
      <w:marRight w:val="0"/>
      <w:marTop w:val="0"/>
      <w:marBottom w:val="0"/>
      <w:divBdr>
        <w:top w:val="none" w:sz="0" w:space="0" w:color="auto"/>
        <w:left w:val="none" w:sz="0" w:space="0" w:color="auto"/>
        <w:bottom w:val="none" w:sz="0" w:space="0" w:color="auto"/>
        <w:right w:val="none" w:sz="0" w:space="0" w:color="auto"/>
      </w:divBdr>
    </w:div>
    <w:div w:id="1449158767">
      <w:marLeft w:val="640"/>
      <w:marRight w:val="0"/>
      <w:marTop w:val="0"/>
      <w:marBottom w:val="0"/>
      <w:divBdr>
        <w:top w:val="none" w:sz="0" w:space="0" w:color="auto"/>
        <w:left w:val="none" w:sz="0" w:space="0" w:color="auto"/>
        <w:bottom w:val="none" w:sz="0" w:space="0" w:color="auto"/>
        <w:right w:val="none" w:sz="0" w:space="0" w:color="auto"/>
      </w:divBdr>
    </w:div>
    <w:div w:id="1460682322">
      <w:marLeft w:val="640"/>
      <w:marRight w:val="0"/>
      <w:marTop w:val="0"/>
      <w:marBottom w:val="0"/>
      <w:divBdr>
        <w:top w:val="none" w:sz="0" w:space="0" w:color="auto"/>
        <w:left w:val="none" w:sz="0" w:space="0" w:color="auto"/>
        <w:bottom w:val="none" w:sz="0" w:space="0" w:color="auto"/>
        <w:right w:val="none" w:sz="0" w:space="0" w:color="auto"/>
      </w:divBdr>
    </w:div>
    <w:div w:id="1462579269">
      <w:marLeft w:val="640"/>
      <w:marRight w:val="0"/>
      <w:marTop w:val="0"/>
      <w:marBottom w:val="0"/>
      <w:divBdr>
        <w:top w:val="none" w:sz="0" w:space="0" w:color="auto"/>
        <w:left w:val="none" w:sz="0" w:space="0" w:color="auto"/>
        <w:bottom w:val="none" w:sz="0" w:space="0" w:color="auto"/>
        <w:right w:val="none" w:sz="0" w:space="0" w:color="auto"/>
      </w:divBdr>
    </w:div>
    <w:div w:id="1474788069">
      <w:marLeft w:val="640"/>
      <w:marRight w:val="0"/>
      <w:marTop w:val="0"/>
      <w:marBottom w:val="0"/>
      <w:divBdr>
        <w:top w:val="none" w:sz="0" w:space="0" w:color="auto"/>
        <w:left w:val="none" w:sz="0" w:space="0" w:color="auto"/>
        <w:bottom w:val="none" w:sz="0" w:space="0" w:color="auto"/>
        <w:right w:val="none" w:sz="0" w:space="0" w:color="auto"/>
      </w:divBdr>
    </w:div>
    <w:div w:id="1480072620">
      <w:marLeft w:val="640"/>
      <w:marRight w:val="0"/>
      <w:marTop w:val="0"/>
      <w:marBottom w:val="0"/>
      <w:divBdr>
        <w:top w:val="none" w:sz="0" w:space="0" w:color="auto"/>
        <w:left w:val="none" w:sz="0" w:space="0" w:color="auto"/>
        <w:bottom w:val="none" w:sz="0" w:space="0" w:color="auto"/>
        <w:right w:val="none" w:sz="0" w:space="0" w:color="auto"/>
      </w:divBdr>
    </w:div>
    <w:div w:id="1490250078">
      <w:marLeft w:val="640"/>
      <w:marRight w:val="0"/>
      <w:marTop w:val="0"/>
      <w:marBottom w:val="0"/>
      <w:divBdr>
        <w:top w:val="none" w:sz="0" w:space="0" w:color="auto"/>
        <w:left w:val="none" w:sz="0" w:space="0" w:color="auto"/>
        <w:bottom w:val="none" w:sz="0" w:space="0" w:color="auto"/>
        <w:right w:val="none" w:sz="0" w:space="0" w:color="auto"/>
      </w:divBdr>
    </w:div>
    <w:div w:id="1495417540">
      <w:marLeft w:val="640"/>
      <w:marRight w:val="0"/>
      <w:marTop w:val="0"/>
      <w:marBottom w:val="0"/>
      <w:divBdr>
        <w:top w:val="none" w:sz="0" w:space="0" w:color="auto"/>
        <w:left w:val="none" w:sz="0" w:space="0" w:color="auto"/>
        <w:bottom w:val="none" w:sz="0" w:space="0" w:color="auto"/>
        <w:right w:val="none" w:sz="0" w:space="0" w:color="auto"/>
      </w:divBdr>
    </w:div>
    <w:div w:id="1502964135">
      <w:marLeft w:val="640"/>
      <w:marRight w:val="0"/>
      <w:marTop w:val="0"/>
      <w:marBottom w:val="0"/>
      <w:divBdr>
        <w:top w:val="none" w:sz="0" w:space="0" w:color="auto"/>
        <w:left w:val="none" w:sz="0" w:space="0" w:color="auto"/>
        <w:bottom w:val="none" w:sz="0" w:space="0" w:color="auto"/>
        <w:right w:val="none" w:sz="0" w:space="0" w:color="auto"/>
      </w:divBdr>
    </w:div>
    <w:div w:id="1513907974">
      <w:marLeft w:val="640"/>
      <w:marRight w:val="0"/>
      <w:marTop w:val="0"/>
      <w:marBottom w:val="0"/>
      <w:divBdr>
        <w:top w:val="none" w:sz="0" w:space="0" w:color="auto"/>
        <w:left w:val="none" w:sz="0" w:space="0" w:color="auto"/>
        <w:bottom w:val="none" w:sz="0" w:space="0" w:color="auto"/>
        <w:right w:val="none" w:sz="0" w:space="0" w:color="auto"/>
      </w:divBdr>
    </w:div>
    <w:div w:id="1536700845">
      <w:marLeft w:val="640"/>
      <w:marRight w:val="0"/>
      <w:marTop w:val="0"/>
      <w:marBottom w:val="0"/>
      <w:divBdr>
        <w:top w:val="none" w:sz="0" w:space="0" w:color="auto"/>
        <w:left w:val="none" w:sz="0" w:space="0" w:color="auto"/>
        <w:bottom w:val="none" w:sz="0" w:space="0" w:color="auto"/>
        <w:right w:val="none" w:sz="0" w:space="0" w:color="auto"/>
      </w:divBdr>
    </w:div>
    <w:div w:id="1538616304">
      <w:marLeft w:val="640"/>
      <w:marRight w:val="0"/>
      <w:marTop w:val="0"/>
      <w:marBottom w:val="0"/>
      <w:divBdr>
        <w:top w:val="none" w:sz="0" w:space="0" w:color="auto"/>
        <w:left w:val="none" w:sz="0" w:space="0" w:color="auto"/>
        <w:bottom w:val="none" w:sz="0" w:space="0" w:color="auto"/>
        <w:right w:val="none" w:sz="0" w:space="0" w:color="auto"/>
      </w:divBdr>
    </w:div>
    <w:div w:id="1538736121">
      <w:marLeft w:val="640"/>
      <w:marRight w:val="0"/>
      <w:marTop w:val="0"/>
      <w:marBottom w:val="0"/>
      <w:divBdr>
        <w:top w:val="none" w:sz="0" w:space="0" w:color="auto"/>
        <w:left w:val="none" w:sz="0" w:space="0" w:color="auto"/>
        <w:bottom w:val="none" w:sz="0" w:space="0" w:color="auto"/>
        <w:right w:val="none" w:sz="0" w:space="0" w:color="auto"/>
      </w:divBdr>
    </w:div>
    <w:div w:id="1539974397">
      <w:marLeft w:val="640"/>
      <w:marRight w:val="0"/>
      <w:marTop w:val="0"/>
      <w:marBottom w:val="0"/>
      <w:divBdr>
        <w:top w:val="none" w:sz="0" w:space="0" w:color="auto"/>
        <w:left w:val="none" w:sz="0" w:space="0" w:color="auto"/>
        <w:bottom w:val="none" w:sz="0" w:space="0" w:color="auto"/>
        <w:right w:val="none" w:sz="0" w:space="0" w:color="auto"/>
      </w:divBdr>
    </w:div>
    <w:div w:id="1541088302">
      <w:marLeft w:val="640"/>
      <w:marRight w:val="0"/>
      <w:marTop w:val="0"/>
      <w:marBottom w:val="0"/>
      <w:divBdr>
        <w:top w:val="none" w:sz="0" w:space="0" w:color="auto"/>
        <w:left w:val="none" w:sz="0" w:space="0" w:color="auto"/>
        <w:bottom w:val="none" w:sz="0" w:space="0" w:color="auto"/>
        <w:right w:val="none" w:sz="0" w:space="0" w:color="auto"/>
      </w:divBdr>
    </w:div>
    <w:div w:id="1542983969">
      <w:marLeft w:val="640"/>
      <w:marRight w:val="0"/>
      <w:marTop w:val="0"/>
      <w:marBottom w:val="0"/>
      <w:divBdr>
        <w:top w:val="none" w:sz="0" w:space="0" w:color="auto"/>
        <w:left w:val="none" w:sz="0" w:space="0" w:color="auto"/>
        <w:bottom w:val="none" w:sz="0" w:space="0" w:color="auto"/>
        <w:right w:val="none" w:sz="0" w:space="0" w:color="auto"/>
      </w:divBdr>
    </w:div>
    <w:div w:id="1544055926">
      <w:marLeft w:val="640"/>
      <w:marRight w:val="0"/>
      <w:marTop w:val="0"/>
      <w:marBottom w:val="0"/>
      <w:divBdr>
        <w:top w:val="none" w:sz="0" w:space="0" w:color="auto"/>
        <w:left w:val="none" w:sz="0" w:space="0" w:color="auto"/>
        <w:bottom w:val="none" w:sz="0" w:space="0" w:color="auto"/>
        <w:right w:val="none" w:sz="0" w:space="0" w:color="auto"/>
      </w:divBdr>
    </w:div>
    <w:div w:id="1545870698">
      <w:marLeft w:val="640"/>
      <w:marRight w:val="0"/>
      <w:marTop w:val="0"/>
      <w:marBottom w:val="0"/>
      <w:divBdr>
        <w:top w:val="none" w:sz="0" w:space="0" w:color="auto"/>
        <w:left w:val="none" w:sz="0" w:space="0" w:color="auto"/>
        <w:bottom w:val="none" w:sz="0" w:space="0" w:color="auto"/>
        <w:right w:val="none" w:sz="0" w:space="0" w:color="auto"/>
      </w:divBdr>
    </w:div>
    <w:div w:id="1546025597">
      <w:marLeft w:val="640"/>
      <w:marRight w:val="0"/>
      <w:marTop w:val="0"/>
      <w:marBottom w:val="0"/>
      <w:divBdr>
        <w:top w:val="none" w:sz="0" w:space="0" w:color="auto"/>
        <w:left w:val="none" w:sz="0" w:space="0" w:color="auto"/>
        <w:bottom w:val="none" w:sz="0" w:space="0" w:color="auto"/>
        <w:right w:val="none" w:sz="0" w:space="0" w:color="auto"/>
      </w:divBdr>
    </w:div>
    <w:div w:id="1550648632">
      <w:marLeft w:val="640"/>
      <w:marRight w:val="0"/>
      <w:marTop w:val="0"/>
      <w:marBottom w:val="0"/>
      <w:divBdr>
        <w:top w:val="none" w:sz="0" w:space="0" w:color="auto"/>
        <w:left w:val="none" w:sz="0" w:space="0" w:color="auto"/>
        <w:bottom w:val="none" w:sz="0" w:space="0" w:color="auto"/>
        <w:right w:val="none" w:sz="0" w:space="0" w:color="auto"/>
      </w:divBdr>
    </w:div>
    <w:div w:id="1551772015">
      <w:marLeft w:val="640"/>
      <w:marRight w:val="0"/>
      <w:marTop w:val="0"/>
      <w:marBottom w:val="0"/>
      <w:divBdr>
        <w:top w:val="none" w:sz="0" w:space="0" w:color="auto"/>
        <w:left w:val="none" w:sz="0" w:space="0" w:color="auto"/>
        <w:bottom w:val="none" w:sz="0" w:space="0" w:color="auto"/>
        <w:right w:val="none" w:sz="0" w:space="0" w:color="auto"/>
      </w:divBdr>
    </w:div>
    <w:div w:id="1555702227">
      <w:marLeft w:val="640"/>
      <w:marRight w:val="0"/>
      <w:marTop w:val="0"/>
      <w:marBottom w:val="0"/>
      <w:divBdr>
        <w:top w:val="none" w:sz="0" w:space="0" w:color="auto"/>
        <w:left w:val="none" w:sz="0" w:space="0" w:color="auto"/>
        <w:bottom w:val="none" w:sz="0" w:space="0" w:color="auto"/>
        <w:right w:val="none" w:sz="0" w:space="0" w:color="auto"/>
      </w:divBdr>
    </w:div>
    <w:div w:id="1557006251">
      <w:marLeft w:val="640"/>
      <w:marRight w:val="0"/>
      <w:marTop w:val="0"/>
      <w:marBottom w:val="0"/>
      <w:divBdr>
        <w:top w:val="none" w:sz="0" w:space="0" w:color="auto"/>
        <w:left w:val="none" w:sz="0" w:space="0" w:color="auto"/>
        <w:bottom w:val="none" w:sz="0" w:space="0" w:color="auto"/>
        <w:right w:val="none" w:sz="0" w:space="0" w:color="auto"/>
      </w:divBdr>
    </w:div>
    <w:div w:id="1560287777">
      <w:marLeft w:val="640"/>
      <w:marRight w:val="0"/>
      <w:marTop w:val="0"/>
      <w:marBottom w:val="0"/>
      <w:divBdr>
        <w:top w:val="none" w:sz="0" w:space="0" w:color="auto"/>
        <w:left w:val="none" w:sz="0" w:space="0" w:color="auto"/>
        <w:bottom w:val="none" w:sz="0" w:space="0" w:color="auto"/>
        <w:right w:val="none" w:sz="0" w:space="0" w:color="auto"/>
      </w:divBdr>
    </w:div>
    <w:div w:id="1563103416">
      <w:marLeft w:val="640"/>
      <w:marRight w:val="0"/>
      <w:marTop w:val="0"/>
      <w:marBottom w:val="0"/>
      <w:divBdr>
        <w:top w:val="none" w:sz="0" w:space="0" w:color="auto"/>
        <w:left w:val="none" w:sz="0" w:space="0" w:color="auto"/>
        <w:bottom w:val="none" w:sz="0" w:space="0" w:color="auto"/>
        <w:right w:val="none" w:sz="0" w:space="0" w:color="auto"/>
      </w:divBdr>
    </w:div>
    <w:div w:id="1569458652">
      <w:marLeft w:val="640"/>
      <w:marRight w:val="0"/>
      <w:marTop w:val="0"/>
      <w:marBottom w:val="0"/>
      <w:divBdr>
        <w:top w:val="none" w:sz="0" w:space="0" w:color="auto"/>
        <w:left w:val="none" w:sz="0" w:space="0" w:color="auto"/>
        <w:bottom w:val="none" w:sz="0" w:space="0" w:color="auto"/>
        <w:right w:val="none" w:sz="0" w:space="0" w:color="auto"/>
      </w:divBdr>
    </w:div>
    <w:div w:id="1570843885">
      <w:marLeft w:val="640"/>
      <w:marRight w:val="0"/>
      <w:marTop w:val="0"/>
      <w:marBottom w:val="0"/>
      <w:divBdr>
        <w:top w:val="none" w:sz="0" w:space="0" w:color="auto"/>
        <w:left w:val="none" w:sz="0" w:space="0" w:color="auto"/>
        <w:bottom w:val="none" w:sz="0" w:space="0" w:color="auto"/>
        <w:right w:val="none" w:sz="0" w:space="0" w:color="auto"/>
      </w:divBdr>
    </w:div>
    <w:div w:id="1582524991">
      <w:marLeft w:val="640"/>
      <w:marRight w:val="0"/>
      <w:marTop w:val="0"/>
      <w:marBottom w:val="0"/>
      <w:divBdr>
        <w:top w:val="none" w:sz="0" w:space="0" w:color="auto"/>
        <w:left w:val="none" w:sz="0" w:space="0" w:color="auto"/>
        <w:bottom w:val="none" w:sz="0" w:space="0" w:color="auto"/>
        <w:right w:val="none" w:sz="0" w:space="0" w:color="auto"/>
      </w:divBdr>
    </w:div>
    <w:div w:id="1584952276">
      <w:marLeft w:val="640"/>
      <w:marRight w:val="0"/>
      <w:marTop w:val="0"/>
      <w:marBottom w:val="0"/>
      <w:divBdr>
        <w:top w:val="none" w:sz="0" w:space="0" w:color="auto"/>
        <w:left w:val="none" w:sz="0" w:space="0" w:color="auto"/>
        <w:bottom w:val="none" w:sz="0" w:space="0" w:color="auto"/>
        <w:right w:val="none" w:sz="0" w:space="0" w:color="auto"/>
      </w:divBdr>
    </w:div>
    <w:div w:id="1601717589">
      <w:marLeft w:val="640"/>
      <w:marRight w:val="0"/>
      <w:marTop w:val="0"/>
      <w:marBottom w:val="0"/>
      <w:divBdr>
        <w:top w:val="none" w:sz="0" w:space="0" w:color="auto"/>
        <w:left w:val="none" w:sz="0" w:space="0" w:color="auto"/>
        <w:bottom w:val="none" w:sz="0" w:space="0" w:color="auto"/>
        <w:right w:val="none" w:sz="0" w:space="0" w:color="auto"/>
      </w:divBdr>
    </w:div>
    <w:div w:id="1602252186">
      <w:marLeft w:val="640"/>
      <w:marRight w:val="0"/>
      <w:marTop w:val="0"/>
      <w:marBottom w:val="0"/>
      <w:divBdr>
        <w:top w:val="none" w:sz="0" w:space="0" w:color="auto"/>
        <w:left w:val="none" w:sz="0" w:space="0" w:color="auto"/>
        <w:bottom w:val="none" w:sz="0" w:space="0" w:color="auto"/>
        <w:right w:val="none" w:sz="0" w:space="0" w:color="auto"/>
      </w:divBdr>
    </w:div>
    <w:div w:id="1609510826">
      <w:marLeft w:val="640"/>
      <w:marRight w:val="0"/>
      <w:marTop w:val="0"/>
      <w:marBottom w:val="0"/>
      <w:divBdr>
        <w:top w:val="none" w:sz="0" w:space="0" w:color="auto"/>
        <w:left w:val="none" w:sz="0" w:space="0" w:color="auto"/>
        <w:bottom w:val="none" w:sz="0" w:space="0" w:color="auto"/>
        <w:right w:val="none" w:sz="0" w:space="0" w:color="auto"/>
      </w:divBdr>
    </w:div>
    <w:div w:id="1611426449">
      <w:marLeft w:val="640"/>
      <w:marRight w:val="0"/>
      <w:marTop w:val="0"/>
      <w:marBottom w:val="0"/>
      <w:divBdr>
        <w:top w:val="none" w:sz="0" w:space="0" w:color="auto"/>
        <w:left w:val="none" w:sz="0" w:space="0" w:color="auto"/>
        <w:bottom w:val="none" w:sz="0" w:space="0" w:color="auto"/>
        <w:right w:val="none" w:sz="0" w:space="0" w:color="auto"/>
      </w:divBdr>
    </w:div>
    <w:div w:id="1613783805">
      <w:marLeft w:val="640"/>
      <w:marRight w:val="0"/>
      <w:marTop w:val="0"/>
      <w:marBottom w:val="0"/>
      <w:divBdr>
        <w:top w:val="none" w:sz="0" w:space="0" w:color="auto"/>
        <w:left w:val="none" w:sz="0" w:space="0" w:color="auto"/>
        <w:bottom w:val="none" w:sz="0" w:space="0" w:color="auto"/>
        <w:right w:val="none" w:sz="0" w:space="0" w:color="auto"/>
      </w:divBdr>
    </w:div>
    <w:div w:id="1615549855">
      <w:marLeft w:val="640"/>
      <w:marRight w:val="0"/>
      <w:marTop w:val="0"/>
      <w:marBottom w:val="0"/>
      <w:divBdr>
        <w:top w:val="none" w:sz="0" w:space="0" w:color="auto"/>
        <w:left w:val="none" w:sz="0" w:space="0" w:color="auto"/>
        <w:bottom w:val="none" w:sz="0" w:space="0" w:color="auto"/>
        <w:right w:val="none" w:sz="0" w:space="0" w:color="auto"/>
      </w:divBdr>
    </w:div>
    <w:div w:id="1615552581">
      <w:marLeft w:val="640"/>
      <w:marRight w:val="0"/>
      <w:marTop w:val="0"/>
      <w:marBottom w:val="0"/>
      <w:divBdr>
        <w:top w:val="none" w:sz="0" w:space="0" w:color="auto"/>
        <w:left w:val="none" w:sz="0" w:space="0" w:color="auto"/>
        <w:bottom w:val="none" w:sz="0" w:space="0" w:color="auto"/>
        <w:right w:val="none" w:sz="0" w:space="0" w:color="auto"/>
      </w:divBdr>
    </w:div>
    <w:div w:id="1624733221">
      <w:marLeft w:val="640"/>
      <w:marRight w:val="0"/>
      <w:marTop w:val="0"/>
      <w:marBottom w:val="0"/>
      <w:divBdr>
        <w:top w:val="none" w:sz="0" w:space="0" w:color="auto"/>
        <w:left w:val="none" w:sz="0" w:space="0" w:color="auto"/>
        <w:bottom w:val="none" w:sz="0" w:space="0" w:color="auto"/>
        <w:right w:val="none" w:sz="0" w:space="0" w:color="auto"/>
      </w:divBdr>
    </w:div>
    <w:div w:id="1629164489">
      <w:marLeft w:val="640"/>
      <w:marRight w:val="0"/>
      <w:marTop w:val="0"/>
      <w:marBottom w:val="0"/>
      <w:divBdr>
        <w:top w:val="none" w:sz="0" w:space="0" w:color="auto"/>
        <w:left w:val="none" w:sz="0" w:space="0" w:color="auto"/>
        <w:bottom w:val="none" w:sz="0" w:space="0" w:color="auto"/>
        <w:right w:val="none" w:sz="0" w:space="0" w:color="auto"/>
      </w:divBdr>
    </w:div>
    <w:div w:id="1631664624">
      <w:marLeft w:val="640"/>
      <w:marRight w:val="0"/>
      <w:marTop w:val="0"/>
      <w:marBottom w:val="0"/>
      <w:divBdr>
        <w:top w:val="none" w:sz="0" w:space="0" w:color="auto"/>
        <w:left w:val="none" w:sz="0" w:space="0" w:color="auto"/>
        <w:bottom w:val="none" w:sz="0" w:space="0" w:color="auto"/>
        <w:right w:val="none" w:sz="0" w:space="0" w:color="auto"/>
      </w:divBdr>
    </w:div>
    <w:div w:id="1632785009">
      <w:marLeft w:val="640"/>
      <w:marRight w:val="0"/>
      <w:marTop w:val="0"/>
      <w:marBottom w:val="0"/>
      <w:divBdr>
        <w:top w:val="none" w:sz="0" w:space="0" w:color="auto"/>
        <w:left w:val="none" w:sz="0" w:space="0" w:color="auto"/>
        <w:bottom w:val="none" w:sz="0" w:space="0" w:color="auto"/>
        <w:right w:val="none" w:sz="0" w:space="0" w:color="auto"/>
      </w:divBdr>
    </w:div>
    <w:div w:id="1641614230">
      <w:marLeft w:val="640"/>
      <w:marRight w:val="0"/>
      <w:marTop w:val="0"/>
      <w:marBottom w:val="0"/>
      <w:divBdr>
        <w:top w:val="none" w:sz="0" w:space="0" w:color="auto"/>
        <w:left w:val="none" w:sz="0" w:space="0" w:color="auto"/>
        <w:bottom w:val="none" w:sz="0" w:space="0" w:color="auto"/>
        <w:right w:val="none" w:sz="0" w:space="0" w:color="auto"/>
      </w:divBdr>
    </w:div>
    <w:div w:id="1652904119">
      <w:marLeft w:val="640"/>
      <w:marRight w:val="0"/>
      <w:marTop w:val="0"/>
      <w:marBottom w:val="0"/>
      <w:divBdr>
        <w:top w:val="none" w:sz="0" w:space="0" w:color="auto"/>
        <w:left w:val="none" w:sz="0" w:space="0" w:color="auto"/>
        <w:bottom w:val="none" w:sz="0" w:space="0" w:color="auto"/>
        <w:right w:val="none" w:sz="0" w:space="0" w:color="auto"/>
      </w:divBdr>
    </w:div>
    <w:div w:id="1653370406">
      <w:marLeft w:val="640"/>
      <w:marRight w:val="0"/>
      <w:marTop w:val="0"/>
      <w:marBottom w:val="0"/>
      <w:divBdr>
        <w:top w:val="none" w:sz="0" w:space="0" w:color="auto"/>
        <w:left w:val="none" w:sz="0" w:space="0" w:color="auto"/>
        <w:bottom w:val="none" w:sz="0" w:space="0" w:color="auto"/>
        <w:right w:val="none" w:sz="0" w:space="0" w:color="auto"/>
      </w:divBdr>
    </w:div>
    <w:div w:id="1657303283">
      <w:marLeft w:val="640"/>
      <w:marRight w:val="0"/>
      <w:marTop w:val="0"/>
      <w:marBottom w:val="0"/>
      <w:divBdr>
        <w:top w:val="none" w:sz="0" w:space="0" w:color="auto"/>
        <w:left w:val="none" w:sz="0" w:space="0" w:color="auto"/>
        <w:bottom w:val="none" w:sz="0" w:space="0" w:color="auto"/>
        <w:right w:val="none" w:sz="0" w:space="0" w:color="auto"/>
      </w:divBdr>
    </w:div>
    <w:div w:id="1660691052">
      <w:marLeft w:val="640"/>
      <w:marRight w:val="0"/>
      <w:marTop w:val="0"/>
      <w:marBottom w:val="0"/>
      <w:divBdr>
        <w:top w:val="none" w:sz="0" w:space="0" w:color="auto"/>
        <w:left w:val="none" w:sz="0" w:space="0" w:color="auto"/>
        <w:bottom w:val="none" w:sz="0" w:space="0" w:color="auto"/>
        <w:right w:val="none" w:sz="0" w:space="0" w:color="auto"/>
      </w:divBdr>
    </w:div>
    <w:div w:id="1660963447">
      <w:marLeft w:val="640"/>
      <w:marRight w:val="0"/>
      <w:marTop w:val="0"/>
      <w:marBottom w:val="0"/>
      <w:divBdr>
        <w:top w:val="none" w:sz="0" w:space="0" w:color="auto"/>
        <w:left w:val="none" w:sz="0" w:space="0" w:color="auto"/>
        <w:bottom w:val="none" w:sz="0" w:space="0" w:color="auto"/>
        <w:right w:val="none" w:sz="0" w:space="0" w:color="auto"/>
      </w:divBdr>
    </w:div>
    <w:div w:id="1665015865">
      <w:marLeft w:val="640"/>
      <w:marRight w:val="0"/>
      <w:marTop w:val="0"/>
      <w:marBottom w:val="0"/>
      <w:divBdr>
        <w:top w:val="none" w:sz="0" w:space="0" w:color="auto"/>
        <w:left w:val="none" w:sz="0" w:space="0" w:color="auto"/>
        <w:bottom w:val="none" w:sz="0" w:space="0" w:color="auto"/>
        <w:right w:val="none" w:sz="0" w:space="0" w:color="auto"/>
      </w:divBdr>
    </w:div>
    <w:div w:id="1665431872">
      <w:marLeft w:val="640"/>
      <w:marRight w:val="0"/>
      <w:marTop w:val="0"/>
      <w:marBottom w:val="0"/>
      <w:divBdr>
        <w:top w:val="none" w:sz="0" w:space="0" w:color="auto"/>
        <w:left w:val="none" w:sz="0" w:space="0" w:color="auto"/>
        <w:bottom w:val="none" w:sz="0" w:space="0" w:color="auto"/>
        <w:right w:val="none" w:sz="0" w:space="0" w:color="auto"/>
      </w:divBdr>
    </w:div>
    <w:div w:id="1667635240">
      <w:marLeft w:val="640"/>
      <w:marRight w:val="0"/>
      <w:marTop w:val="0"/>
      <w:marBottom w:val="0"/>
      <w:divBdr>
        <w:top w:val="none" w:sz="0" w:space="0" w:color="auto"/>
        <w:left w:val="none" w:sz="0" w:space="0" w:color="auto"/>
        <w:bottom w:val="none" w:sz="0" w:space="0" w:color="auto"/>
        <w:right w:val="none" w:sz="0" w:space="0" w:color="auto"/>
      </w:divBdr>
    </w:div>
    <w:div w:id="1673293172">
      <w:marLeft w:val="640"/>
      <w:marRight w:val="0"/>
      <w:marTop w:val="0"/>
      <w:marBottom w:val="0"/>
      <w:divBdr>
        <w:top w:val="none" w:sz="0" w:space="0" w:color="auto"/>
        <w:left w:val="none" w:sz="0" w:space="0" w:color="auto"/>
        <w:bottom w:val="none" w:sz="0" w:space="0" w:color="auto"/>
        <w:right w:val="none" w:sz="0" w:space="0" w:color="auto"/>
      </w:divBdr>
    </w:div>
    <w:div w:id="1678658581">
      <w:marLeft w:val="640"/>
      <w:marRight w:val="0"/>
      <w:marTop w:val="0"/>
      <w:marBottom w:val="0"/>
      <w:divBdr>
        <w:top w:val="none" w:sz="0" w:space="0" w:color="auto"/>
        <w:left w:val="none" w:sz="0" w:space="0" w:color="auto"/>
        <w:bottom w:val="none" w:sz="0" w:space="0" w:color="auto"/>
        <w:right w:val="none" w:sz="0" w:space="0" w:color="auto"/>
      </w:divBdr>
    </w:div>
    <w:div w:id="1680347078">
      <w:marLeft w:val="640"/>
      <w:marRight w:val="0"/>
      <w:marTop w:val="0"/>
      <w:marBottom w:val="0"/>
      <w:divBdr>
        <w:top w:val="none" w:sz="0" w:space="0" w:color="auto"/>
        <w:left w:val="none" w:sz="0" w:space="0" w:color="auto"/>
        <w:bottom w:val="none" w:sz="0" w:space="0" w:color="auto"/>
        <w:right w:val="none" w:sz="0" w:space="0" w:color="auto"/>
      </w:divBdr>
    </w:div>
    <w:div w:id="1685863605">
      <w:marLeft w:val="640"/>
      <w:marRight w:val="0"/>
      <w:marTop w:val="0"/>
      <w:marBottom w:val="0"/>
      <w:divBdr>
        <w:top w:val="none" w:sz="0" w:space="0" w:color="auto"/>
        <w:left w:val="none" w:sz="0" w:space="0" w:color="auto"/>
        <w:bottom w:val="none" w:sz="0" w:space="0" w:color="auto"/>
        <w:right w:val="none" w:sz="0" w:space="0" w:color="auto"/>
      </w:divBdr>
    </w:div>
    <w:div w:id="1700666525">
      <w:marLeft w:val="640"/>
      <w:marRight w:val="0"/>
      <w:marTop w:val="0"/>
      <w:marBottom w:val="0"/>
      <w:divBdr>
        <w:top w:val="none" w:sz="0" w:space="0" w:color="auto"/>
        <w:left w:val="none" w:sz="0" w:space="0" w:color="auto"/>
        <w:bottom w:val="none" w:sz="0" w:space="0" w:color="auto"/>
        <w:right w:val="none" w:sz="0" w:space="0" w:color="auto"/>
      </w:divBdr>
    </w:div>
    <w:div w:id="1706252838">
      <w:marLeft w:val="640"/>
      <w:marRight w:val="0"/>
      <w:marTop w:val="0"/>
      <w:marBottom w:val="0"/>
      <w:divBdr>
        <w:top w:val="none" w:sz="0" w:space="0" w:color="auto"/>
        <w:left w:val="none" w:sz="0" w:space="0" w:color="auto"/>
        <w:bottom w:val="none" w:sz="0" w:space="0" w:color="auto"/>
        <w:right w:val="none" w:sz="0" w:space="0" w:color="auto"/>
      </w:divBdr>
    </w:div>
    <w:div w:id="1706367652">
      <w:marLeft w:val="640"/>
      <w:marRight w:val="0"/>
      <w:marTop w:val="0"/>
      <w:marBottom w:val="0"/>
      <w:divBdr>
        <w:top w:val="none" w:sz="0" w:space="0" w:color="auto"/>
        <w:left w:val="none" w:sz="0" w:space="0" w:color="auto"/>
        <w:bottom w:val="none" w:sz="0" w:space="0" w:color="auto"/>
        <w:right w:val="none" w:sz="0" w:space="0" w:color="auto"/>
      </w:divBdr>
    </w:div>
    <w:div w:id="1718116236">
      <w:marLeft w:val="640"/>
      <w:marRight w:val="0"/>
      <w:marTop w:val="0"/>
      <w:marBottom w:val="0"/>
      <w:divBdr>
        <w:top w:val="none" w:sz="0" w:space="0" w:color="auto"/>
        <w:left w:val="none" w:sz="0" w:space="0" w:color="auto"/>
        <w:bottom w:val="none" w:sz="0" w:space="0" w:color="auto"/>
        <w:right w:val="none" w:sz="0" w:space="0" w:color="auto"/>
      </w:divBdr>
    </w:div>
    <w:div w:id="1722484899">
      <w:marLeft w:val="640"/>
      <w:marRight w:val="0"/>
      <w:marTop w:val="0"/>
      <w:marBottom w:val="0"/>
      <w:divBdr>
        <w:top w:val="none" w:sz="0" w:space="0" w:color="auto"/>
        <w:left w:val="none" w:sz="0" w:space="0" w:color="auto"/>
        <w:bottom w:val="none" w:sz="0" w:space="0" w:color="auto"/>
        <w:right w:val="none" w:sz="0" w:space="0" w:color="auto"/>
      </w:divBdr>
    </w:div>
    <w:div w:id="1724399871">
      <w:marLeft w:val="640"/>
      <w:marRight w:val="0"/>
      <w:marTop w:val="0"/>
      <w:marBottom w:val="0"/>
      <w:divBdr>
        <w:top w:val="none" w:sz="0" w:space="0" w:color="auto"/>
        <w:left w:val="none" w:sz="0" w:space="0" w:color="auto"/>
        <w:bottom w:val="none" w:sz="0" w:space="0" w:color="auto"/>
        <w:right w:val="none" w:sz="0" w:space="0" w:color="auto"/>
      </w:divBdr>
    </w:div>
    <w:div w:id="1727797842">
      <w:marLeft w:val="640"/>
      <w:marRight w:val="0"/>
      <w:marTop w:val="0"/>
      <w:marBottom w:val="0"/>
      <w:divBdr>
        <w:top w:val="none" w:sz="0" w:space="0" w:color="auto"/>
        <w:left w:val="none" w:sz="0" w:space="0" w:color="auto"/>
        <w:bottom w:val="none" w:sz="0" w:space="0" w:color="auto"/>
        <w:right w:val="none" w:sz="0" w:space="0" w:color="auto"/>
      </w:divBdr>
    </w:div>
    <w:div w:id="1731806855">
      <w:marLeft w:val="640"/>
      <w:marRight w:val="0"/>
      <w:marTop w:val="0"/>
      <w:marBottom w:val="0"/>
      <w:divBdr>
        <w:top w:val="none" w:sz="0" w:space="0" w:color="auto"/>
        <w:left w:val="none" w:sz="0" w:space="0" w:color="auto"/>
        <w:bottom w:val="none" w:sz="0" w:space="0" w:color="auto"/>
        <w:right w:val="none" w:sz="0" w:space="0" w:color="auto"/>
      </w:divBdr>
    </w:div>
    <w:div w:id="1732001620">
      <w:marLeft w:val="640"/>
      <w:marRight w:val="0"/>
      <w:marTop w:val="0"/>
      <w:marBottom w:val="0"/>
      <w:divBdr>
        <w:top w:val="none" w:sz="0" w:space="0" w:color="auto"/>
        <w:left w:val="none" w:sz="0" w:space="0" w:color="auto"/>
        <w:bottom w:val="none" w:sz="0" w:space="0" w:color="auto"/>
        <w:right w:val="none" w:sz="0" w:space="0" w:color="auto"/>
      </w:divBdr>
    </w:div>
    <w:div w:id="1737168711">
      <w:marLeft w:val="640"/>
      <w:marRight w:val="0"/>
      <w:marTop w:val="0"/>
      <w:marBottom w:val="0"/>
      <w:divBdr>
        <w:top w:val="none" w:sz="0" w:space="0" w:color="auto"/>
        <w:left w:val="none" w:sz="0" w:space="0" w:color="auto"/>
        <w:bottom w:val="none" w:sz="0" w:space="0" w:color="auto"/>
        <w:right w:val="none" w:sz="0" w:space="0" w:color="auto"/>
      </w:divBdr>
    </w:div>
    <w:div w:id="1752196095">
      <w:marLeft w:val="640"/>
      <w:marRight w:val="0"/>
      <w:marTop w:val="0"/>
      <w:marBottom w:val="0"/>
      <w:divBdr>
        <w:top w:val="none" w:sz="0" w:space="0" w:color="auto"/>
        <w:left w:val="none" w:sz="0" w:space="0" w:color="auto"/>
        <w:bottom w:val="none" w:sz="0" w:space="0" w:color="auto"/>
        <w:right w:val="none" w:sz="0" w:space="0" w:color="auto"/>
      </w:divBdr>
    </w:div>
    <w:div w:id="1754006573">
      <w:marLeft w:val="640"/>
      <w:marRight w:val="0"/>
      <w:marTop w:val="0"/>
      <w:marBottom w:val="0"/>
      <w:divBdr>
        <w:top w:val="none" w:sz="0" w:space="0" w:color="auto"/>
        <w:left w:val="none" w:sz="0" w:space="0" w:color="auto"/>
        <w:bottom w:val="none" w:sz="0" w:space="0" w:color="auto"/>
        <w:right w:val="none" w:sz="0" w:space="0" w:color="auto"/>
      </w:divBdr>
    </w:div>
    <w:div w:id="1759978386">
      <w:marLeft w:val="64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 w:id="1764914567">
      <w:marLeft w:val="640"/>
      <w:marRight w:val="0"/>
      <w:marTop w:val="0"/>
      <w:marBottom w:val="0"/>
      <w:divBdr>
        <w:top w:val="none" w:sz="0" w:space="0" w:color="auto"/>
        <w:left w:val="none" w:sz="0" w:space="0" w:color="auto"/>
        <w:bottom w:val="none" w:sz="0" w:space="0" w:color="auto"/>
        <w:right w:val="none" w:sz="0" w:space="0" w:color="auto"/>
      </w:divBdr>
    </w:div>
    <w:div w:id="1767993588">
      <w:marLeft w:val="640"/>
      <w:marRight w:val="0"/>
      <w:marTop w:val="0"/>
      <w:marBottom w:val="0"/>
      <w:divBdr>
        <w:top w:val="none" w:sz="0" w:space="0" w:color="auto"/>
        <w:left w:val="none" w:sz="0" w:space="0" w:color="auto"/>
        <w:bottom w:val="none" w:sz="0" w:space="0" w:color="auto"/>
        <w:right w:val="none" w:sz="0" w:space="0" w:color="auto"/>
      </w:divBdr>
    </w:div>
    <w:div w:id="1771125509">
      <w:marLeft w:val="640"/>
      <w:marRight w:val="0"/>
      <w:marTop w:val="0"/>
      <w:marBottom w:val="0"/>
      <w:divBdr>
        <w:top w:val="none" w:sz="0" w:space="0" w:color="auto"/>
        <w:left w:val="none" w:sz="0" w:space="0" w:color="auto"/>
        <w:bottom w:val="none" w:sz="0" w:space="0" w:color="auto"/>
        <w:right w:val="none" w:sz="0" w:space="0" w:color="auto"/>
      </w:divBdr>
    </w:div>
    <w:div w:id="1774401282">
      <w:marLeft w:val="640"/>
      <w:marRight w:val="0"/>
      <w:marTop w:val="0"/>
      <w:marBottom w:val="0"/>
      <w:divBdr>
        <w:top w:val="none" w:sz="0" w:space="0" w:color="auto"/>
        <w:left w:val="none" w:sz="0" w:space="0" w:color="auto"/>
        <w:bottom w:val="none" w:sz="0" w:space="0" w:color="auto"/>
        <w:right w:val="none" w:sz="0" w:space="0" w:color="auto"/>
      </w:divBdr>
    </w:div>
    <w:div w:id="1780954689">
      <w:marLeft w:val="640"/>
      <w:marRight w:val="0"/>
      <w:marTop w:val="0"/>
      <w:marBottom w:val="0"/>
      <w:divBdr>
        <w:top w:val="none" w:sz="0" w:space="0" w:color="auto"/>
        <w:left w:val="none" w:sz="0" w:space="0" w:color="auto"/>
        <w:bottom w:val="none" w:sz="0" w:space="0" w:color="auto"/>
        <w:right w:val="none" w:sz="0" w:space="0" w:color="auto"/>
      </w:divBdr>
    </w:div>
    <w:div w:id="1785810997">
      <w:marLeft w:val="640"/>
      <w:marRight w:val="0"/>
      <w:marTop w:val="0"/>
      <w:marBottom w:val="0"/>
      <w:divBdr>
        <w:top w:val="none" w:sz="0" w:space="0" w:color="auto"/>
        <w:left w:val="none" w:sz="0" w:space="0" w:color="auto"/>
        <w:bottom w:val="none" w:sz="0" w:space="0" w:color="auto"/>
        <w:right w:val="none" w:sz="0" w:space="0" w:color="auto"/>
      </w:divBdr>
    </w:div>
    <w:div w:id="1787385747">
      <w:marLeft w:val="640"/>
      <w:marRight w:val="0"/>
      <w:marTop w:val="0"/>
      <w:marBottom w:val="0"/>
      <w:divBdr>
        <w:top w:val="none" w:sz="0" w:space="0" w:color="auto"/>
        <w:left w:val="none" w:sz="0" w:space="0" w:color="auto"/>
        <w:bottom w:val="none" w:sz="0" w:space="0" w:color="auto"/>
        <w:right w:val="none" w:sz="0" w:space="0" w:color="auto"/>
      </w:divBdr>
    </w:div>
    <w:div w:id="1790541637">
      <w:marLeft w:val="640"/>
      <w:marRight w:val="0"/>
      <w:marTop w:val="0"/>
      <w:marBottom w:val="0"/>
      <w:divBdr>
        <w:top w:val="none" w:sz="0" w:space="0" w:color="auto"/>
        <w:left w:val="none" w:sz="0" w:space="0" w:color="auto"/>
        <w:bottom w:val="none" w:sz="0" w:space="0" w:color="auto"/>
        <w:right w:val="none" w:sz="0" w:space="0" w:color="auto"/>
      </w:divBdr>
    </w:div>
    <w:div w:id="1795059357">
      <w:marLeft w:val="640"/>
      <w:marRight w:val="0"/>
      <w:marTop w:val="0"/>
      <w:marBottom w:val="0"/>
      <w:divBdr>
        <w:top w:val="none" w:sz="0" w:space="0" w:color="auto"/>
        <w:left w:val="none" w:sz="0" w:space="0" w:color="auto"/>
        <w:bottom w:val="none" w:sz="0" w:space="0" w:color="auto"/>
        <w:right w:val="none" w:sz="0" w:space="0" w:color="auto"/>
      </w:divBdr>
    </w:div>
    <w:div w:id="1795756786">
      <w:marLeft w:val="640"/>
      <w:marRight w:val="0"/>
      <w:marTop w:val="0"/>
      <w:marBottom w:val="0"/>
      <w:divBdr>
        <w:top w:val="none" w:sz="0" w:space="0" w:color="auto"/>
        <w:left w:val="none" w:sz="0" w:space="0" w:color="auto"/>
        <w:bottom w:val="none" w:sz="0" w:space="0" w:color="auto"/>
        <w:right w:val="none" w:sz="0" w:space="0" w:color="auto"/>
      </w:divBdr>
    </w:div>
    <w:div w:id="1799952513">
      <w:marLeft w:val="640"/>
      <w:marRight w:val="0"/>
      <w:marTop w:val="0"/>
      <w:marBottom w:val="0"/>
      <w:divBdr>
        <w:top w:val="none" w:sz="0" w:space="0" w:color="auto"/>
        <w:left w:val="none" w:sz="0" w:space="0" w:color="auto"/>
        <w:bottom w:val="none" w:sz="0" w:space="0" w:color="auto"/>
        <w:right w:val="none" w:sz="0" w:space="0" w:color="auto"/>
      </w:divBdr>
    </w:div>
    <w:div w:id="1804468887">
      <w:marLeft w:val="640"/>
      <w:marRight w:val="0"/>
      <w:marTop w:val="0"/>
      <w:marBottom w:val="0"/>
      <w:divBdr>
        <w:top w:val="none" w:sz="0" w:space="0" w:color="auto"/>
        <w:left w:val="none" w:sz="0" w:space="0" w:color="auto"/>
        <w:bottom w:val="none" w:sz="0" w:space="0" w:color="auto"/>
        <w:right w:val="none" w:sz="0" w:space="0" w:color="auto"/>
      </w:divBdr>
    </w:div>
    <w:div w:id="1809123583">
      <w:marLeft w:val="640"/>
      <w:marRight w:val="0"/>
      <w:marTop w:val="0"/>
      <w:marBottom w:val="0"/>
      <w:divBdr>
        <w:top w:val="none" w:sz="0" w:space="0" w:color="auto"/>
        <w:left w:val="none" w:sz="0" w:space="0" w:color="auto"/>
        <w:bottom w:val="none" w:sz="0" w:space="0" w:color="auto"/>
        <w:right w:val="none" w:sz="0" w:space="0" w:color="auto"/>
      </w:divBdr>
    </w:div>
    <w:div w:id="1815947321">
      <w:marLeft w:val="640"/>
      <w:marRight w:val="0"/>
      <w:marTop w:val="0"/>
      <w:marBottom w:val="0"/>
      <w:divBdr>
        <w:top w:val="none" w:sz="0" w:space="0" w:color="auto"/>
        <w:left w:val="none" w:sz="0" w:space="0" w:color="auto"/>
        <w:bottom w:val="none" w:sz="0" w:space="0" w:color="auto"/>
        <w:right w:val="none" w:sz="0" w:space="0" w:color="auto"/>
      </w:divBdr>
    </w:div>
    <w:div w:id="1821575511">
      <w:marLeft w:val="640"/>
      <w:marRight w:val="0"/>
      <w:marTop w:val="0"/>
      <w:marBottom w:val="0"/>
      <w:divBdr>
        <w:top w:val="none" w:sz="0" w:space="0" w:color="auto"/>
        <w:left w:val="none" w:sz="0" w:space="0" w:color="auto"/>
        <w:bottom w:val="none" w:sz="0" w:space="0" w:color="auto"/>
        <w:right w:val="none" w:sz="0" w:space="0" w:color="auto"/>
      </w:divBdr>
    </w:div>
    <w:div w:id="1831291970">
      <w:marLeft w:val="640"/>
      <w:marRight w:val="0"/>
      <w:marTop w:val="0"/>
      <w:marBottom w:val="0"/>
      <w:divBdr>
        <w:top w:val="none" w:sz="0" w:space="0" w:color="auto"/>
        <w:left w:val="none" w:sz="0" w:space="0" w:color="auto"/>
        <w:bottom w:val="none" w:sz="0" w:space="0" w:color="auto"/>
        <w:right w:val="none" w:sz="0" w:space="0" w:color="auto"/>
      </w:divBdr>
    </w:div>
    <w:div w:id="1843860065">
      <w:marLeft w:val="640"/>
      <w:marRight w:val="0"/>
      <w:marTop w:val="0"/>
      <w:marBottom w:val="0"/>
      <w:divBdr>
        <w:top w:val="none" w:sz="0" w:space="0" w:color="auto"/>
        <w:left w:val="none" w:sz="0" w:space="0" w:color="auto"/>
        <w:bottom w:val="none" w:sz="0" w:space="0" w:color="auto"/>
        <w:right w:val="none" w:sz="0" w:space="0" w:color="auto"/>
      </w:divBdr>
    </w:div>
    <w:div w:id="1845895115">
      <w:marLeft w:val="640"/>
      <w:marRight w:val="0"/>
      <w:marTop w:val="0"/>
      <w:marBottom w:val="0"/>
      <w:divBdr>
        <w:top w:val="none" w:sz="0" w:space="0" w:color="auto"/>
        <w:left w:val="none" w:sz="0" w:space="0" w:color="auto"/>
        <w:bottom w:val="none" w:sz="0" w:space="0" w:color="auto"/>
        <w:right w:val="none" w:sz="0" w:space="0" w:color="auto"/>
      </w:divBdr>
    </w:div>
    <w:div w:id="1846480039">
      <w:marLeft w:val="640"/>
      <w:marRight w:val="0"/>
      <w:marTop w:val="0"/>
      <w:marBottom w:val="0"/>
      <w:divBdr>
        <w:top w:val="none" w:sz="0" w:space="0" w:color="auto"/>
        <w:left w:val="none" w:sz="0" w:space="0" w:color="auto"/>
        <w:bottom w:val="none" w:sz="0" w:space="0" w:color="auto"/>
        <w:right w:val="none" w:sz="0" w:space="0" w:color="auto"/>
      </w:divBdr>
    </w:div>
    <w:div w:id="1846746372">
      <w:marLeft w:val="640"/>
      <w:marRight w:val="0"/>
      <w:marTop w:val="0"/>
      <w:marBottom w:val="0"/>
      <w:divBdr>
        <w:top w:val="none" w:sz="0" w:space="0" w:color="auto"/>
        <w:left w:val="none" w:sz="0" w:space="0" w:color="auto"/>
        <w:bottom w:val="none" w:sz="0" w:space="0" w:color="auto"/>
        <w:right w:val="none" w:sz="0" w:space="0" w:color="auto"/>
      </w:divBdr>
    </w:div>
    <w:div w:id="1851792543">
      <w:marLeft w:val="640"/>
      <w:marRight w:val="0"/>
      <w:marTop w:val="0"/>
      <w:marBottom w:val="0"/>
      <w:divBdr>
        <w:top w:val="none" w:sz="0" w:space="0" w:color="auto"/>
        <w:left w:val="none" w:sz="0" w:space="0" w:color="auto"/>
        <w:bottom w:val="none" w:sz="0" w:space="0" w:color="auto"/>
        <w:right w:val="none" w:sz="0" w:space="0" w:color="auto"/>
      </w:divBdr>
    </w:div>
    <w:div w:id="1851794636">
      <w:marLeft w:val="640"/>
      <w:marRight w:val="0"/>
      <w:marTop w:val="0"/>
      <w:marBottom w:val="0"/>
      <w:divBdr>
        <w:top w:val="none" w:sz="0" w:space="0" w:color="auto"/>
        <w:left w:val="none" w:sz="0" w:space="0" w:color="auto"/>
        <w:bottom w:val="none" w:sz="0" w:space="0" w:color="auto"/>
        <w:right w:val="none" w:sz="0" w:space="0" w:color="auto"/>
      </w:divBdr>
    </w:div>
    <w:div w:id="1857424524">
      <w:marLeft w:val="640"/>
      <w:marRight w:val="0"/>
      <w:marTop w:val="0"/>
      <w:marBottom w:val="0"/>
      <w:divBdr>
        <w:top w:val="none" w:sz="0" w:space="0" w:color="auto"/>
        <w:left w:val="none" w:sz="0" w:space="0" w:color="auto"/>
        <w:bottom w:val="none" w:sz="0" w:space="0" w:color="auto"/>
        <w:right w:val="none" w:sz="0" w:space="0" w:color="auto"/>
      </w:divBdr>
    </w:div>
    <w:div w:id="1866094913">
      <w:marLeft w:val="640"/>
      <w:marRight w:val="0"/>
      <w:marTop w:val="0"/>
      <w:marBottom w:val="0"/>
      <w:divBdr>
        <w:top w:val="none" w:sz="0" w:space="0" w:color="auto"/>
        <w:left w:val="none" w:sz="0" w:space="0" w:color="auto"/>
        <w:bottom w:val="none" w:sz="0" w:space="0" w:color="auto"/>
        <w:right w:val="none" w:sz="0" w:space="0" w:color="auto"/>
      </w:divBdr>
    </w:div>
    <w:div w:id="1870340595">
      <w:marLeft w:val="640"/>
      <w:marRight w:val="0"/>
      <w:marTop w:val="0"/>
      <w:marBottom w:val="0"/>
      <w:divBdr>
        <w:top w:val="none" w:sz="0" w:space="0" w:color="auto"/>
        <w:left w:val="none" w:sz="0" w:space="0" w:color="auto"/>
        <w:bottom w:val="none" w:sz="0" w:space="0" w:color="auto"/>
        <w:right w:val="none" w:sz="0" w:space="0" w:color="auto"/>
      </w:divBdr>
    </w:div>
    <w:div w:id="1884056381">
      <w:marLeft w:val="640"/>
      <w:marRight w:val="0"/>
      <w:marTop w:val="0"/>
      <w:marBottom w:val="0"/>
      <w:divBdr>
        <w:top w:val="none" w:sz="0" w:space="0" w:color="auto"/>
        <w:left w:val="none" w:sz="0" w:space="0" w:color="auto"/>
        <w:bottom w:val="none" w:sz="0" w:space="0" w:color="auto"/>
        <w:right w:val="none" w:sz="0" w:space="0" w:color="auto"/>
      </w:divBdr>
    </w:div>
    <w:div w:id="1885678349">
      <w:marLeft w:val="640"/>
      <w:marRight w:val="0"/>
      <w:marTop w:val="0"/>
      <w:marBottom w:val="0"/>
      <w:divBdr>
        <w:top w:val="none" w:sz="0" w:space="0" w:color="auto"/>
        <w:left w:val="none" w:sz="0" w:space="0" w:color="auto"/>
        <w:bottom w:val="none" w:sz="0" w:space="0" w:color="auto"/>
        <w:right w:val="none" w:sz="0" w:space="0" w:color="auto"/>
      </w:divBdr>
    </w:div>
    <w:div w:id="1889300315">
      <w:marLeft w:val="640"/>
      <w:marRight w:val="0"/>
      <w:marTop w:val="0"/>
      <w:marBottom w:val="0"/>
      <w:divBdr>
        <w:top w:val="none" w:sz="0" w:space="0" w:color="auto"/>
        <w:left w:val="none" w:sz="0" w:space="0" w:color="auto"/>
        <w:bottom w:val="none" w:sz="0" w:space="0" w:color="auto"/>
        <w:right w:val="none" w:sz="0" w:space="0" w:color="auto"/>
      </w:divBdr>
    </w:div>
    <w:div w:id="1889952834">
      <w:marLeft w:val="640"/>
      <w:marRight w:val="0"/>
      <w:marTop w:val="0"/>
      <w:marBottom w:val="0"/>
      <w:divBdr>
        <w:top w:val="none" w:sz="0" w:space="0" w:color="auto"/>
        <w:left w:val="none" w:sz="0" w:space="0" w:color="auto"/>
        <w:bottom w:val="none" w:sz="0" w:space="0" w:color="auto"/>
        <w:right w:val="none" w:sz="0" w:space="0" w:color="auto"/>
      </w:divBdr>
    </w:div>
    <w:div w:id="1890723961">
      <w:marLeft w:val="640"/>
      <w:marRight w:val="0"/>
      <w:marTop w:val="0"/>
      <w:marBottom w:val="0"/>
      <w:divBdr>
        <w:top w:val="none" w:sz="0" w:space="0" w:color="auto"/>
        <w:left w:val="none" w:sz="0" w:space="0" w:color="auto"/>
        <w:bottom w:val="none" w:sz="0" w:space="0" w:color="auto"/>
        <w:right w:val="none" w:sz="0" w:space="0" w:color="auto"/>
      </w:divBdr>
    </w:div>
    <w:div w:id="1895658021">
      <w:marLeft w:val="640"/>
      <w:marRight w:val="0"/>
      <w:marTop w:val="0"/>
      <w:marBottom w:val="0"/>
      <w:divBdr>
        <w:top w:val="none" w:sz="0" w:space="0" w:color="auto"/>
        <w:left w:val="none" w:sz="0" w:space="0" w:color="auto"/>
        <w:bottom w:val="none" w:sz="0" w:space="0" w:color="auto"/>
        <w:right w:val="none" w:sz="0" w:space="0" w:color="auto"/>
      </w:divBdr>
    </w:div>
    <w:div w:id="1898399584">
      <w:marLeft w:val="640"/>
      <w:marRight w:val="0"/>
      <w:marTop w:val="0"/>
      <w:marBottom w:val="0"/>
      <w:divBdr>
        <w:top w:val="none" w:sz="0" w:space="0" w:color="auto"/>
        <w:left w:val="none" w:sz="0" w:space="0" w:color="auto"/>
        <w:bottom w:val="none" w:sz="0" w:space="0" w:color="auto"/>
        <w:right w:val="none" w:sz="0" w:space="0" w:color="auto"/>
      </w:divBdr>
    </w:div>
    <w:div w:id="1902253482">
      <w:marLeft w:val="640"/>
      <w:marRight w:val="0"/>
      <w:marTop w:val="0"/>
      <w:marBottom w:val="0"/>
      <w:divBdr>
        <w:top w:val="none" w:sz="0" w:space="0" w:color="auto"/>
        <w:left w:val="none" w:sz="0" w:space="0" w:color="auto"/>
        <w:bottom w:val="none" w:sz="0" w:space="0" w:color="auto"/>
        <w:right w:val="none" w:sz="0" w:space="0" w:color="auto"/>
      </w:divBdr>
    </w:div>
    <w:div w:id="1906332784">
      <w:marLeft w:val="640"/>
      <w:marRight w:val="0"/>
      <w:marTop w:val="0"/>
      <w:marBottom w:val="0"/>
      <w:divBdr>
        <w:top w:val="none" w:sz="0" w:space="0" w:color="auto"/>
        <w:left w:val="none" w:sz="0" w:space="0" w:color="auto"/>
        <w:bottom w:val="none" w:sz="0" w:space="0" w:color="auto"/>
        <w:right w:val="none" w:sz="0" w:space="0" w:color="auto"/>
      </w:divBdr>
    </w:div>
    <w:div w:id="1906378690">
      <w:marLeft w:val="640"/>
      <w:marRight w:val="0"/>
      <w:marTop w:val="0"/>
      <w:marBottom w:val="0"/>
      <w:divBdr>
        <w:top w:val="none" w:sz="0" w:space="0" w:color="auto"/>
        <w:left w:val="none" w:sz="0" w:space="0" w:color="auto"/>
        <w:bottom w:val="none" w:sz="0" w:space="0" w:color="auto"/>
        <w:right w:val="none" w:sz="0" w:space="0" w:color="auto"/>
      </w:divBdr>
    </w:div>
    <w:div w:id="1912420750">
      <w:marLeft w:val="640"/>
      <w:marRight w:val="0"/>
      <w:marTop w:val="0"/>
      <w:marBottom w:val="0"/>
      <w:divBdr>
        <w:top w:val="none" w:sz="0" w:space="0" w:color="auto"/>
        <w:left w:val="none" w:sz="0" w:space="0" w:color="auto"/>
        <w:bottom w:val="none" w:sz="0" w:space="0" w:color="auto"/>
        <w:right w:val="none" w:sz="0" w:space="0" w:color="auto"/>
      </w:divBdr>
    </w:div>
    <w:div w:id="1913157971">
      <w:marLeft w:val="640"/>
      <w:marRight w:val="0"/>
      <w:marTop w:val="0"/>
      <w:marBottom w:val="0"/>
      <w:divBdr>
        <w:top w:val="none" w:sz="0" w:space="0" w:color="auto"/>
        <w:left w:val="none" w:sz="0" w:space="0" w:color="auto"/>
        <w:bottom w:val="none" w:sz="0" w:space="0" w:color="auto"/>
        <w:right w:val="none" w:sz="0" w:space="0" w:color="auto"/>
      </w:divBdr>
    </w:div>
    <w:div w:id="1914049781">
      <w:marLeft w:val="640"/>
      <w:marRight w:val="0"/>
      <w:marTop w:val="0"/>
      <w:marBottom w:val="0"/>
      <w:divBdr>
        <w:top w:val="none" w:sz="0" w:space="0" w:color="auto"/>
        <w:left w:val="none" w:sz="0" w:space="0" w:color="auto"/>
        <w:bottom w:val="none" w:sz="0" w:space="0" w:color="auto"/>
        <w:right w:val="none" w:sz="0" w:space="0" w:color="auto"/>
      </w:divBdr>
    </w:div>
    <w:div w:id="1925408722">
      <w:marLeft w:val="640"/>
      <w:marRight w:val="0"/>
      <w:marTop w:val="0"/>
      <w:marBottom w:val="0"/>
      <w:divBdr>
        <w:top w:val="none" w:sz="0" w:space="0" w:color="auto"/>
        <w:left w:val="none" w:sz="0" w:space="0" w:color="auto"/>
        <w:bottom w:val="none" w:sz="0" w:space="0" w:color="auto"/>
        <w:right w:val="none" w:sz="0" w:space="0" w:color="auto"/>
      </w:divBdr>
    </w:div>
    <w:div w:id="1936984800">
      <w:marLeft w:val="640"/>
      <w:marRight w:val="0"/>
      <w:marTop w:val="0"/>
      <w:marBottom w:val="0"/>
      <w:divBdr>
        <w:top w:val="none" w:sz="0" w:space="0" w:color="auto"/>
        <w:left w:val="none" w:sz="0" w:space="0" w:color="auto"/>
        <w:bottom w:val="none" w:sz="0" w:space="0" w:color="auto"/>
        <w:right w:val="none" w:sz="0" w:space="0" w:color="auto"/>
      </w:divBdr>
    </w:div>
    <w:div w:id="1937249550">
      <w:marLeft w:val="640"/>
      <w:marRight w:val="0"/>
      <w:marTop w:val="0"/>
      <w:marBottom w:val="0"/>
      <w:divBdr>
        <w:top w:val="none" w:sz="0" w:space="0" w:color="auto"/>
        <w:left w:val="none" w:sz="0" w:space="0" w:color="auto"/>
        <w:bottom w:val="none" w:sz="0" w:space="0" w:color="auto"/>
        <w:right w:val="none" w:sz="0" w:space="0" w:color="auto"/>
      </w:divBdr>
    </w:div>
    <w:div w:id="1937709129">
      <w:marLeft w:val="640"/>
      <w:marRight w:val="0"/>
      <w:marTop w:val="0"/>
      <w:marBottom w:val="0"/>
      <w:divBdr>
        <w:top w:val="none" w:sz="0" w:space="0" w:color="auto"/>
        <w:left w:val="none" w:sz="0" w:space="0" w:color="auto"/>
        <w:bottom w:val="none" w:sz="0" w:space="0" w:color="auto"/>
        <w:right w:val="none" w:sz="0" w:space="0" w:color="auto"/>
      </w:divBdr>
    </w:div>
    <w:div w:id="1939868783">
      <w:marLeft w:val="640"/>
      <w:marRight w:val="0"/>
      <w:marTop w:val="0"/>
      <w:marBottom w:val="0"/>
      <w:divBdr>
        <w:top w:val="none" w:sz="0" w:space="0" w:color="auto"/>
        <w:left w:val="none" w:sz="0" w:space="0" w:color="auto"/>
        <w:bottom w:val="none" w:sz="0" w:space="0" w:color="auto"/>
        <w:right w:val="none" w:sz="0" w:space="0" w:color="auto"/>
      </w:divBdr>
    </w:div>
    <w:div w:id="1943486678">
      <w:marLeft w:val="640"/>
      <w:marRight w:val="0"/>
      <w:marTop w:val="0"/>
      <w:marBottom w:val="0"/>
      <w:divBdr>
        <w:top w:val="none" w:sz="0" w:space="0" w:color="auto"/>
        <w:left w:val="none" w:sz="0" w:space="0" w:color="auto"/>
        <w:bottom w:val="none" w:sz="0" w:space="0" w:color="auto"/>
        <w:right w:val="none" w:sz="0" w:space="0" w:color="auto"/>
      </w:divBdr>
    </w:div>
    <w:div w:id="1944922879">
      <w:marLeft w:val="640"/>
      <w:marRight w:val="0"/>
      <w:marTop w:val="0"/>
      <w:marBottom w:val="0"/>
      <w:divBdr>
        <w:top w:val="none" w:sz="0" w:space="0" w:color="auto"/>
        <w:left w:val="none" w:sz="0" w:space="0" w:color="auto"/>
        <w:bottom w:val="none" w:sz="0" w:space="0" w:color="auto"/>
        <w:right w:val="none" w:sz="0" w:space="0" w:color="auto"/>
      </w:divBdr>
    </w:div>
    <w:div w:id="1949850363">
      <w:marLeft w:val="640"/>
      <w:marRight w:val="0"/>
      <w:marTop w:val="0"/>
      <w:marBottom w:val="0"/>
      <w:divBdr>
        <w:top w:val="none" w:sz="0" w:space="0" w:color="auto"/>
        <w:left w:val="none" w:sz="0" w:space="0" w:color="auto"/>
        <w:bottom w:val="none" w:sz="0" w:space="0" w:color="auto"/>
        <w:right w:val="none" w:sz="0" w:space="0" w:color="auto"/>
      </w:divBdr>
    </w:div>
    <w:div w:id="1955399865">
      <w:marLeft w:val="640"/>
      <w:marRight w:val="0"/>
      <w:marTop w:val="0"/>
      <w:marBottom w:val="0"/>
      <w:divBdr>
        <w:top w:val="none" w:sz="0" w:space="0" w:color="auto"/>
        <w:left w:val="none" w:sz="0" w:space="0" w:color="auto"/>
        <w:bottom w:val="none" w:sz="0" w:space="0" w:color="auto"/>
        <w:right w:val="none" w:sz="0" w:space="0" w:color="auto"/>
      </w:divBdr>
    </w:div>
    <w:div w:id="1957252215">
      <w:marLeft w:val="640"/>
      <w:marRight w:val="0"/>
      <w:marTop w:val="0"/>
      <w:marBottom w:val="0"/>
      <w:divBdr>
        <w:top w:val="none" w:sz="0" w:space="0" w:color="auto"/>
        <w:left w:val="none" w:sz="0" w:space="0" w:color="auto"/>
        <w:bottom w:val="none" w:sz="0" w:space="0" w:color="auto"/>
        <w:right w:val="none" w:sz="0" w:space="0" w:color="auto"/>
      </w:divBdr>
    </w:div>
    <w:div w:id="1959946313">
      <w:marLeft w:val="640"/>
      <w:marRight w:val="0"/>
      <w:marTop w:val="0"/>
      <w:marBottom w:val="0"/>
      <w:divBdr>
        <w:top w:val="none" w:sz="0" w:space="0" w:color="auto"/>
        <w:left w:val="none" w:sz="0" w:space="0" w:color="auto"/>
        <w:bottom w:val="none" w:sz="0" w:space="0" w:color="auto"/>
        <w:right w:val="none" w:sz="0" w:space="0" w:color="auto"/>
      </w:divBdr>
    </w:div>
    <w:div w:id="1960070419">
      <w:marLeft w:val="640"/>
      <w:marRight w:val="0"/>
      <w:marTop w:val="0"/>
      <w:marBottom w:val="0"/>
      <w:divBdr>
        <w:top w:val="none" w:sz="0" w:space="0" w:color="auto"/>
        <w:left w:val="none" w:sz="0" w:space="0" w:color="auto"/>
        <w:bottom w:val="none" w:sz="0" w:space="0" w:color="auto"/>
        <w:right w:val="none" w:sz="0" w:space="0" w:color="auto"/>
      </w:divBdr>
    </w:div>
    <w:div w:id="1963883250">
      <w:marLeft w:val="640"/>
      <w:marRight w:val="0"/>
      <w:marTop w:val="0"/>
      <w:marBottom w:val="0"/>
      <w:divBdr>
        <w:top w:val="none" w:sz="0" w:space="0" w:color="auto"/>
        <w:left w:val="none" w:sz="0" w:space="0" w:color="auto"/>
        <w:bottom w:val="none" w:sz="0" w:space="0" w:color="auto"/>
        <w:right w:val="none" w:sz="0" w:space="0" w:color="auto"/>
      </w:divBdr>
    </w:div>
    <w:div w:id="1964385149">
      <w:marLeft w:val="640"/>
      <w:marRight w:val="0"/>
      <w:marTop w:val="0"/>
      <w:marBottom w:val="0"/>
      <w:divBdr>
        <w:top w:val="none" w:sz="0" w:space="0" w:color="auto"/>
        <w:left w:val="none" w:sz="0" w:space="0" w:color="auto"/>
        <w:bottom w:val="none" w:sz="0" w:space="0" w:color="auto"/>
        <w:right w:val="none" w:sz="0" w:space="0" w:color="auto"/>
      </w:divBdr>
    </w:div>
    <w:div w:id="1969428803">
      <w:marLeft w:val="640"/>
      <w:marRight w:val="0"/>
      <w:marTop w:val="0"/>
      <w:marBottom w:val="0"/>
      <w:divBdr>
        <w:top w:val="none" w:sz="0" w:space="0" w:color="auto"/>
        <w:left w:val="none" w:sz="0" w:space="0" w:color="auto"/>
        <w:bottom w:val="none" w:sz="0" w:space="0" w:color="auto"/>
        <w:right w:val="none" w:sz="0" w:space="0" w:color="auto"/>
      </w:divBdr>
    </w:div>
    <w:div w:id="1969629686">
      <w:marLeft w:val="640"/>
      <w:marRight w:val="0"/>
      <w:marTop w:val="0"/>
      <w:marBottom w:val="0"/>
      <w:divBdr>
        <w:top w:val="none" w:sz="0" w:space="0" w:color="auto"/>
        <w:left w:val="none" w:sz="0" w:space="0" w:color="auto"/>
        <w:bottom w:val="none" w:sz="0" w:space="0" w:color="auto"/>
        <w:right w:val="none" w:sz="0" w:space="0" w:color="auto"/>
      </w:divBdr>
    </w:div>
    <w:div w:id="1972131142">
      <w:marLeft w:val="640"/>
      <w:marRight w:val="0"/>
      <w:marTop w:val="0"/>
      <w:marBottom w:val="0"/>
      <w:divBdr>
        <w:top w:val="none" w:sz="0" w:space="0" w:color="auto"/>
        <w:left w:val="none" w:sz="0" w:space="0" w:color="auto"/>
        <w:bottom w:val="none" w:sz="0" w:space="0" w:color="auto"/>
        <w:right w:val="none" w:sz="0" w:space="0" w:color="auto"/>
      </w:divBdr>
    </w:div>
    <w:div w:id="1973051505">
      <w:marLeft w:val="640"/>
      <w:marRight w:val="0"/>
      <w:marTop w:val="0"/>
      <w:marBottom w:val="0"/>
      <w:divBdr>
        <w:top w:val="none" w:sz="0" w:space="0" w:color="auto"/>
        <w:left w:val="none" w:sz="0" w:space="0" w:color="auto"/>
        <w:bottom w:val="none" w:sz="0" w:space="0" w:color="auto"/>
        <w:right w:val="none" w:sz="0" w:space="0" w:color="auto"/>
      </w:divBdr>
    </w:div>
    <w:div w:id="1976641724">
      <w:marLeft w:val="640"/>
      <w:marRight w:val="0"/>
      <w:marTop w:val="0"/>
      <w:marBottom w:val="0"/>
      <w:divBdr>
        <w:top w:val="none" w:sz="0" w:space="0" w:color="auto"/>
        <w:left w:val="none" w:sz="0" w:space="0" w:color="auto"/>
        <w:bottom w:val="none" w:sz="0" w:space="0" w:color="auto"/>
        <w:right w:val="none" w:sz="0" w:space="0" w:color="auto"/>
      </w:divBdr>
    </w:div>
    <w:div w:id="1978759609">
      <w:marLeft w:val="640"/>
      <w:marRight w:val="0"/>
      <w:marTop w:val="0"/>
      <w:marBottom w:val="0"/>
      <w:divBdr>
        <w:top w:val="none" w:sz="0" w:space="0" w:color="auto"/>
        <w:left w:val="none" w:sz="0" w:space="0" w:color="auto"/>
        <w:bottom w:val="none" w:sz="0" w:space="0" w:color="auto"/>
        <w:right w:val="none" w:sz="0" w:space="0" w:color="auto"/>
      </w:divBdr>
    </w:div>
    <w:div w:id="1984967519">
      <w:marLeft w:val="640"/>
      <w:marRight w:val="0"/>
      <w:marTop w:val="0"/>
      <w:marBottom w:val="0"/>
      <w:divBdr>
        <w:top w:val="none" w:sz="0" w:space="0" w:color="auto"/>
        <w:left w:val="none" w:sz="0" w:space="0" w:color="auto"/>
        <w:bottom w:val="none" w:sz="0" w:space="0" w:color="auto"/>
        <w:right w:val="none" w:sz="0" w:space="0" w:color="auto"/>
      </w:divBdr>
    </w:div>
    <w:div w:id="1985314045">
      <w:marLeft w:val="640"/>
      <w:marRight w:val="0"/>
      <w:marTop w:val="0"/>
      <w:marBottom w:val="0"/>
      <w:divBdr>
        <w:top w:val="none" w:sz="0" w:space="0" w:color="auto"/>
        <w:left w:val="none" w:sz="0" w:space="0" w:color="auto"/>
        <w:bottom w:val="none" w:sz="0" w:space="0" w:color="auto"/>
        <w:right w:val="none" w:sz="0" w:space="0" w:color="auto"/>
      </w:divBdr>
    </w:div>
    <w:div w:id="1985768273">
      <w:marLeft w:val="640"/>
      <w:marRight w:val="0"/>
      <w:marTop w:val="0"/>
      <w:marBottom w:val="0"/>
      <w:divBdr>
        <w:top w:val="none" w:sz="0" w:space="0" w:color="auto"/>
        <w:left w:val="none" w:sz="0" w:space="0" w:color="auto"/>
        <w:bottom w:val="none" w:sz="0" w:space="0" w:color="auto"/>
        <w:right w:val="none" w:sz="0" w:space="0" w:color="auto"/>
      </w:divBdr>
    </w:div>
    <w:div w:id="1994596874">
      <w:marLeft w:val="640"/>
      <w:marRight w:val="0"/>
      <w:marTop w:val="0"/>
      <w:marBottom w:val="0"/>
      <w:divBdr>
        <w:top w:val="none" w:sz="0" w:space="0" w:color="auto"/>
        <w:left w:val="none" w:sz="0" w:space="0" w:color="auto"/>
        <w:bottom w:val="none" w:sz="0" w:space="0" w:color="auto"/>
        <w:right w:val="none" w:sz="0" w:space="0" w:color="auto"/>
      </w:divBdr>
    </w:div>
    <w:div w:id="1998146556">
      <w:marLeft w:val="640"/>
      <w:marRight w:val="0"/>
      <w:marTop w:val="0"/>
      <w:marBottom w:val="0"/>
      <w:divBdr>
        <w:top w:val="none" w:sz="0" w:space="0" w:color="auto"/>
        <w:left w:val="none" w:sz="0" w:space="0" w:color="auto"/>
        <w:bottom w:val="none" w:sz="0" w:space="0" w:color="auto"/>
        <w:right w:val="none" w:sz="0" w:space="0" w:color="auto"/>
      </w:divBdr>
    </w:div>
    <w:div w:id="1998415741">
      <w:marLeft w:val="640"/>
      <w:marRight w:val="0"/>
      <w:marTop w:val="0"/>
      <w:marBottom w:val="0"/>
      <w:divBdr>
        <w:top w:val="none" w:sz="0" w:space="0" w:color="auto"/>
        <w:left w:val="none" w:sz="0" w:space="0" w:color="auto"/>
        <w:bottom w:val="none" w:sz="0" w:space="0" w:color="auto"/>
        <w:right w:val="none" w:sz="0" w:space="0" w:color="auto"/>
      </w:divBdr>
    </w:div>
    <w:div w:id="1999066975">
      <w:marLeft w:val="640"/>
      <w:marRight w:val="0"/>
      <w:marTop w:val="0"/>
      <w:marBottom w:val="0"/>
      <w:divBdr>
        <w:top w:val="none" w:sz="0" w:space="0" w:color="auto"/>
        <w:left w:val="none" w:sz="0" w:space="0" w:color="auto"/>
        <w:bottom w:val="none" w:sz="0" w:space="0" w:color="auto"/>
        <w:right w:val="none" w:sz="0" w:space="0" w:color="auto"/>
      </w:divBdr>
    </w:div>
    <w:div w:id="2000887873">
      <w:marLeft w:val="640"/>
      <w:marRight w:val="0"/>
      <w:marTop w:val="0"/>
      <w:marBottom w:val="0"/>
      <w:divBdr>
        <w:top w:val="none" w:sz="0" w:space="0" w:color="auto"/>
        <w:left w:val="none" w:sz="0" w:space="0" w:color="auto"/>
        <w:bottom w:val="none" w:sz="0" w:space="0" w:color="auto"/>
        <w:right w:val="none" w:sz="0" w:space="0" w:color="auto"/>
      </w:divBdr>
    </w:div>
    <w:div w:id="2009601606">
      <w:marLeft w:val="640"/>
      <w:marRight w:val="0"/>
      <w:marTop w:val="0"/>
      <w:marBottom w:val="0"/>
      <w:divBdr>
        <w:top w:val="none" w:sz="0" w:space="0" w:color="auto"/>
        <w:left w:val="none" w:sz="0" w:space="0" w:color="auto"/>
        <w:bottom w:val="none" w:sz="0" w:space="0" w:color="auto"/>
        <w:right w:val="none" w:sz="0" w:space="0" w:color="auto"/>
      </w:divBdr>
    </w:div>
    <w:div w:id="2021589648">
      <w:marLeft w:val="640"/>
      <w:marRight w:val="0"/>
      <w:marTop w:val="0"/>
      <w:marBottom w:val="0"/>
      <w:divBdr>
        <w:top w:val="none" w:sz="0" w:space="0" w:color="auto"/>
        <w:left w:val="none" w:sz="0" w:space="0" w:color="auto"/>
        <w:bottom w:val="none" w:sz="0" w:space="0" w:color="auto"/>
        <w:right w:val="none" w:sz="0" w:space="0" w:color="auto"/>
      </w:divBdr>
    </w:div>
    <w:div w:id="2026591791">
      <w:marLeft w:val="640"/>
      <w:marRight w:val="0"/>
      <w:marTop w:val="0"/>
      <w:marBottom w:val="0"/>
      <w:divBdr>
        <w:top w:val="none" w:sz="0" w:space="0" w:color="auto"/>
        <w:left w:val="none" w:sz="0" w:space="0" w:color="auto"/>
        <w:bottom w:val="none" w:sz="0" w:space="0" w:color="auto"/>
        <w:right w:val="none" w:sz="0" w:space="0" w:color="auto"/>
      </w:divBdr>
    </w:div>
    <w:div w:id="2027512847">
      <w:marLeft w:val="640"/>
      <w:marRight w:val="0"/>
      <w:marTop w:val="0"/>
      <w:marBottom w:val="0"/>
      <w:divBdr>
        <w:top w:val="none" w:sz="0" w:space="0" w:color="auto"/>
        <w:left w:val="none" w:sz="0" w:space="0" w:color="auto"/>
        <w:bottom w:val="none" w:sz="0" w:space="0" w:color="auto"/>
        <w:right w:val="none" w:sz="0" w:space="0" w:color="auto"/>
      </w:divBdr>
    </w:div>
    <w:div w:id="2033070361">
      <w:marLeft w:val="640"/>
      <w:marRight w:val="0"/>
      <w:marTop w:val="0"/>
      <w:marBottom w:val="0"/>
      <w:divBdr>
        <w:top w:val="none" w:sz="0" w:space="0" w:color="auto"/>
        <w:left w:val="none" w:sz="0" w:space="0" w:color="auto"/>
        <w:bottom w:val="none" w:sz="0" w:space="0" w:color="auto"/>
        <w:right w:val="none" w:sz="0" w:space="0" w:color="auto"/>
      </w:divBdr>
    </w:div>
    <w:div w:id="2048680583">
      <w:marLeft w:val="640"/>
      <w:marRight w:val="0"/>
      <w:marTop w:val="0"/>
      <w:marBottom w:val="0"/>
      <w:divBdr>
        <w:top w:val="none" w:sz="0" w:space="0" w:color="auto"/>
        <w:left w:val="none" w:sz="0" w:space="0" w:color="auto"/>
        <w:bottom w:val="none" w:sz="0" w:space="0" w:color="auto"/>
        <w:right w:val="none" w:sz="0" w:space="0" w:color="auto"/>
      </w:divBdr>
    </w:div>
    <w:div w:id="2090031234">
      <w:marLeft w:val="640"/>
      <w:marRight w:val="0"/>
      <w:marTop w:val="0"/>
      <w:marBottom w:val="0"/>
      <w:divBdr>
        <w:top w:val="none" w:sz="0" w:space="0" w:color="auto"/>
        <w:left w:val="none" w:sz="0" w:space="0" w:color="auto"/>
        <w:bottom w:val="none" w:sz="0" w:space="0" w:color="auto"/>
        <w:right w:val="none" w:sz="0" w:space="0" w:color="auto"/>
      </w:divBdr>
    </w:div>
    <w:div w:id="2093504220">
      <w:marLeft w:val="640"/>
      <w:marRight w:val="0"/>
      <w:marTop w:val="0"/>
      <w:marBottom w:val="0"/>
      <w:divBdr>
        <w:top w:val="none" w:sz="0" w:space="0" w:color="auto"/>
        <w:left w:val="none" w:sz="0" w:space="0" w:color="auto"/>
        <w:bottom w:val="none" w:sz="0" w:space="0" w:color="auto"/>
        <w:right w:val="none" w:sz="0" w:space="0" w:color="auto"/>
      </w:divBdr>
    </w:div>
    <w:div w:id="2105026890">
      <w:marLeft w:val="640"/>
      <w:marRight w:val="0"/>
      <w:marTop w:val="0"/>
      <w:marBottom w:val="0"/>
      <w:divBdr>
        <w:top w:val="none" w:sz="0" w:space="0" w:color="auto"/>
        <w:left w:val="none" w:sz="0" w:space="0" w:color="auto"/>
        <w:bottom w:val="none" w:sz="0" w:space="0" w:color="auto"/>
        <w:right w:val="none" w:sz="0" w:space="0" w:color="auto"/>
      </w:divBdr>
    </w:div>
    <w:div w:id="2105302379">
      <w:marLeft w:val="640"/>
      <w:marRight w:val="0"/>
      <w:marTop w:val="0"/>
      <w:marBottom w:val="0"/>
      <w:divBdr>
        <w:top w:val="none" w:sz="0" w:space="0" w:color="auto"/>
        <w:left w:val="none" w:sz="0" w:space="0" w:color="auto"/>
        <w:bottom w:val="none" w:sz="0" w:space="0" w:color="auto"/>
        <w:right w:val="none" w:sz="0" w:space="0" w:color="auto"/>
      </w:divBdr>
    </w:div>
    <w:div w:id="2106264711">
      <w:marLeft w:val="640"/>
      <w:marRight w:val="0"/>
      <w:marTop w:val="0"/>
      <w:marBottom w:val="0"/>
      <w:divBdr>
        <w:top w:val="none" w:sz="0" w:space="0" w:color="auto"/>
        <w:left w:val="none" w:sz="0" w:space="0" w:color="auto"/>
        <w:bottom w:val="none" w:sz="0" w:space="0" w:color="auto"/>
        <w:right w:val="none" w:sz="0" w:space="0" w:color="auto"/>
      </w:divBdr>
    </w:div>
    <w:div w:id="2110734920">
      <w:marLeft w:val="640"/>
      <w:marRight w:val="0"/>
      <w:marTop w:val="0"/>
      <w:marBottom w:val="0"/>
      <w:divBdr>
        <w:top w:val="none" w:sz="0" w:space="0" w:color="auto"/>
        <w:left w:val="none" w:sz="0" w:space="0" w:color="auto"/>
        <w:bottom w:val="none" w:sz="0" w:space="0" w:color="auto"/>
        <w:right w:val="none" w:sz="0" w:space="0" w:color="auto"/>
      </w:divBdr>
    </w:div>
    <w:div w:id="2111654952">
      <w:marLeft w:val="640"/>
      <w:marRight w:val="0"/>
      <w:marTop w:val="0"/>
      <w:marBottom w:val="0"/>
      <w:divBdr>
        <w:top w:val="none" w:sz="0" w:space="0" w:color="auto"/>
        <w:left w:val="none" w:sz="0" w:space="0" w:color="auto"/>
        <w:bottom w:val="none" w:sz="0" w:space="0" w:color="auto"/>
        <w:right w:val="none" w:sz="0" w:space="0" w:color="auto"/>
      </w:divBdr>
    </w:div>
    <w:div w:id="2126734234">
      <w:marLeft w:val="640"/>
      <w:marRight w:val="0"/>
      <w:marTop w:val="0"/>
      <w:marBottom w:val="0"/>
      <w:divBdr>
        <w:top w:val="none" w:sz="0" w:space="0" w:color="auto"/>
        <w:left w:val="none" w:sz="0" w:space="0" w:color="auto"/>
        <w:bottom w:val="none" w:sz="0" w:space="0" w:color="auto"/>
        <w:right w:val="none" w:sz="0" w:space="0" w:color="auto"/>
      </w:divBdr>
    </w:div>
    <w:div w:id="2134250435">
      <w:marLeft w:val="640"/>
      <w:marRight w:val="0"/>
      <w:marTop w:val="0"/>
      <w:marBottom w:val="0"/>
      <w:divBdr>
        <w:top w:val="none" w:sz="0" w:space="0" w:color="auto"/>
        <w:left w:val="none" w:sz="0" w:space="0" w:color="auto"/>
        <w:bottom w:val="none" w:sz="0" w:space="0" w:color="auto"/>
        <w:right w:val="none" w:sz="0" w:space="0" w:color="auto"/>
      </w:divBdr>
    </w:div>
    <w:div w:id="2137091689">
      <w:marLeft w:val="640"/>
      <w:marRight w:val="0"/>
      <w:marTop w:val="0"/>
      <w:marBottom w:val="0"/>
      <w:divBdr>
        <w:top w:val="none" w:sz="0" w:space="0" w:color="auto"/>
        <w:left w:val="none" w:sz="0" w:space="0" w:color="auto"/>
        <w:bottom w:val="none" w:sz="0" w:space="0" w:color="auto"/>
        <w:right w:val="none" w:sz="0" w:space="0" w:color="auto"/>
      </w:divBdr>
    </w:div>
    <w:div w:id="2142847806">
      <w:marLeft w:val="640"/>
      <w:marRight w:val="0"/>
      <w:marTop w:val="0"/>
      <w:marBottom w:val="0"/>
      <w:divBdr>
        <w:top w:val="none" w:sz="0" w:space="0" w:color="auto"/>
        <w:left w:val="none" w:sz="0" w:space="0" w:color="auto"/>
        <w:bottom w:val="none" w:sz="0" w:space="0" w:color="auto"/>
        <w:right w:val="none" w:sz="0" w:space="0" w:color="auto"/>
      </w:divBdr>
    </w:div>
    <w:div w:id="2143385049">
      <w:marLeft w:val="640"/>
      <w:marRight w:val="0"/>
      <w:marTop w:val="0"/>
      <w:marBottom w:val="0"/>
      <w:divBdr>
        <w:top w:val="none" w:sz="0" w:space="0" w:color="auto"/>
        <w:left w:val="none" w:sz="0" w:space="0" w:color="auto"/>
        <w:bottom w:val="none" w:sz="0" w:space="0" w:color="auto"/>
        <w:right w:val="none" w:sz="0" w:space="0" w:color="auto"/>
      </w:divBdr>
    </w:div>
    <w:div w:id="2144076397">
      <w:marLeft w:val="640"/>
      <w:marRight w:val="0"/>
      <w:marTop w:val="0"/>
      <w:marBottom w:val="0"/>
      <w:divBdr>
        <w:top w:val="none" w:sz="0" w:space="0" w:color="auto"/>
        <w:left w:val="none" w:sz="0" w:space="0" w:color="auto"/>
        <w:bottom w:val="none" w:sz="0" w:space="0" w:color="auto"/>
        <w:right w:val="none" w:sz="0" w:space="0" w:color="auto"/>
      </w:divBdr>
    </w:div>
    <w:div w:id="214527133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openxmlformats.org/officeDocument/2006/relationships/image" Target="media/image5.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github.com/nmatzke/FullmerMatzke25/Fullmer_etal_202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E55EF1"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40506030A0602020202"/>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0427A2"/>
    <w:rsid w:val="00134866"/>
    <w:rsid w:val="0016249B"/>
    <w:rsid w:val="00177117"/>
    <w:rsid w:val="001C24EF"/>
    <w:rsid w:val="00222582"/>
    <w:rsid w:val="00241B3C"/>
    <w:rsid w:val="002A465E"/>
    <w:rsid w:val="002A6A22"/>
    <w:rsid w:val="00337325"/>
    <w:rsid w:val="003C0B9E"/>
    <w:rsid w:val="003C126A"/>
    <w:rsid w:val="00404E09"/>
    <w:rsid w:val="005110BE"/>
    <w:rsid w:val="005B4221"/>
    <w:rsid w:val="007B4CF0"/>
    <w:rsid w:val="007E5CE8"/>
    <w:rsid w:val="0088066D"/>
    <w:rsid w:val="00953BFE"/>
    <w:rsid w:val="009E2EB0"/>
    <w:rsid w:val="00B742F8"/>
    <w:rsid w:val="00B955C0"/>
    <w:rsid w:val="00C65189"/>
    <w:rsid w:val="00C86F3C"/>
    <w:rsid w:val="00CA4DF6"/>
    <w:rsid w:val="00D603E6"/>
    <w:rsid w:val="00D91763"/>
    <w:rsid w:val="00E55EF1"/>
    <w:rsid w:val="00ED2138"/>
    <w:rsid w:val="00FD0F5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container-title-short&quot;:&quot;&quot;},&quot;isTemporary&quot;:false}]},{&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a394c10-815f-43da-80f1-51e341122ef1&quot;,&quot;properties&quot;:{&quot;noteIndex&quot;:0},&quot;isEdited&quot;:false,&quot;manualOverride&quot;:{&quot;isManuallyOverridden&quot;:false,&quot;citeprocText&quot;:&quot;[12]&quot;,&quot;manualOverrideText&quot;:&quot;&quot;},&quot;citationTag&quot;:&quot;MENDELEY_CITATION_v3_eyJjaXRhdGlvbklEIjoiTUVOREVMRVlfQ0lUQVRJT05fZmEzOTRjMTAtODE1Zi00M2RhLTgwZjEtNTFlMzQxMTIyZWYxIiwicHJvcGVydGllcyI6eyJub3RlSW5kZXgiOjB9LCJpc0VkaXRlZCI6ZmFsc2UsIm1hbnVhbE92ZXJyaWRlIjp7ImlzTWFudWFsbHlPdmVycmlkZGVuIjpmYWxzZSwiY2l0ZXByb2NUZXh0IjoiWzEy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13]&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TN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57b296c6-bd05-4df2-bf13-dbc45442ea69&quot;,&quot;properties&quot;:{&quot;noteIndex&quot;:0},&quot;isEdited&quot;:false,&quot;manualOverride&quot;:{&quot;isManuallyOverridden&quot;:false,&quot;citeprocText&quot;:&quot;[14,15]&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0LDE1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6]&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2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17]&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E3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18,19]&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E4LDE5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0]&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w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1]&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x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2]&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y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3]&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z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4]&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4]&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4]&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4]&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09392394-0cbc-4b5b-93fa-b3a64b35eaad&quot;,&quot;properties&quot;:{&quot;noteIndex&quot;:0},&quot;isEdited&quot;:false,&quot;manualOverride&quot;:{&quot;isManuallyOverridden&quot;:false,&quot;citeprocText&quot;:&quot;[25]&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I1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&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Th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4,26]&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0LDI2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container-title-short&quot;:&quot;&quot;},&quot;isTemporary&quot;:false}]},{&quot;citationID&quot;:&quot;MENDELEY_CITATION_227f48ad-08e2-4875-afff-9e5a001b88d0&quot;,&quot;properties&quot;:{&quot;noteIndex&quot;:0},&quot;isEdited&quot;:false,&quot;manualOverride&quot;:{&quot;isManuallyOverridden&quot;:false,&quot;citeprocText&quot;:&quot;[27]&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I3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28]&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I4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29]&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I5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13</Pages>
  <Words>4384</Words>
  <Characters>24990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Matzke</cp:lastModifiedBy>
  <cp:revision>9</cp:revision>
  <cp:lastPrinted>2025-07-01T22:27:00Z</cp:lastPrinted>
  <dcterms:created xsi:type="dcterms:W3CDTF">2025-08-08T00:19:00Z</dcterms:created>
  <dcterms:modified xsi:type="dcterms:W3CDTF">2025-08-11T07:58:00Z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