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یَحْزُنُهُمُ الْفَزَعُ الْاَكْبَرُ وَتَتَلَقّٰىهُمُ الْمَلٰٓىِٕكَةُ ؕ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یَوْمُكُمُ الَّذِیْ كُنْتُمْ تُوْعَدُوْنَ یَوْمَ ۟ نَطْوِی السَّمَآءَ كَطَیِّ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السِّجِلِّ لِلْكُتُبِ ؕ كَمَا بَدَاْنَاۤ اَوَّلَ خَلْقٍ نُّعِیْدُهٗ ؕ وَعْدًا عَلَیْنَا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فٰعِلِیْنَ ۟ وَلَقَدْ كَتَبْنَا فِی الزَّبُوْرِ مِنْ بَعْدِ الذِّكْرِ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الْاَرْضَ یَرِثُهَا عِبَادِیَ الصّٰلِحُوْنَ ۟ اِنَّ فِیْ هٰذَا لَبَلٰغًا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عٰبِدِیْنَ ۟ؕ وَمَاۤ اَرْسَلْنٰكَ اِلَّا رَحْمَةً لِّلْعٰلَمِیْنَ ۟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 یُوْحٰۤی اِلَیَّ اَنَّمَاۤ اِلٰهُكُمْ اِلٰهٌ وَّاحِدٌ ۚ فَهَلْ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مُّسْلِمُوْنَ فَاِنْ ۟ تَوَلَّوْا فَقُلْ اٰذَنْتُكُمْ عَلٰی سَوَآءٍ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اَدْرِیْۤ اَقَرِیْبٌ اَمْ بَعِیْدٌ مَّا تُوْعَدُوْنَ ۟ اِنَّهٗ یَعْلَمُ الْجَهْرَ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الْقَوْلِ وَیَعْلَمُ مَا تَكْتُمُوْنَ ۟ وَاِنْ اَدْرِیْ لَعَلَّهٗ فِتْنَةٌ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وَمَتَاعٌ اِلٰی حِیْنٍ ۟ قٰلَ رَبِّ احْكُمْ بِالْحَقِّ ؕ وَرَبُّنَا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الرَّحْمٰنُ الْمُسْتَعَانُ عَلٰی مَا تَصِفُوْنَ ۟۠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اتَّقُوْا رَبَّكُمْ ۚ اِنَّ زَلْزَلَةَ السَّاعَةِ شَیْءٌ عَظِیْمٌ ۟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