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فَالْیَوْمَ الَّذِیْنَ اٰمَنُوْا مِنَ الْكُفَّارِ یَضْحَكُوْنَ عَلَی ۟ۙ الْاَرَآىِٕكِ ۙ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یَنْظُرُوْنَ هَلْ ۟ؕ ثُوِّبَ الْكُفَّارُ مَا كَانُوْا یَفْعَلُوْنَ ۟۠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السَّمَآءُ انْشَقَّتْ ۟ۙ وَاَذِنَتْ لِرَبِّهَا وَحُقَّتْ ۟ۙ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مُدَّتْ ۟ؕ وَاَلْقَتْ مَا فِیْهَا وَتَخَلَّتْ وَاَذِنَتْ ۟ۙ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لِرَبِّهَا وَحُقَّتْ ۟ؕ یٰۤاَیُّهَا الْاِنْسَانُ اِنَّكَ كَادِحٌ اِلٰی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كَدْحًا فَمُلٰقِیْهِ فَاَمَّا ۟ۚ مَنْ اُوْتِیَ كِتٰبَهٗ بِیَمِیْنِهٖ ۟ۙ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یُحَاسَبُ حِسَابًا یَّسِیْرًا وَّیَنْقَلِبُ ۟ۙ اِلٰۤی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مَسْرُوْرًا ۟ؕ وَاَمَّا مَنْ اُوْتِیَ كِتٰبَهٗ وَرَآءَ ظَهْرِهٖ فَسَوْفَ ۟ۙ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یَدْعُوْا ثُبُوْرًا وَّیَصْلٰی ۟ۙ سَعِیْرًا اِنَّهٗ ۟ؕ كَانَ فِیْۤ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مَسْرُوْرًا اِنَّهٗ ۟ؕ ظَنَّ اَنْ لَّنْ یَّحُوْرَ ۟ۚۛ بَلٰۤی ۛۚ اِنَّ رَبَّهٗ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بَصِیْرًا فَلَاۤ ۟ؕ اُقْسِمُ بِالشَّفَقِ ۟ۙ وَالَّیْلِ وَمَا وَسَقَ ۟ۙ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وَالْقَمَرِ اِذَا اتَّسَقَ لَتَرْكَبُنَّ ۟ۙ طَبَقًا عَنْ طَبَقٍ ۟ؕ فَمَا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۟ۙ وَاِذَا قُرِئَ عَلَیْهِمُ الْقُرْاٰنُ لَا یَسْجُدُوْنَ ۟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