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تِلْكَ حُدُوْدُ اللّٰهِ ؕ وَمَنْ یُّطِعِ اللّٰهَ وَرَسُوْلَهٗ یُدْخِلْهُ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جَنّٰتٍ تَجْرِیْ مِنْ تَحْتِهَا الْاَنْهٰرُ خٰلِدِیْنَ فِیْهَا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وَذٰلِكَ الْفَوْزُ الْعَظِیْمُ وَمَنْ ۟ یَّعْصِ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وَیَتَعَدَّ حُدُوْدَهٗ یُدْخِلْهُ نَارًا خَالِدًا فِیْهَا ۪ وَلَهٗ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مُّهِیْنٌ وَالّٰتِیْ ۟۠ یَاْتِیْنَ الْفَاحِشَةَ مِنْ نِّسَآىِٕكُمْ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فَاسْتَشْهِدُوْا عَلَیْهِنَّ اَرْبَعَةً مِّنْكُمْ ۚ فَاِنْ شَهِدُوْا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فَاَمْسِكُوْهُنَّ فِی الْبُیُوْتِ حَتّٰی یَتَوَفّٰهُنَّ الْمَوْتُ اَوْ یَجْعَلَ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لَهُنَّ سَبِیْلًا وَالَّذٰنِ ۟ یَاْتِیٰنِهَا مِنْكُمْ فَاٰذُوْهُمَا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فَاِنْ تَابَا وَاَصْلَحَا فَاَعْرِضُوْا عَنْهُمَا ؕ اِنَّ اللّٰهَ كَانَ تَوَّابًا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رَّحِیْمًا اِنَّمَا ۟ التَّوْبَةُ عَلَی اللّٰهِ لِلَّذِیْنَ یَعْمَلُوْنَ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السُّوْٓءَ بِجَهَالَةٍ ثُمَّ یَتُوْبُوْنَ مِنْ قَرِیْبٍ فَاُولٰٓىِٕكَ یَتُوْبُ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عَلَیْهِمْ ؕ وَكَانَ اللّٰهُ عَلِیْمًا حَكِیْمًا وَلَیْسَتِ ۟</w:t>
      </w:r>
    </w:p>
    <w:p w:rsidR="00000000" w:rsidDel="00000000" w:rsidP="00000000" w:rsidRDefault="00000000" w:rsidRPr="00000000" w14:paraId="00000001">
      <w:pPr>
        <w:jc w:val="right"/>
        <w:rPr/>
      </w:pPr>
      <w:r>
        <w:t>التَّوْبَةُ لِلَّذِیْنَ یَعْمَلُوْنَ السَّیِّاٰتِ ۚ حَتّٰۤی اِذَا حَضَرَ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اَحَدَهُمُ الْمَوْتُ قَالَ اِنِّیْ تُبْتُ الْـٰٔنَ وَلَا الَّذِیْنَ یَمُوْتُوْنَ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وَهُمْ كُفَّارٌ ؕ اُولٰٓىِٕكَ اَعْتَدْنَا لَهُمْ عَذَابًا اَلِیْمًا ۟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