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Charter - INCM-PreditSense (WP1 ONLY)</w:t>
      </w:r>
    </w:p>
    <w:p>
      <w:r>
        <w:t>**Project Charter Formal - WP1**</w:t>
      </w:r>
    </w:p>
    <w:p>
      <w:r>
        <w:t>**Designação do Projeto:** INCM-PreditSense: Predictive Maintenance System - WP1 Data Foundations</w:t>
      </w:r>
    </w:p>
    <w:p/>
    <w:p/>
    <w:p>
      <w:r>
        <w:t>**Associado:** INCM (Instituto Nacional da Casa da Moeda)</w:t>
      </w:r>
    </w:p>
    <w:p>
      <w:r>
        <w:t>**case study:** Monitorização de defeitos em cartões de cidadão, com foco na identificação de correlações entre defeitos e variáveis operacionais/ambientais</w:t>
      </w:r>
    </w:p>
    <w:p/>
    <w:p>
      <w:r>
        <w:t>**Âmbito (WP1):** O DTx irá desenvolver a fundação de dados para manutenção preditiva através de: (1) integração OPC entre a máquina INCM e a infraestrutura DTx, segundo o modelo Push Externo acordado entre as partes, (2) consolidação de dados históricos, sujeita à disponibilidade efetiva de persistência e exportação por parte da INCM, (3) análise exploratória offline com validação operacional, (4) dashboard de monitorização offline com KPIs, e (5) anotação piloto de falhas via ferramenta de suporte. A WP1 executa-se entre setembro e novembro de 2026 (3 meses), com dependência explícita da validação prévia dos bloqueadores identificados.</w:t>
      </w:r>
    </w:p>
    <w:p/>
    <w:p/>
    <w:p>
      <w:r>
        <w:t>**Modelo de Execução (Stage-Gate):** WP1 (Fundações de Dados - setembro a novembro de 2026) → WP2 (Gestão de Alarmes em Tempo Real - 8 a 12 meses) → WP3 (Modelo Preditivo - 8 a 12 meses). O avanço entre work packages é estritamente sequencial e depende da conclusão estável e validada da fase anterior. A WP1 decorre entre setembro e novembro de 2026, com gate de decisão em 15 de dezembro. A definição formal de WP2 e WP3 será objeto de charters autónomos após conclusão e validação da WP1.</w:t>
      </w:r>
    </w:p>
    <w:p/>
    <w:p>
      <w:r>
        <w:t>**Data de Aceitação (WP1):** 2026-12-15 (fim WP1 / gate review)</w:t>
      </w:r>
    </w:p>
    <w:p/>
    <w:p>
      <w:pPr>
        <w:pStyle w:val="Heading1"/>
      </w:pPr>
      <w:r>
        <w:t>Motivação &amp; Problemática (Lim. 500 caracteres)</w:t>
      </w:r>
    </w:p>
    <w:p/>
    <w:p>
      <w:r>
        <w:t>A máquina de selagem/laminagem (fim de linha INCM) apresenta ciclos de refugo não previstos, com impacto na eficiência produtiva. Embora existam dados operacionais acessíveis via PLC e sensores ambientais (HVAC: temperatura/humidade), persistem lacunas ao nível da persistência histórica, da clarificação da arquitetura OPC e da validação sistemática dos dados com conhecimento de domínio. A WP1 endereça estas lacunas através de integração de dados, consolidação do histórico disponível, análise exploratória offline, visualização de KPIs e recolha inicial de feedback operacional. O objetivo é criar base técnica suficiente para decidir, com menor risco, a evolução para WP2 (tempo real) e WP3 (preditivo).</w:t>
      </w:r>
    </w:p>
    <w:p/>
    <w:p>
      <w:pPr>
        <w:pStyle w:val="Heading1"/>
      </w:pPr>
      <w:r>
        <w:t>Resultados Tecnológicos Esperados (WP1 ONLY)</w:t>
      </w:r>
    </w:p>
    <w:p/>
    <w:p>
      <w:r>
        <w:t>**R1: Servidor OPC Operacional**</w:t>
      </w:r>
    </w:p>
    <w:p>
      <w:pPr>
        <w:pStyle w:val="ListBullet"/>
      </w:pPr>
      <w:r>
        <w:t>Ligação entre a máquina INCM e a infraestrutura DTx segundo a arquitetura a validar entre as partes, compatível com o modelo Push Externo definido para o projeto</w:t>
      </w:r>
    </w:p>
    <w:p>
      <w:pPr>
        <w:pStyle w:val="ListBullet"/>
      </w:pPr>
      <w:r>
        <w:t>Segurança em trânsito a definir na implementação, alinhada com boas práticas de comunicação industrial e com as capacidades da solução OPC adotada</w:t>
      </w:r>
    </w:p>
    <w:p>
      <w:pPr>
        <w:pStyle w:val="ListBullet"/>
      </w:pPr>
      <w:r>
        <w:t>Documentação técnica completa para operação DTx/INCM</w:t>
      </w:r>
    </w:p>
    <w:p/>
    <w:p>
      <w:r>
        <w:t>**R2: Base Histórica Consolidada**</w:t>
      </w:r>
    </w:p>
    <w:p>
      <w:pPr>
        <w:pStyle w:val="ListBullet"/>
      </w:pPr>
      <w:r>
        <w:t>Consolidação do histórico efetivamente disponibilizado pela INCM em CSV, SQL ou formato equivalente</w:t>
      </w:r>
    </w:p>
    <w:p>
      <w:pPr>
        <w:pStyle w:val="ListBullet"/>
      </w:pPr>
      <w:r>
        <w:t>Inclusão das variáveis operacionais da máquina e dos sensores ambientais que venham a ser confirmados como acessíveis</w:t>
      </w:r>
    </w:p>
    <w:p>
      <w:pPr>
        <w:pStyle w:val="ListBullet"/>
      </w:pPr>
      <w:r>
        <w:t>Relatório de qualidade de dados com avaliação explícita de hiatos, cobertura, consistência temporal e limitações observadas</w:t>
      </w:r>
    </w:p>
    <w:p/>
    <w:p>
      <w:r>
        <w:t>**R3: Dicionário Semântico &amp; Análise Exploratória**</w:t>
      </w:r>
    </w:p>
    <w:p>
      <w:pPr>
        <w:pStyle w:val="ListBullet"/>
      </w:pPr>
      <w:r>
        <w:t>Mapeamento completo variáveis: Estados, Alarmes, Temperatura, JobName, etc.</w:t>
      </w:r>
    </w:p>
    <w:p>
      <w:pPr>
        <w:pStyle w:val="ListBullet"/>
      </w:pPr>
      <w:r>
        <w:t>Relatório EDA: distribuições, correlações, anomalias, padrões sazonais</w:t>
      </w:r>
    </w:p>
    <w:p>
      <w:pPr>
        <w:pStyle w:val="ListBullet"/>
      </w:pPr>
      <w:r>
        <w:t>Validação operacional Especialista de Domínio (SME) da INCM</w:t>
      </w:r>
    </w:p>
    <w:p/>
    <w:p>
      <w:r>
        <w:t>**R4: Dashboard Offline Interativo**</w:t>
      </w:r>
    </w:p>
    <w:p>
      <w:pPr>
        <w:pStyle w:val="ListBullet"/>
      </w:pPr>
      <w:r>
        <w:t>KPIs implementados: ciclos/hora, variação térmica, taxa defeitos, correlação defeitos-anomalias</w:t>
      </w:r>
    </w:p>
    <w:p>
      <w:pPr>
        <w:pStyle w:val="ListBullet"/>
      </w:pPr>
      <w:r>
        <w:t>Interface funcional para validação com INCM, em formato a acordar na implementação</w:t>
      </w:r>
    </w:p>
    <w:p>
      <w:pPr>
        <w:pStyle w:val="ListBullet"/>
      </w:pPr>
      <w:r>
        <w:t>Sem dependência de conectividade em tempo real, podendo operar localmente</w:t>
      </w:r>
    </w:p>
    <w:p/>
    <w:p>
      <w:r>
        <w:t>**R5: Matriz de Anotações Piloto**</w:t>
      </w:r>
    </w:p>
    <w:p>
      <w:pPr>
        <w:pStyle w:val="ListBullet"/>
      </w:pPr>
      <w:r>
        <w:t>Piloto de anotação de falhas via ferramenta de suporte, com volume dependente da disponibilidade operacional da INCM e da frequência de ocorrências</w:t>
      </w:r>
    </w:p>
    <w:p>
      <w:pPr>
        <w:pStyle w:val="ListBullet"/>
      </w:pPr>
      <w:r>
        <w:t>Dataset estruturado com registo de anotações e respetivo contexto operacional</w:t>
      </w:r>
    </w:p>
    <w:p>
      <w:pPr>
        <w:pStyle w:val="ListBullet"/>
      </w:pPr>
      <w:r>
        <w:t>Preparado para suportar as atividades de modelação previstas para a WP2</w:t>
      </w:r>
    </w:p>
    <w:p/>
    <w:p>
      <w:r>
        <w:t>**Nota:** WP2 (Gestão de Alarmes em Tempo Real) e WP3 (Modelo Preditivo) não incluídos neste charter. Serão definidos após gate M5.</w:t>
      </w:r>
    </w:p>
    <w:p/>
    <w:p>
      <w:pPr>
        <w:pStyle w:val="Heading1"/>
      </w:pPr>
      <w:r>
        <w:t>Estado de Arte e Justificação WP1 (Lim. 800 caracteres)</w:t>
      </w:r>
    </w:p>
    <w:p/>
    <w:p>
      <w:r>
        <w:t>A Indústria 4.0 consolidou o uso de OPC para aquisição e integração de dados industriais, incluindo OPC Classic/DA e OPC UA. A literatura e a prática industrial convergem em três pontos relevantes para este contexto: (1) a qualidade e disponibilidade dos dados condicionam diretamente a viabilidade de casos de uso de manutenção preditiva; (2) conhecimento de domínio e validação com especialistas são necessários para interpretar variáveis, eventos e labels; (3) uma adoção faseada, começando por integração de dados e análise offline antes de evolução para operação online e modelos preditivos, é uma abordagem tecnicamente prudente. A WP1 está alinhada com estes princípios ao priorizar fundações de dados, análise exploratória e validação operacional antes de avançar para WPs posteriores.</w:t>
      </w:r>
    </w:p>
    <w:p/>
    <w:p>
      <w:pPr>
        <w:pStyle w:val="Heading1"/>
      </w:pPr>
      <w:r>
        <w:t>Características Inovadoras (WP1)</w:t>
      </w:r>
    </w:p>
    <w:p/>
    <w:p>
      <w:r>
        <w:t>1. **Modelo de Dados Push Externo:** Arquitetura em que um cliente interno na rede da INCM inicia a comunicação com um endpoint externo DTx, evitando exposição direta do PLC. O modelo deverá ser validado tecnicamente na fase de desenho detalhado.</w:t>
      </w:r>
    </w:p>
    <w:p/>
    <w:p>
      <w:r>
        <w:t>2. **Ferramenta de Feedback Operacional:** Ferramenta dedicada permitindo operadores anotarem falhas em tablet com esforço mínimo. Armazenamento local + transferência manual. Contexto "chão de fábrica" sem IoT complexa. Base para WP2 modelos ML.</w:t>
      </w:r>
    </w:p>
    <w:p/>
    <w:p>
      <w:r>
        <w:t>3. **Stage-Gate Rigorosa WP1→WP2:** A WP1 prevê validação explícita de dados, dashboard e processo de anotação antes do início da WP2. Esta precedência reduz o risco de avançar para fases mais complexas sem fundações técnicas suficientes.</w:t>
      </w:r>
    </w:p>
    <w:p/>
    <w:p>
      <w:r>
        <w:t>4. **Dedicação SME Permanente WP1:** A presença de um Especialista de Domínio (SME) da INCM dedicado é fator crítico de sucesso, porque a compreensão dos dados (Data Understanding) depende de validação operacional contínua, semântica das variáveis e interpretação dos eventos de processo.</w:t>
      </w:r>
    </w:p>
    <w:p/>
    <w:p>
      <w:pPr>
        <w:pStyle w:val="Heading1"/>
      </w:pPr>
      <w:r>
        <w:t>Pressupostos</w:t>
      </w:r>
    </w:p>
    <w:p/>
    <w:p>
      <w:pPr>
        <w:pStyle w:val="Heading2"/>
      </w:pPr>
      <w:r>
        <w:t>Recursos Humanos</w:t>
      </w:r>
    </w:p>
    <w:p/>
    <w:p>
      <w:pPr>
        <w:pStyle w:val="ListBullet"/>
      </w:pPr>
      <w:r>
        <w:t>**Especialista de Domínio (SME) da INCM Dedicado ≥20% Tempo:** Contacto técnico que mapeie variáveis operacionais pré-projeto e valide anomalias durante a compreensão dos dados. Formalizado em contrato. [CRÍTICO - P0 - Deadline: 25 Ago]</w:t>
      </w:r>
    </w:p>
    <w:p>
      <w:pPr>
        <w:pStyle w:val="ListBullet"/>
      </w:pPr>
      <w:r>
        <w:t>**Equipa DTx (DSML + DAE):** Recursos especializados em Data Science/ML (análise) + Data Engineering (OPC infrastructure)</w:t>
      </w:r>
    </w:p>
    <w:p>
      <w:pPr>
        <w:pStyle w:val="ListBullet"/>
      </w:pPr>
      <w:r>
        <w:t>**Operadores INCM para Feedback:** Disponibilidade para anotação manual falhas via ferramenta de suporte (esforço baixo: falhas infrequentes, marcação rápida)</w:t>
      </w:r>
    </w:p>
    <w:p/>
    <w:p>
      <w:pPr>
        <w:pStyle w:val="Heading2"/>
      </w:pPr>
      <w:r>
        <w:t>Desenvolvimentos Gerais</w:t>
      </w:r>
    </w:p>
    <w:p/>
    <w:p>
      <w:pPr>
        <w:pStyle w:val="ListBullet"/>
      </w:pPr>
      <w:r>
        <w:t>**Precedência Rigorosa (Stage-Gate):** A WP1 deve estar concluída, testada e validada antes do início da WP2. Não está previsto desenvolvimento em paralelo entre estas fases.</w:t>
      </w:r>
    </w:p>
    <w:p>
      <w:pPr>
        <w:pStyle w:val="ListBullet"/>
      </w:pPr>
      <w:r>
        <w:t>**OPC Model Push Externo:** Cliente interno INCM (rede local) → Endpoint DTx (Web Server encriptado). Evita expor PLC diretamente</w:t>
      </w:r>
    </w:p>
    <w:p>
      <w:pPr>
        <w:pStyle w:val="ListBullet"/>
      </w:pPr>
      <w:r>
        <w:t>**Formato Dados Histórico:** CSV ou SQL aceitável. CRÍTICO confirmar data entrega (Set? Out? Nov?) antes 1 Set</w:t>
      </w:r>
    </w:p>
    <w:p>
      <w:pPr>
        <w:pStyle w:val="ListBullet"/>
      </w:pPr>
      <w:r>
        <w:t>**OK/NOK Tag Origem:** Determinar se flags vêm de inspeção visual posterior ou sensor máquina. Impacta modelo</w:t>
      </w:r>
    </w:p>
    <w:p/>
    <w:p>
      <w:pPr>
        <w:pStyle w:val="Heading2"/>
      </w:pPr>
      <w:r>
        <w:t>Requisitos Principais (BLOQUEADORES - P0)</w:t>
      </w:r>
    </w:p>
    <w:p/>
    <w:p>
      <w:pPr>
        <w:pStyle w:val="ListBullet"/>
      </w:pPr>
      <w:r>
        <w:t>**Especificações OPC (DA vs UA):** Decisão necessária antes de 25 de agosto, por condicionar o esforço de integração, a arquitetura e o cronograma</w:t>
      </w:r>
    </w:p>
    <w:p>
      <w:pPr>
        <w:pStyle w:val="ListBullet"/>
      </w:pPr>
      <w:r>
        <w:t>**PLCs Envolvidos + Topologia Rede:** Mapeamento exato requerido para dimensionar esforço DTx</w:t>
      </w:r>
    </w:p>
    <w:p>
      <w:pPr>
        <w:pStyle w:val="ListBullet"/>
      </w:pPr>
      <w:r>
        <w:t>**Sincronização Temporal ±10ms:** PLCs e sensores HVAC devem sincronizar. Mecanismo? Eventos compartilhados?</w:t>
      </w:r>
    </w:p>
    <w:p>
      <w:pPr>
        <w:pStyle w:val="ListBullet"/>
      </w:pPr>
      <w:r>
        <w:t>**Sensores HVAC Localizações:** Exatas (teto, perto AVAC, distância câmara selagem)</w:t>
      </w:r>
    </w:p>
    <w:p/>
    <w:p>
      <w:pPr>
        <w:pStyle w:val="Heading2"/>
      </w:pPr>
      <w:r>
        <w:t>Equipamentos &amp; Infraestrutura</w:t>
      </w:r>
    </w:p>
    <w:p/>
    <w:p>
      <w:pPr>
        <w:pStyle w:val="ListBullet"/>
      </w:pPr>
      <w:r>
        <w:t>**PC Local de Fábrica:** Para dashboard offline (HTML estático, se a conectividade for limitada) ou em tempo real (caso a rede de fábrica o permita)</w:t>
      </w:r>
    </w:p>
    <w:p>
      <w:pPr>
        <w:pStyle w:val="ListBullet"/>
      </w:pPr>
      <w:r>
        <w:t>**Todos Componentes COTS:** Commercial Off-The-Shelf (sem custom hardware)</w:t>
      </w:r>
    </w:p>
    <w:p>
      <w:pPr>
        <w:pStyle w:val="ListBullet"/>
      </w:pPr>
      <w:r>
        <w:t>**Dados Armazenamento Local:** PC dedicado projeto WP1, posteriormente integrado infraestrutura OPC</w:t>
      </w:r>
    </w:p>
    <w:p/>
    <w:p>
      <w:pPr>
        <w:pStyle w:val="Heading2"/>
      </w:pPr>
      <w:r>
        <w:t>Disseminação &amp; Propriedade Intelectual</w:t>
      </w:r>
    </w:p>
    <w:p/>
    <w:p>
      <w:pPr>
        <w:pStyle w:val="ListBullet"/>
      </w:pPr>
      <w:r>
        <w:t>**Código-Fonte DTx:** Partilhado com INCM + manual referência</w:t>
      </w:r>
    </w:p>
    <w:p>
      <w:pPr>
        <w:pStyle w:val="ListBullet"/>
      </w:pPr>
      <w:r>
        <w:t>**Liberdade de Uso:** Ambos DTx + INCM têm liberdade usar/estender para outros contextos</w:t>
      </w:r>
    </w:p>
    <w:p>
      <w:pPr>
        <w:pStyle w:val="ListBullet"/>
      </w:pPr>
      <w:r>
        <w:t>**Publicações:** Apresentadas INCM antes submissão (científica ou industrial)</w:t>
      </w:r>
    </w:p>
    <w:p/>
    <w:p>
      <w:pPr>
        <w:pStyle w:val="Heading1"/>
      </w:pPr>
      <w:r>
        <w:t>Não Incluído</w:t>
      </w:r>
    </w:p>
    <w:p/>
    <w:p>
      <w:pPr>
        <w:pStyle w:val="Heading2"/>
      </w:pPr>
      <w:r>
        <w:t>Funcionalidades Explicitamente Fora do Âmbito</w:t>
      </w:r>
    </w:p>
    <w:p/>
    <w:p>
      <w:pPr>
        <w:pStyle w:val="ListBullet"/>
      </w:pPr>
      <w:r>
        <w:t>Industrialização, certificação, validação para ambiente produção além WP3 piloto</w:t>
      </w:r>
    </w:p>
    <w:p>
      <w:pPr>
        <w:pStyle w:val="ListBullet"/>
      </w:pPr>
      <w:r>
        <w:t>Menus de ajuda ou user support interativo (apenas documentação técnica)</w:t>
      </w:r>
    </w:p>
    <w:p>
      <w:pPr>
        <w:pStyle w:val="ListBullet"/>
      </w:pPr>
      <w:r>
        <w:t>Cibersegurança avançada, privacy, proteção dados (apenas TLS em trânsito)</w:t>
      </w:r>
    </w:p>
    <w:p>
      <w:pPr>
        <w:pStyle w:val="ListBullet"/>
      </w:pPr>
      <w:r>
        <w:t>Algoritmos complexos reconhecimento objetos ou geração trajetórias</w:t>
      </w:r>
    </w:p>
    <w:p>
      <w:pPr>
        <w:pStyle w:val="ListBullet"/>
      </w:pPr>
      <w:r>
        <w:t>Replicação/migração para outras linhas produção INCM (fora escopo atual)</w:t>
      </w:r>
    </w:p>
    <w:p>
      <w:pPr>
        <w:pStyle w:val="ListBullet"/>
      </w:pPr>
      <w:r>
        <w:t>Simulações de processo</w:t>
      </w:r>
    </w:p>
    <w:p>
      <w:pPr>
        <w:pStyle w:val="ListBullet"/>
      </w:pPr>
      <w:r>
        <w:t>Rastreamento peças, integração sensores adicionais linha produção</w:t>
      </w:r>
    </w:p>
    <w:p>
      <w:pPr>
        <w:pStyle w:val="ListBullet"/>
      </w:pPr>
      <w:r>
        <w:t>Comunicação MES/ERP</w:t>
      </w:r>
    </w:p>
    <w:p>
      <w:pPr>
        <w:pStyle w:val="ListBullet"/>
      </w:pPr>
      <w:r>
        <w:t>Avaliação robustez operacional long-term (field trials &gt;projeto)</w:t>
      </w:r>
    </w:p>
    <w:p>
      <w:pPr>
        <w:pStyle w:val="ListBullet"/>
      </w:pPr>
      <w:r>
        <w:t>Licenciamento software externo comercialização</w:t>
      </w:r>
    </w:p>
    <w:p/>
    <w:p>
      <w:pPr>
        <w:pStyle w:val="Heading2"/>
      </w:pPr>
      <w:r>
        <w:t>Suporte Pós-Projeto (Excluído)</w:t>
      </w:r>
    </w:p>
    <w:p/>
    <w:p>
      <w:pPr>
        <w:pStyle w:val="ListBullet"/>
      </w:pPr>
      <w:r>
        <w:t>Manutenção contínua sistema (apenas transição tech + período handover)</w:t>
      </w:r>
    </w:p>
    <w:p>
      <w:pPr>
        <w:pStyle w:val="ListBullet"/>
      </w:pPr>
      <w:r>
        <w:t>Novas funcionalidades</w:t>
      </w:r>
    </w:p>
    <w:p>
      <w:pPr>
        <w:pStyle w:val="ListBullet"/>
      </w:pPr>
      <w:r>
        <w:t>Updates/patches software (responsabilidade INCM pós-handover)</w:t>
      </w:r>
    </w:p>
    <w:p>
      <w:pPr>
        <w:pStyle w:val="ListBullet"/>
      </w:pPr>
      <w:r>
        <w:t>Workshops/training cursos (apenas handover inicial)</w:t>
      </w:r>
    </w:p>
    <w:p/>
    <w:p>
      <w:pPr>
        <w:pStyle w:val="Heading1"/>
      </w:pPr>
      <w:r>
        <w:t>Cronograma do Projeto e Estimativa de Horas Planeadas</w:t>
      </w:r>
    </w:p>
    <w:p/>
    <w:p>
      <w:pPr>
        <w:pStyle w:val="Heading2"/>
      </w:pPr>
      <w:r>
        <w:t>Timeline Overview:</w:t>
      </w:r>
    </w:p>
    <w:p/>
    <w:p>
      <w:r>
        <w:t>**WP1: Data Foundations, OPC Server &amp; Offline Monitoring**</w:t>
      </w:r>
    </w:p>
    <w:p>
      <w:pPr>
        <w:pStyle w:val="ListBullet"/>
      </w:pPr>
      <w:r>
        <w:t>**Duração:** 3 meses (Setembro 01 - Novembro 30, 2026)</w:t>
      </w:r>
    </w:p>
    <w:p>
      <w:pPr>
        <w:pStyle w:val="ListBullet"/>
      </w:pPr>
      <w:r>
        <w:t>**Contingência:** 4-5 meses se complexidade OPC UA ou delays dados histórico</w:t>
      </w:r>
    </w:p>
    <w:p>
      <w:pPr>
        <w:pStyle w:val="ListBullet"/>
      </w:pPr>
      <w:r>
        <w:t>**Dependência:** P0 bloqueadores confirmados antes 01 Set (SME, OPC specs, data availability)</w:t>
      </w:r>
    </w:p>
    <w:p>
      <w:pPr>
        <w:pStyle w:val="ListBullet"/>
      </w:pPr>
      <w:r>
        <w:t>**Deliverables:** Servidor OPC operacional, histórico 3mo, dashboard offline, matriz de anotações piloto</w:t>
      </w:r>
    </w:p>
    <w:p/>
    <w:p/>
    <w:p>
      <w:r>
        <w:t>**Nota:** WP2 (Gestão de Alarmes em Tempo Real) e WP3 (Modelo Preditivo) não são parte deste charter WP1. Serão definidos em charters separados pós-gate M5.</w:t>
      </w:r>
    </w:p>
    <w:p/>
    <w:p/>
    <w:p>
      <w:pPr>
        <w:pStyle w:val="Heading2"/>
      </w:pPr>
      <w:r>
        <w:t>Marcos (Milestones) Críticos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Marco</w:t>
            </w:r>
          </w:p>
        </w:tc>
        <w:tc>
          <w:tcPr>
            <w:tcW w:type="dxa" w:w="1728"/>
          </w:tcPr>
          <w:p>
            <w:r>
              <w:t>Descrição</w:t>
            </w:r>
          </w:p>
        </w:tc>
        <w:tc>
          <w:tcPr>
            <w:tcW w:type="dxa" w:w="1728"/>
          </w:tcPr>
          <w:p>
            <w:r>
              <w:t>Data Target</w:t>
            </w:r>
          </w:p>
        </w:tc>
        <w:tc>
          <w:tcPr>
            <w:tcW w:type="dxa" w:w="1728"/>
          </w:tcPr>
          <w:p>
            <w:r>
              <w:t>Critérios Sucesso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M0: Gate Pré-Projeto</w:t>
            </w:r>
          </w:p>
        </w:tc>
        <w:tc>
          <w:tcPr>
            <w:tcW w:type="dxa" w:w="1728"/>
          </w:tcPr>
          <w:p>
            <w:r>
              <w:t>Bloqueadores P0/P1 confirmados pela INCM</w:t>
            </w:r>
          </w:p>
        </w:tc>
        <w:tc>
          <w:tcPr>
            <w:tcW w:type="dxa" w:w="1728"/>
          </w:tcPr>
          <w:p>
            <w:r>
              <w:t>01 Set 2026</w:t>
            </w:r>
          </w:p>
        </w:tc>
        <w:tc>
          <w:tcPr>
            <w:tcW w:type="dxa" w:w="1728"/>
          </w:tcPr>
          <w:p>
            <w:r>
              <w:t>SME identificado, especificações OPC confirmadas, data de disponibilidade dos dados confirmada</w:t>
            </w:r>
          </w:p>
        </w:tc>
        <w:tc>
          <w:tcPr>
            <w:tcW w:type="dxa" w:w="1728"/>
          </w:tcPr>
          <w:p>
            <w:r>
              <w:t>Sem M0 a WP1 entra em replaneamento</w:t>
            </w:r>
          </w:p>
        </w:tc>
      </w:tr>
      <w:tr>
        <w:tc>
          <w:tcPr>
            <w:tcW w:type="dxa" w:w="1728"/>
          </w:tcPr>
          <w:p>
            <w:r>
              <w:t>M1: Servidor OPC Operacional</w:t>
            </w:r>
          </w:p>
        </w:tc>
        <w:tc>
          <w:tcPr>
            <w:tcW w:type="dxa" w:w="1728"/>
          </w:tcPr>
          <w:p>
            <w:r>
              <w:t>Infraestrutura operacional e conectividade validada</w:t>
            </w:r>
          </w:p>
        </w:tc>
        <w:tc>
          <w:tcPr>
            <w:tcW w:type="dxa" w:w="1728"/>
          </w:tcPr>
          <w:p>
            <w:r>
              <w:t>15 Out 2026</w:t>
            </w:r>
          </w:p>
        </w:tc>
        <w:tc>
          <w:tcPr>
            <w:tcW w:type="dxa" w:w="1728"/>
          </w:tcPr>
          <w:p>
            <w:r>
              <w:t>Testes de conectividade e segurança concluídos; arquitetura documentada</w:t>
            </w:r>
          </w:p>
        </w:tc>
        <w:tc>
          <w:tcPr>
            <w:tcW w:type="dxa" w:w="1728"/>
          </w:tcPr>
          <w:p>
            <w:r>
              <w:t>Marco crítico da WP1</w:t>
            </w:r>
          </w:p>
        </w:tc>
      </w:tr>
      <w:tr>
        <w:tc>
          <w:tcPr>
            <w:tcW w:type="dxa" w:w="1728"/>
          </w:tcPr>
          <w:p>
            <w:r>
              <w:t>M2: Histórico Disponível e Consolidado</w:t>
            </w:r>
          </w:p>
        </w:tc>
        <w:tc>
          <w:tcPr>
            <w:tcW w:type="dxa" w:w="1728"/>
          </w:tcPr>
          <w:p>
            <w:r>
              <w:t>Histórico disponibilizado e consolidado</w:t>
            </w:r>
          </w:p>
        </w:tc>
        <w:tc>
          <w:tcPr>
            <w:tcW w:type="dxa" w:w="1728"/>
          </w:tcPr>
          <w:p>
            <w:r>
              <w:t>31 Out 2026</w:t>
            </w:r>
          </w:p>
        </w:tc>
        <w:tc>
          <w:tcPr>
            <w:tcW w:type="dxa" w:w="1728"/>
          </w:tcPr>
          <w:p>
            <w:r>
              <w:t>Relatório de profiling concluído; qualidade e limitações documentadas</w:t>
            </w:r>
          </w:p>
        </w:tc>
        <w:tc>
          <w:tcPr>
            <w:tcW w:type="dxa" w:w="1728"/>
          </w:tcPr>
          <w:p>
            <w:r>
              <w:t>Bloqueador da progressão da WP1</w:t>
            </w:r>
          </w:p>
        </w:tc>
      </w:tr>
      <w:tr>
        <w:tc>
          <w:tcPr>
            <w:tcW w:type="dxa" w:w="1728"/>
          </w:tcPr>
          <w:p>
            <w:r>
              <w:t>M3: Dashboard Offline</w:t>
            </w:r>
          </w:p>
        </w:tc>
        <w:tc>
          <w:tcPr>
            <w:tcW w:type="dxa" w:w="1728"/>
          </w:tcPr>
          <w:p>
            <w:r>
              <w:t>Protótipo funcional com KPIs validados pela INCM</w:t>
            </w:r>
          </w:p>
        </w:tc>
        <w:tc>
          <w:tcPr>
            <w:tcW w:type="dxa" w:w="1728"/>
          </w:tcPr>
          <w:p>
            <w:r>
              <w:t>15 Nov 2026</w:t>
            </w:r>
          </w:p>
        </w:tc>
        <w:tc>
          <w:tcPr>
            <w:tcW w:type="dxa" w:w="1728"/>
          </w:tcPr>
          <w:p>
            <w:r>
              <w:t>Dashboard funcional e feedback recolhido</w:t>
            </w:r>
          </w:p>
        </w:tc>
        <w:tc>
          <w:tcPr>
            <w:tcW w:type="dxa" w:w="1728"/>
          </w:tcPr>
          <w:p>
            <w:r>
              <w:t>Validação de valor do projeto</w:t>
            </w:r>
          </w:p>
        </w:tc>
      </w:tr>
      <w:tr>
        <w:tc>
          <w:tcPr>
            <w:tcW w:type="dxa" w:w="1728"/>
          </w:tcPr>
          <w:p>
            <w:r>
              <w:t>M4: Piloto de Matriz de Anotações</w:t>
            </w:r>
          </w:p>
        </w:tc>
        <w:tc>
          <w:tcPr>
            <w:tcW w:type="dxa" w:w="1728"/>
          </w:tcPr>
          <w:p>
            <w:r>
              <w:t>Piloto de anotação de operadores via ferramenta de suporte</w:t>
            </w:r>
          </w:p>
        </w:tc>
        <w:tc>
          <w:tcPr>
            <w:tcW w:type="dxa" w:w="1728"/>
          </w:tcPr>
          <w:p>
            <w:r>
              <w:t>30 Nov 2026</w:t>
            </w:r>
          </w:p>
        </w:tc>
        <w:tc>
          <w:tcPr>
            <w:tcW w:type="dxa" w:w="1728"/>
          </w:tcPr>
          <w:p>
            <w:r>
              <w:t>Dataset estruturado; processo de anotação testado e revisto com a INCM</w:t>
            </w:r>
          </w:p>
        </w:tc>
        <w:tc>
          <w:tcPr>
            <w:tcW w:type="dxa" w:w="1728"/>
          </w:tcPr>
          <w:p>
            <w:r>
              <w:t>Preparação para atividades futuras</w:t>
            </w:r>
          </w:p>
        </w:tc>
      </w:tr>
      <w:tr>
        <w:tc>
          <w:tcPr>
            <w:tcW w:type="dxa" w:w="1728"/>
          </w:tcPr>
          <w:p>
            <w:r>
              <w:t>M5: Gate de Revisão WP1</w:t>
            </w:r>
          </w:p>
        </w:tc>
        <w:tc>
          <w:tcPr>
            <w:tcW w:type="dxa" w:w="1728"/>
          </w:tcPr>
          <w:p>
            <w:r>
              <w:t>Todas as entregas avaliadas e aprovadas</w:t>
            </w:r>
          </w:p>
        </w:tc>
        <w:tc>
          <w:tcPr>
            <w:tcW w:type="dxa" w:w="1728"/>
          </w:tcPr>
          <w:p>
            <w:r>
              <w:t>15 Dez 2026</w:t>
            </w:r>
          </w:p>
        </w:tc>
        <w:tc>
          <w:tcPr>
            <w:tcW w:type="dxa" w:w="1728"/>
          </w:tcPr>
          <w:p>
            <w:r>
              <w:t>Aprovação do steering committee e decisão sobre prontidão para WP2</w:t>
            </w:r>
          </w:p>
        </w:tc>
        <w:tc>
          <w:tcPr>
            <w:tcW w:type="dxa" w:w="1728"/>
          </w:tcPr>
          <w:p>
            <w:r>
              <w:t>Marco de decisão para progressão</w:t>
            </w:r>
          </w:p>
        </w:tc>
      </w:tr>
    </w:tbl>
    <w:p/>
    <w:p>
      <w:r>
        <w:t>#---</w:t>
      </w:r>
    </w:p>
    <w:p/>
    <w:p>
      <w:pPr>
        <w:pStyle w:val="Heading2"/>
      </w:pPr>
      <w:r>
        <w:t>Plano de Transição Tecnológico Pós-WP1 (Sumário)</w:t>
      </w:r>
    </w:p>
    <w:p/>
    <w:p>
      <w:pPr>
        <w:pStyle w:val="ListBullet"/>
      </w:pPr>
      <w:r>
        <w:t>**Entrega de Resultados:** Documentação completa, código-fonte aberto, artefatos tecnológicos</w:t>
      </w:r>
    </w:p>
    <w:p>
      <w:pPr>
        <w:pStyle w:val="ListBullet"/>
      </w:pPr>
      <w:r>
        <w:t>**Partilha Conhecimento:** Mínimo 1 reunião técnica/mês com INCM durante WP1</w:t>
      </w:r>
    </w:p>
    <w:p>
      <w:pPr>
        <w:pStyle w:val="ListBullet"/>
      </w:pPr>
      <w:r>
        <w:t>**Workshops Iniciais:** Formação inicial operadores + IT INCM (pós-gate M5)</w:t>
      </w:r>
    </w:p>
    <w:p>
      <w:pPr>
        <w:pStyle w:val="ListBullet"/>
      </w:pPr>
      <w:r>
        <w:t>**Pós-Projeto:** Documentação e demonstração; suporte limitado (handover inicial); responsabilidade INCM pós-gate</w:t>
      </w:r>
    </w:p>
    <w:p/>
    <w:p/>
    <w:p>
      <w:pPr>
        <w:pStyle w:val="Heading2"/>
      </w:pPr>
      <w:r>
        <w:t>Riscos e Mitigações WP1 (Sumário)</w:t>
      </w:r>
    </w:p>
    <w:p/>
    <w:p>
      <w:r>
        <w:t>**Riscos Técnicos:**</w:t>
      </w:r>
    </w:p>
    <w:p>
      <w:pPr>
        <w:pStyle w:val="ListBullet"/>
      </w:pPr>
      <w:r>
        <w:t>TR1: Qualidade dados insuficiente → Mitiga: Validação early com SME (semana 1)</w:t>
      </w:r>
    </w:p>
    <w:p>
      <w:pPr>
        <w:pStyle w:val="ListBullet"/>
      </w:pPr>
      <w:r>
        <w:t>TR2: Complexidade OPC UA → Mitiga: Decisão bloqueador 25 Ago, Plan B +4-5mo</w:t>
      </w:r>
    </w:p>
    <w:p>
      <w:pPr>
        <w:pStyle w:val="ListBullet"/>
      </w:pPr>
      <w:r>
        <w:t>TR3: Sincronização temporal insuficiente entre fontes → Mitiga: clarificação de mecanismo de sincronização antes M0 e testes iniciais</w:t>
      </w:r>
    </w:p>
    <w:p>
      <w:pPr>
        <w:pStyle w:val="ListBullet"/>
      </w:pPr>
      <w:r>
        <w:t>TR4: Firewall bloqueia Push model → Mitiga: IT INCM confirmação pre-project</w:t>
      </w:r>
    </w:p>
    <w:p/>
    <w:p>
      <w:r>
        <w:t>**Riscos Gerenciais:**</w:t>
      </w:r>
    </w:p>
    <w:p>
      <w:pPr>
        <w:pStyle w:val="ListBullet"/>
      </w:pPr>
      <w:r>
        <w:t>MR1: SME indisponível (&lt;20%) → Mitiga: Contrato SLA formal, escalação diária</w:t>
      </w:r>
    </w:p>
    <w:p>
      <w:pPr>
        <w:pStyle w:val="ListBullet"/>
      </w:pPr>
      <w:r>
        <w:t>MR2: Atraso entrega dados históricos → Mitiga: Confirmação data concreta M0</w:t>
      </w:r>
    </w:p>
    <w:p>
      <w:pPr>
        <w:pStyle w:val="ListBullet"/>
      </w:pPr>
      <w:r>
        <w:t>MR3: Scope creep → Mitiga: Charter explícito "Não Incluído"</w:t>
      </w:r>
    </w:p>
    <w:p>
      <w:pPr>
        <w:pStyle w:val="ListBullet"/>
      </w:pPr>
      <w:r>
        <w:t>MR4: Comunicação gaps → Mitiga: Reuniões técnicas semanais + status reports</w:t>
      </w:r>
    </w:p>
    <w:p/>
    <w:p/>
    <w:p>
      <w:pPr>
        <w:pStyle w:val="Heading2"/>
      </w:pPr>
      <w:r>
        <w:t>Orçamento WP1 (Template)</w:t>
      </w:r>
    </w:p>
    <w:p/>
    <w:p>
      <w:r>
        <w:t>**Estimativas (sujeito a INCM confirmation):**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Horas DTx</w:t>
            </w:r>
          </w:p>
        </w:tc>
        <w:tc>
          <w:tcPr>
            <w:tcW w:type="dxa" w:w="2160"/>
          </w:tcPr>
          <w:p>
            <w:r>
              <w:t>Horas INCM</w:t>
            </w:r>
          </w:p>
        </w:tc>
        <w:tc>
          <w:tcPr>
            <w:tcW w:type="dxa" w:w="2160"/>
          </w:tcPr>
          <w:p>
            <w:r>
              <w:t>Notas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Engineering (OPC setup, histórico)</w:t>
            </w:r>
          </w:p>
        </w:tc>
        <w:tc>
          <w:tcPr>
            <w:tcW w:type="dxa" w:w="2160"/>
          </w:tcPr>
          <w:p>
            <w:r>
              <w:t>~320</w:t>
            </w:r>
          </w:p>
        </w:tc>
        <w:tc>
          <w:tcPr>
            <w:tcW w:type="dxa" w:w="2160"/>
          </w:tcPr>
          <w:p>
            <w:r>
              <w:t>~40</w:t>
            </w:r>
          </w:p>
        </w:tc>
        <w:tc>
          <w:tcPr>
            <w:tcW w:type="dxa" w:w="2160"/>
          </w:tcPr>
          <w:p>
            <w:r>
              <w:t>DTx 80% FTE/3mo = ~480h total</w:t>
            </w:r>
          </w:p>
        </w:tc>
      </w:tr>
      <w:tr>
        <w:tc>
          <w:tcPr>
            <w:tcW w:type="dxa" w:w="2160"/>
          </w:tcPr>
          <w:p>
            <w:r>
              <w:t>DSML (EDA, dashboard backend)</w:t>
            </w:r>
          </w:p>
        </w:tc>
        <w:tc>
          <w:tcPr>
            <w:tcW w:type="dxa" w:w="2160"/>
          </w:tcPr>
          <w:p>
            <w:r>
              <w:t>~240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DTx 60% FTE/3mo = ~360h total</w:t>
            </w:r>
          </w:p>
        </w:tc>
      </w:tr>
      <w:tr>
        <w:tc>
          <w:tcPr>
            <w:tcW w:type="dxa" w:w="2160"/>
          </w:tcPr>
          <w:p>
            <w:r>
              <w:t>Frontend (dashboard UI/React)</w:t>
            </w:r>
          </w:p>
        </w:tc>
        <w:tc>
          <w:tcPr>
            <w:tcW w:type="dxa" w:w="2160"/>
          </w:tcPr>
          <w:p>
            <w:r>
              <w:t>~120</w:t>
            </w:r>
          </w:p>
        </w:tc>
        <w:tc>
          <w:tcPr>
            <w:tcW w:type="dxa" w:w="2160"/>
          </w:tcPr>
          <w:p>
            <w:r>
              <w:t>~10</w:t>
            </w:r>
          </w:p>
        </w:tc>
        <w:tc>
          <w:tcPr>
            <w:tcW w:type="dxa" w:w="2160"/>
          </w:tcPr>
          <w:p>
            <w:r>
              <w:t>DTx 40% FTE/6 semanas</w:t>
            </w:r>
          </w:p>
        </w:tc>
      </w:tr>
      <w:tr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~90</w:t>
            </w:r>
          </w:p>
        </w:tc>
        <w:tc>
          <w:tcPr>
            <w:tcW w:type="dxa" w:w="2160"/>
          </w:tcPr>
          <w:p>
            <w:r>
              <w:t>~30</w:t>
            </w:r>
          </w:p>
        </w:tc>
        <w:tc>
          <w:tcPr>
            <w:tcW w:type="dxa" w:w="2160"/>
          </w:tcPr>
          <w:p>
            <w:r>
              <w:t>DTx 20% FTE/3mo = ~150h total</w:t>
            </w:r>
          </w:p>
        </w:tc>
      </w:tr>
      <w:tr>
        <w:tc>
          <w:tcPr>
            <w:tcW w:type="dxa" w:w="2160"/>
          </w:tcPr>
          <w:p>
            <w:r>
              <w:t>QA/Testing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DTx 30% FTE/4 semanas</w:t>
            </w:r>
          </w:p>
        </w:tc>
      </w:tr>
      <w:tr>
        <w:tc>
          <w:tcPr>
            <w:tcW w:type="dxa" w:w="2160"/>
          </w:tcPr>
          <w:p>
            <w:r>
              <w:t>SME Validation (operacional)</w:t>
            </w:r>
          </w:p>
        </w:tc>
        <w:tc>
          <w:tcPr>
            <w:tcW w:type="dxa" w:w="2160"/>
          </w:tcPr>
          <w:p>
            <w:r>
              <w:t>~20</w:t>
            </w:r>
          </w:p>
        </w:tc>
        <w:tc>
          <w:tcPr>
            <w:tcW w:type="dxa" w:w="2160"/>
          </w:tcPr>
          <w:p>
            <w:r>
              <w:t>~240</w:t>
            </w:r>
          </w:p>
        </w:tc>
        <w:tc>
          <w:tcPr>
            <w:tcW w:type="dxa" w:w="2160"/>
          </w:tcPr>
          <w:p>
            <w:r>
              <w:t>Especialista de Domínio (SME) da INCM 20% FTE/3mo = ~360h total</w:t>
            </w:r>
          </w:p>
        </w:tc>
      </w:tr>
      <w:tr>
        <w:tc>
          <w:tcPr>
            <w:tcW w:type="dxa" w:w="2160"/>
          </w:tcPr>
          <w:p>
            <w:r>
              <w:t>Operadores (Anotação)</w:t>
            </w:r>
          </w:p>
        </w:tc>
        <w:tc>
          <w:tcPr>
            <w:tcW w:type="dxa" w:w="2160"/>
          </w:tcPr>
          <w:p>
            <w:r>
              <w:t>~0</w:t>
            </w:r>
          </w:p>
        </w:tc>
        <w:tc>
          <w:tcPr>
            <w:tcW w:type="dxa" w:w="2160"/>
          </w:tcPr>
          <w:p>
            <w:r>
              <w:t>~100</w:t>
            </w:r>
          </w:p>
        </w:tc>
        <w:tc>
          <w:tcPr>
            <w:tcW w:type="dxa" w:w="2160"/>
          </w:tcPr>
          <w:p>
            <w:r>
              <w:t>4 semanas × 5-10h/semana</w:t>
            </w:r>
          </w:p>
        </w:tc>
      </w:tr>
      <w:tr>
        <w:tc>
          <w:tcPr>
            <w:tcW w:type="dxa" w:w="2160"/>
          </w:tcPr>
          <w:p>
            <w:r>
              <w:t>IT INCM (firewall, network)</w:t>
            </w:r>
          </w:p>
        </w:tc>
        <w:tc>
          <w:tcPr>
            <w:tcW w:type="dxa" w:w="2160"/>
          </w:tcPr>
          <w:p>
            <w:r>
              <w:t>~30</w:t>
            </w:r>
          </w:p>
        </w:tc>
        <w:tc>
          <w:tcPr>
            <w:tcW w:type="dxa" w:w="2160"/>
          </w:tcPr>
          <w:p>
            <w:r>
              <w:t>~60</w:t>
            </w:r>
          </w:p>
        </w:tc>
        <w:tc>
          <w:tcPr>
            <w:tcW w:type="dxa" w:w="2160"/>
          </w:tcPr>
          <w:p>
            <w:r>
              <w:t>Coordenação setup OPC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**~920h**</w:t>
            </w:r>
          </w:p>
        </w:tc>
        <w:tc>
          <w:tcPr>
            <w:tcW w:type="dxa" w:w="2160"/>
          </w:tcPr>
          <w:p>
            <w:r>
              <w:t>**~520h**</w:t>
            </w:r>
          </w:p>
        </w:tc>
        <w:tc>
          <w:tcPr>
            <w:tcW w:type="dxa" w:w="2160"/>
          </w:tcPr>
          <w:p>
            <w:r>
              <w:t>**WP1 estimado ~1440h combinado**</w:t>
            </w:r>
          </w:p>
        </w:tc>
      </w:tr>
    </w:tbl>
    <w:p/>
    <w:p>
      <w:r>
        <w:t>**Infraestrutura &amp; Ferramentas:**</w:t>
      </w:r>
    </w:p>
    <w:p>
      <w:pPr>
        <w:pStyle w:val="ListBullet"/>
      </w:pPr>
      <w:r>
        <w:t>OPC license (se UA): [TODO - valor INCM]</w:t>
      </w:r>
    </w:p>
    <w:p>
      <w:pPr>
        <w:pStyle w:val="ListBullet"/>
      </w:pPr>
      <w:r>
        <w:t>Cloud/Dev server: [TODO - custo DTx]</w:t>
      </w:r>
    </w:p>
    <w:p>
      <w:pPr>
        <w:pStyle w:val="ListBullet"/>
      </w:pPr>
      <w:r>
        <w:t>Visualization tools: [TODO - open source vs license]</w:t>
      </w:r>
    </w:p>
    <w:p>
      <w:pPr>
        <w:pStyle w:val="ListBullet"/>
      </w:pPr>
      <w:r>
        <w:t>Storage (3mo+ dados): [TODO - GB requirements]</w:t>
      </w:r>
    </w:p>
    <w:p/>
    <w:p/>
    <w:p>
      <w:pPr>
        <w:pStyle w:val="Heading2"/>
      </w:pPr>
      <w:r>
        <w:t>Governação WP1</w:t>
      </w:r>
    </w:p>
    <w:p/>
    <w:p>
      <w:r>
        <w:t>**Project Charter:** Aprovação formal pelos signatários abaixo antes M0 (01 Set)</w:t>
      </w:r>
    </w:p>
    <w:p/>
    <w:p>
      <w:r>
        <w:t>**Steering Committee:** Diretores DTx/INCM + PM, reunião gate mensal (M0, M1, M2, M3, M4, M5)</w:t>
      </w:r>
    </w:p>
    <w:p/>
    <w:p>
      <w:r>
        <w:t>**Reuniões Técnicas:** Coordenador Técnico DTx, semanal (todas as 2ª-feiras 10h00 PT)</w:t>
      </w:r>
    </w:p>
    <w:p/>
    <w:p>
      <w:r>
        <w:t>**Gestão de Mudanças:** Qualquer alteração scope/timeline formalizada por escrito; decisão SC</w:t>
      </w:r>
    </w:p>
    <w:p/>
    <w:p>
      <w:r>
        <w:t>**Fecho WP1:** Gate M5 (15 Dez) com Steering sign-off → Readiness WP2 certificado</w:t>
      </w:r>
    </w:p>
    <w:p/>
    <w:p/>
    <w:p>
      <w:pPr>
        <w:pStyle w:val="Heading2"/>
      </w:pPr>
      <w:r>
        <w:t>Propriedade Intelectual &amp; Direitos WP1</w:t>
      </w:r>
    </w:p>
    <w:p/>
    <w:p>
      <w:pPr>
        <w:pStyle w:val="ListBullet"/>
      </w:pPr>
      <w:r>
        <w:t>**Código DTx:** Entregue aberto; INCM tem direito uso interno perpetual</w:t>
      </w:r>
    </w:p>
    <w:p>
      <w:pPr>
        <w:pStyle w:val="ListBullet"/>
      </w:pPr>
      <w:r>
        <w:t>**Dados INCM:** Propriedade INCM; DTx acesso durante projeto</w:t>
      </w:r>
    </w:p>
    <w:p>
      <w:pPr>
        <w:pStyle w:val="ListBullet"/>
      </w:pPr>
      <w:r>
        <w:t>**Inovações:** Propriedade conjunta se resultado WP1; direitos preferencial INCM se DTx comercializar</w:t>
      </w:r>
    </w:p>
    <w:p>
      <w:pPr>
        <w:pStyle w:val="ListBullet"/>
      </w:pPr>
      <w:r>
        <w:t>**Publicações:** Aprovação INCM antes submissão científica/industrial</w:t>
      </w:r>
    </w:p>
    <w:p/>
    <w:p/>
    <w:p>
      <w:pPr>
        <w:pStyle w:val="Heading2"/>
      </w:pPr>
      <w:r>
        <w:t>Charter WP1 Validado e Aprovado Por: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Nome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Assinatura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Diretor Projeto DTx</w:t>
            </w:r>
          </w:p>
        </w:tc>
        <w:tc>
          <w:tcPr>
            <w:tcW w:type="dxa" w:w="2160"/>
          </w:tcPr>
          <w:p>
            <w:r>
              <w:t>[TODO: Nome]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Diretor Projeto INCM</w:t>
            </w:r>
          </w:p>
        </w:tc>
        <w:tc>
          <w:tcPr>
            <w:tcW w:type="dxa" w:w="2160"/>
          </w:tcPr>
          <w:p>
            <w:r>
              <w:t>[TODO: Nome]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SME/Contacto Técnico INCM</w:t>
            </w:r>
          </w:p>
        </w:tc>
        <w:tc>
          <w:tcPr>
            <w:tcW w:type="dxa" w:w="2160"/>
          </w:tcPr>
          <w:p>
            <w:r>
              <w:t>[TODO: Nome]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Coordenador Técnico DTx</w:t>
            </w:r>
          </w:p>
        </w:tc>
        <w:tc>
          <w:tcPr>
            <w:tcW w:type="dxa" w:w="2160"/>
          </w:tcPr>
          <w:p>
            <w:r>
              <w:t>[TODO: Nome]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  <w:tr>
        <w:tc>
          <w:tcPr>
            <w:tcW w:type="dxa" w:w="2160"/>
          </w:tcPr>
          <w:p>
            <w:r>
              <w:t>PMO DTx</w:t>
            </w:r>
          </w:p>
        </w:tc>
        <w:tc>
          <w:tcPr>
            <w:tcW w:type="dxa" w:w="2160"/>
          </w:tcPr>
          <w:p>
            <w:r>
              <w:t>[TODO: Nome]</w:t>
            </w:r>
          </w:p>
        </w:tc>
        <w:tc>
          <w:tcPr>
            <w:tcW w:type="dxa" w:w="2160"/>
          </w:tcPr>
          <w:p>
            <w:r>
              <w:t>2026-09-01</w:t>
            </w:r>
          </w:p>
        </w:tc>
        <w:tc>
          <w:tcPr>
            <w:tcW w:type="dxa" w:w="2160"/>
          </w:tcPr>
          <w:p>
            <w:r>
              <w:t>______</w:t>
            </w:r>
          </w:p>
        </w:tc>
      </w:tr>
    </w:tbl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