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60B" w:rsidRDefault="00B4760B">
      <w:bookmarkStart w:id="0" w:name="_GoBack"/>
      <w:bookmarkEnd w:id="0"/>
      <w:r>
        <w:rPr>
          <w:noProof/>
        </w:rPr>
        <w:drawing>
          <wp:inline distT="0" distB="0" distL="0" distR="0" wp14:anchorId="3D68904B" wp14:editId="2DB381FB">
            <wp:extent cx="5943600" cy="4226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0B" w:rsidRDefault="00B4760B" w:rsidP="00B4760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Figure X</w:t>
      </w:r>
      <w:r w:rsidRPr="00D70A41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Percentage of pseudo-patients that could identify a</w:t>
      </w:r>
      <w:r>
        <w:rPr>
          <w:rFonts w:ascii="Times New Roman" w:hAnsi="Times New Roman" w:cs="Times New Roman"/>
          <w:b/>
        </w:rPr>
        <w:t>t least a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9</w:t>
      </w:r>
      <w:r>
        <w:rPr>
          <w:rFonts w:ascii="Times New Roman" w:hAnsi="Times New Roman" w:cs="Times New Roman"/>
          <w:b/>
        </w:rPr>
        <w:t>/10 donor by predicted model class and race.</w:t>
      </w:r>
      <w:r w:rsidRPr="00792E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Model classification boundaries are shown along with individual results (slightly jittered to avoid over-plotting) to illustrate the genotype frequency effect within model classes with regard to finding a</w:t>
      </w:r>
      <w:r>
        <w:rPr>
          <w:rFonts w:ascii="Times New Roman" w:hAnsi="Times New Roman" w:cs="Times New Roman"/>
        </w:rPr>
        <w:t>t least 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/10 URD.</w:t>
      </w:r>
    </w:p>
    <w:p w:rsidR="00C6629B" w:rsidRDefault="00C6629B"/>
    <w:sectPr w:rsidR="00C6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29B"/>
    <w:rsid w:val="00751D26"/>
    <w:rsid w:val="008D1F2E"/>
    <w:rsid w:val="00B4760B"/>
    <w:rsid w:val="00C6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98D6-5370-4561-8841-56924E04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293</Characters>
  <Application>Microsoft Office Word</Application>
  <DocSecurity>0</DocSecurity>
  <Lines>2</Lines>
  <Paragraphs>1</Paragraphs>
  <ScaleCrop>false</ScaleCrop>
  <Company>Be The Match - NMDP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Albrecht</dc:creator>
  <cp:keywords/>
  <dc:description/>
  <cp:lastModifiedBy>Mark Albrecht</cp:lastModifiedBy>
  <cp:revision>3</cp:revision>
  <dcterms:created xsi:type="dcterms:W3CDTF">2015-02-02T17:21:00Z</dcterms:created>
  <dcterms:modified xsi:type="dcterms:W3CDTF">2015-02-02T17:24:00Z</dcterms:modified>
</cp:coreProperties>
</file>