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6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bottom w:w="0" w:type="dxa"/>
          <w:left w:w="113" w:type="dxa"/>
          <w:right w:w="113" w:type="dxa"/>
        </w:tblCellMar>
        <w:tblLayout w:type="fixed"/>
      </w:tblPr>
      <w:tblGrid>
        <w:gridCol w:w="2494"/>
        <w:gridCol w:w="8272"/>
      </w:tblGrid>
      <w:tr>
        <w:trPr>
          <w:trHeight w:val="13517" w:hRule="atLeast"/>
        </w:trPr>
        <w:tc>
          <w:tcPr>
            <w:tcW w:type="dxa" w:w="2494"/>
            <w:shd w:val="clear" w:color="auto" w:fill="E8EEF7"/>
            <w:tcBorders>
              <w:right w:val="single" w:sz="18" w:color="1F3A5F"/>
            </w:tcBorders>
            <w:vAlign w:val="top"/>
          </w:tcPr>
          <w:p>
            <w:pPr>
              <w:spacing w:before="0" w:after="8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spit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60" w:line="25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36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lo_n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PACIENTE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Paciente De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EDAD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52 años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SEXO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Femenino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MÉDICO SOLICITANTE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Dra. Ejemplo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PROCEDENCIA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Ginecología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MODALIDAD</w:t>
            </w:r>
          </w:p>
          <w:p>
            <w:pPr>
              <w:spacing w:before="0" w:after="40" w:line="240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Ultrasonido abdominal, renal y pélvico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FECHA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15/10/2026</w:t>
            </w:r>
          </w:p>
          <w:p>
            <w:pPr>
              <w:spacing w:before="60" w:after="0" w:line="259" w:lineRule="auto"/>
            </w:pPr>
            <w:r>
              <w:rPr>
                <w:rFonts w:ascii="Arial" w:hAnsi="Arial" w:eastAsia="Arial"/>
                <w:b/>
                <w:i w:val="0"/>
                <w:color w:val="2E5C9A"/>
                <w:sz w:val="15"/>
              </w:rPr>
              <w:t>HORA</w:t>
            </w:r>
          </w:p>
          <w:p>
            <w:pPr>
              <w:spacing w:before="0" w:after="40" w:line="259" w:lineRule="auto"/>
              <w:pBdr>
                <w:bottom w:val="single" w:sz="4" w:space="3" w:color="B4C2D8"/>
              </w:pBdr>
            </w:pPr>
            <w:r>
              <w:rPr>
                <w:rFonts w:ascii="Arial" w:hAnsi="Arial" w:eastAsia="Arial"/>
                <w:b/>
                <w:i w:val="0"/>
                <w:color w:val="111827"/>
                <w:sz w:val="19"/>
              </w:rPr>
              <w:t>09:55 AM</w:t>
            </w:r>
          </w:p>
          <w:p>
            <w:pPr>
              <w:spacing w:before="36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6"/>
              </w:rPr>
              <w:t>Dr. Néstor José Mejía González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Especialista en Radiología e Imagen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5"/>
              </w:rPr>
              <w:t>Código MINSA 37294</w:t>
            </w:r>
          </w:p>
        </w:tc>
        <w:tc>
          <w:tcPr>
            <w:tcW w:type="dxa" w:w="8271"/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40"/>
              </w:rPr>
              <w:t>INFORME RADIOLÓGICO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color w:val="2E5C9A"/>
                <w:sz w:val="21"/>
              </w:rPr>
              <w:t>Departamento de Radiología e Imágenes Médicas</w:t>
            </w:r>
          </w:p>
          <w:p>
            <w:pPr>
              <w:spacing w:before="0" w:after="80" w:line="259" w:lineRule="auto"/>
              <w:pBdr>
                <w:bottom w:val="single" w:sz="12" w:space="4" w:color="1F3A5F"/>
              </w:pBdr>
            </w:pPr>
            <w:r>
              <w:rPr>
                <w:rFonts w:ascii="Arial" w:hAnsi="Arial" w:eastAsia="Arial"/>
                <w:b w:val="0"/>
                <w:i w:val="0"/>
                <w:color w:val="6B7280"/>
                <w:sz w:val="18"/>
              </w:rPr>
              <w:t>Hospital Regional Escuela Camilo Ortega Saavedra · Juigalpa, Chontales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ESTUDIO / INDICACIÓN CLÍNICA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Ultrasonido abdominal, renal y pélvico.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Paciente con antecedente de cáncer cervicouterino.</w:t>
            </w:r>
          </w:p>
          <w:p>
            <w:pPr>
              <w:spacing w:before="120" w:after="80" w:line="259" w:lineRule="auto"/>
              <w:keepNext/>
              <w:shd w:val="clear" w:color="auto" w:fill="1F3A5F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 HALLAZGOS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HÍGADO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situación, morfología y dimensiones conservadas, con contornos lisos y cápsula de Glisson íntegra.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parénquima es homogéneo, de ecotextura fina, y muestra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múltiples imágenes ecogénicas de morfología irregular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en número aproximado de cinco; la de mayor tamaño se localiza en el segmento VII y mide 12.70 × 16.18 × 15.99 mm (volumen: 1.72 cm³).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sistema portal es de calibre conservado y los vasos intrahepáticos no muestran alteraciones.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VESÍCULA BILIAR Y VÍAS BILIARES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Vesícula de tamaño conservado, con paredes finas, sin imágenes de litiasis ni ecos en su interior.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colédoco y las vías biliares intrahepáticas son de aspecto conservado, sin evidencia de dilatación.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PÁNCREAS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Sin alteraciones morfológicas ni ecoestructurales demostrables en la porción evaluada.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BAZO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tamaño y ecoestructura conservados, sin lesiones focales identificables.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DERECHO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Con alteración de su forma y espesor cortical disminuido.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ecogenicidad cortical es habitual y la diferenciación cortico-medular se encuentra disminuida.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de litiasis ni lesiones focales.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Presenta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dilatación del sistema excretor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con ectasia de los cálices hasta 31.38 mm y de la pelvis renal hasta 18.12 mm; el segmento ureteral no pudo ser definido.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RIÑÓN IZQUIERDO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De forma conservada.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ecogenicidad cortical es habitual y la diferenciación cortico-medular está conservada.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Sin litiasis, sin dilatación del sistema excretor y sin lesiones focales.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VEJIGA URINARIA</w:t>
            </w:r>
            <w:r>
              <w:rPr>
                <w:rFonts w:ascii="Arial" w:hAnsi="Arial" w:eastAsia="Arial"/>
                <w:b/>
                <w:i w:val="0"/>
                <w:color w:val="C00000"/>
                <w:sz w:val="16"/>
              </w:rPr>
              <w:t xml:space="preserve">   ● HALLAZGO RELEVANTE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Con escasa repleción al momento del estudio, lo que limita la valoración parietal.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Sus paredes se muestran </w:t>
            </w:r>
            <w:r>
              <w:rPr>
                <w:rFonts w:ascii="Arial" w:hAnsi="Arial" w:eastAsia="Arial"/>
                <w:b/>
                <w:i w:val="0"/>
                <w:color w:val="C00000"/>
                <w:sz w:val="22"/>
              </w:rPr>
              <w:t>engrosadas e irregulares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, con un espesor de 12.76 mm.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No se identifican imágenes patológicas en su interior.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ÚTERO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En anteversoflexión, de contornos regulares.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El miometrio es homogéneo, con calcificaciones fisiológicas de las arterias arcuatas.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La cavidad endometrial se encuentra libre.</w:t>
            </w:r>
          </w:p>
          <w:p>
            <w:pPr>
              <w:spacing w:before="100" w:after="40" w:line="259" w:lineRule="auto"/>
              <w:shd w:val="clear" w:color="auto" w:fill="E8EEF7"/>
              <w:keepNext/>
              <w:pBdr>
                <w:left w:val="single" w:sz="24" w:space="4" w:color="2E5C9A"/>
              </w:pBdr>
            </w:pPr>
            <w:r>
              <w:rPr>
                <w:rFonts w:ascii="Arial" w:hAnsi="Arial" w:eastAsia="Arial"/>
                <w:b/>
                <w:i w:val="0"/>
                <w:color w:val="1F3A5F"/>
                <w:sz w:val="22"/>
              </w:rPr>
              <w:t>OVARIO DERECHO</w:t>
            </w:r>
          </w:p>
          <w:p>
            <w:pPr>
              <w:spacing w:before="0" w:after="60" w:line="259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Con presencia de folículos.</w:t>
            </w:r>
          </w:p>
        </w:tc>
      </w:tr>
    </w:tbl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Sin lesiones sólidas ni quísticas.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OVARIO IZQUIERDO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Con presencia de folículos.</w:t>
      </w:r>
      <w:r>
        <w:rPr>
          <w:rFonts w:ascii="Arial" w:hAnsi="Arial" w:eastAsia="Arial"/>
          <w:b w:val="0"/>
          <w:i w:val="0"/>
          <w:sz w:val="22"/>
        </w:rPr>
        <w:t xml:space="preserve"> Sin lesiones sólidas ni quísticas.</w:t>
      </w:r>
    </w:p>
    <w:p>
      <w:pPr>
        <w:spacing w:before="100" w:after="40" w:line="259" w:lineRule="auto"/>
        <w:shd w:val="clear" w:color="auto" w:fill="E8EEF7"/>
        <w:keepNext/>
        <w:pBdr>
          <w:left w:val="single" w:sz="24" w:space="4" w:color="2E5C9A"/>
        </w:pBdr>
      </w:pPr>
      <w:r>
        <w:rPr>
          <w:rFonts w:ascii="Arial" w:hAnsi="Arial" w:eastAsia="Arial"/>
          <w:b/>
          <w:i w:val="0"/>
          <w:color w:val="1F3A5F"/>
          <w:sz w:val="22"/>
        </w:rPr>
        <w:t>ESPACIO DE DOUGLAS Y FONDO DE SACO POSTERIOR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Sin evidencia de líquido libre.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CUADRO DE MEDICIONES</w:t>
      </w:r>
    </w:p>
    <w:tbl>
      <w:tblPr>
        <w:tblW w:type="dxa" w:w="10767"/>
        <w:jc w:val="center"/>
        <w:tblLook w:firstColumn="1" w:firstRow="1" w:lastColumn="0" w:lastRow="0" w:noHBand="0" w:noVBand="1" w:val="04A0"/>
        <w:tblBorders>
          <w:top w:val="single" w:sz="4" w:color="B4C2D8"/>
          <w:left w:val="single" w:sz="4" w:color="B4C2D8"/>
          <w:bottom w:val="single" w:sz="4" w:color="B4C2D8"/>
          <w:right w:val="single" w:sz="4" w:color="B4C2D8"/>
          <w:insideH w:val="single" w:sz="4" w:color="B4C2D8"/>
          <w:insideV w:val="single" w:sz="4" w:color="B4C2D8"/>
        </w:tblBorders>
        <w:tblLayout w:type="fixed"/>
        <w:tblCellMar>
          <w:top w:w="39" w:type="dxa"/>
          <w:bottom w:w="39" w:type="dxa"/>
          <w:left w:w="85" w:type="dxa"/>
          <w:right w:w="85" w:type="dxa"/>
        </w:tblCellMar>
        <w:tblLayout w:type="fixed"/>
      </w:tblPr>
      <w:tblGrid>
        <w:gridCol w:w="2045"/>
        <w:gridCol w:w="2691"/>
        <w:gridCol w:w="2368"/>
        <w:gridCol w:w="1184"/>
        <w:gridCol w:w="2476"/>
      </w:tblGrid>
      <w:tr>
        <w:trPr>
          <w:cantSplit/>
          <w:tblHeader/>
        </w:trPr>
        <w:tc>
          <w:tcPr>
            <w:tcW w:type="dxa" w:w="204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Estructura</w:t>
            </w:r>
          </w:p>
        </w:tc>
        <w:tc>
          <w:tcPr>
            <w:tcW w:type="dxa" w:w="2691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Parámetro</w:t>
            </w:r>
          </w:p>
        </w:tc>
        <w:tc>
          <w:tcPr>
            <w:tcW w:type="dxa" w:w="2369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Medida</w:t>
            </w:r>
          </w:p>
        </w:tc>
        <w:tc>
          <w:tcPr>
            <w:tcW w:type="dxa" w:w="1184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Volumen</w:t>
            </w:r>
          </w:p>
        </w:tc>
        <w:tc>
          <w:tcPr>
            <w:tcW w:type="dxa" w:w="2476"/>
            <w:shd w:val="clear" w:color="auto" w:fill="1F3A5F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Interpretación objetiva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Hígado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131.05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Hígado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Imagen ecogénica mayor, segmento VII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12.70 × 16.18 × 15.99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1.72 cm³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Una de ≈5 imágenes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Vena porta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9.86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Calibre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Colédoco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Diámetro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4.08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Sin dilatación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65.60 × 22.37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Tamaño conservado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Vesícula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3.26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Paredes finas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Bazo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110.92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Dimensión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115.03 × 36.81 × 51.64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114.36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alterada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4.65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disminuida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cálices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31.38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Riñón derecho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Ectasia de pelvis renal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18.12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Dilatación del sistema excretor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106.65 × 45.60 × 58.71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149.33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Forma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Riñón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 cortical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12.35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Dif. cortico-medular conservada</w:t>
            </w:r>
          </w:p>
        </w:tc>
      </w:tr>
      <w:tr>
        <w:trPr>
          <w:cantSplit/>
        </w:trPr>
        <w:tc>
          <w:tcPr>
            <w:tcW w:type="dxa" w:w="204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Vejiga</w:t>
            </w:r>
          </w:p>
        </w:tc>
        <w:tc>
          <w:tcPr>
            <w:tcW w:type="dxa" w:w="2691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Espesor de pared</w:t>
            </w:r>
          </w:p>
        </w:tc>
        <w:tc>
          <w:tcPr>
            <w:tcW w:type="dxa" w:w="2369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12.76 mm</w:t>
            </w:r>
          </w:p>
        </w:tc>
        <w:tc>
          <w:tcPr>
            <w:tcW w:type="dxa" w:w="1184"/>
            <w:vAlign w:val="center"/>
            <w:shd w:val="clear" w:color="auto" w:fill="FBE4E4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—</w:t>
            </w:r>
          </w:p>
        </w:tc>
        <w:tc>
          <w:tcPr>
            <w:tcW w:type="dxa" w:w="2476"/>
            <w:vAlign w:val="center"/>
            <w:shd w:val="clear" w:color="auto" w:fill="FBE4E4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C00000"/>
                <w:sz w:val="18"/>
              </w:rPr>
              <w:t>Engrosada e irregular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Útero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61.44 × 24.65 × 32.73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25.92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Contornos regulares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Endometrio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Espesor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3.38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Cavidad libre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derecho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28.48 × 16.90 × 22.40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5.64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  <w:tr>
        <w:trPr>
          <w:cantSplit/>
        </w:trPr>
        <w:tc>
          <w:tcPr>
            <w:tcW w:type="dxa" w:w="204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/>
                <w:i w:val="0"/>
                <w:color w:val="1F3A5F"/>
                <w:sz w:val="18"/>
              </w:rPr>
              <w:t>Ovario izquierdo</w:t>
            </w:r>
          </w:p>
        </w:tc>
        <w:tc>
          <w:tcPr>
            <w:tcW w:type="dxa" w:w="2691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Longitud × anchura × altura</w:t>
            </w:r>
          </w:p>
        </w:tc>
        <w:tc>
          <w:tcPr>
            <w:tcW w:type="dxa" w:w="2369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33.83 × 16.54 × 18.50 mm</w:t>
            </w:r>
          </w:p>
        </w:tc>
        <w:tc>
          <w:tcPr>
            <w:tcW w:type="dxa" w:w="1184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5.41 cm³</w:t>
            </w:r>
          </w:p>
        </w:tc>
        <w:tc>
          <w:tcPr>
            <w:tcW w:type="dxa" w:w="2476"/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Con folículos</w:t>
            </w:r>
          </w:p>
        </w:tc>
      </w:tr>
    </w:tbl>
    <w:p>
      <w:pPr>
        <w:spacing w:before="0" w:after="40" w:line="259" w:lineRule="auto"/>
      </w:pP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CONCLUSIONES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1. </w:t>
      </w:r>
      <w:r>
        <w:rPr>
          <w:rFonts w:ascii="Arial" w:hAnsi="Arial" w:eastAsia="Arial"/>
          <w:b/>
          <w:i w:val="0"/>
          <w:color w:val="C00000"/>
          <w:sz w:val="22"/>
        </w:rPr>
        <w:t xml:space="preserve">PROBLEMA PRINCIPAL: </w:t>
      </w:r>
      <w:r>
        <w:rPr>
          <w:rFonts w:ascii="Arial" w:hAnsi="Arial" w:eastAsia="Arial"/>
          <w:b w:val="0"/>
          <w:i w:val="0"/>
          <w:sz w:val="22"/>
        </w:rPr>
        <w:t>dilatación del sistema excretor del riñón derecho (ectasia de cálices hasta 31.38 mm y de pelvis hasta 18.12 mm), con disminución de la diferenciación cortico-medular, alteración de la forma renal y uréter no definido, asociada a engrosamiento parietal vesical irregular de 12.76 mm, en paciente con antecedente de cáncer cervicouterino.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2. </w:t>
      </w:r>
      <w:r>
        <w:rPr>
          <w:rFonts w:ascii="Arial" w:hAnsi="Arial" w:eastAsia="Arial"/>
          <w:b w:val="0"/>
          <w:i w:val="0"/>
          <w:sz w:val="22"/>
        </w:rPr>
        <w:t>Múltiples imágenes hepáticas ecogénicas de morfología irregular (≈5), la mayor en el segmento VII de 12.70 × 16.18 × 15.99 mm (1.72 cm³), hallazgo de relevancia en el contexto oncológico de la paciente.</w:t>
      </w:r>
    </w:p>
    <w:p>
      <w:pPr>
        <w:spacing w:before="0" w:after="60" w:line="259" w:lineRule="auto"/>
        <w:ind w:left="283" w:hanging="283"/>
        <w:jc w:val="both"/>
      </w:pPr>
      <w:r>
        <w:rPr>
          <w:rFonts w:ascii="Arial" w:hAnsi="Arial" w:eastAsia="Arial"/>
          <w:b/>
          <w:i w:val="0"/>
          <w:color w:val="1F3A5F"/>
          <w:sz w:val="22"/>
        </w:rPr>
        <w:t xml:space="preserve">3. </w:t>
      </w:r>
      <w:r>
        <w:rPr>
          <w:rFonts w:ascii="Arial" w:hAnsi="Arial" w:eastAsia="Arial"/>
          <w:b w:val="0"/>
          <w:i w:val="0"/>
          <w:sz w:val="22"/>
        </w:rPr>
        <w:t>Riñón izquierdo, vesícula y vías biliares, páncreas y bazo sin alteraciones morfológicas significativas. Útero con endometrio de 3.38 mm y cavidad libre; ovarios con folículos y sin lesiones sólidas ni quísticas. Sin líquido libre en el espacio de Douglas.</w:t>
      </w:r>
    </w:p>
    <w:p>
      <w:pPr>
        <w:spacing w:before="120" w:after="80" w:line="259" w:lineRule="auto"/>
        <w:keepNext/>
        <w:shd w:val="clear" w:color="auto" w:fill="1F3A5F"/>
      </w:pPr>
      <w:r>
        <w:rPr>
          <w:rFonts w:ascii="Arial" w:hAnsi="Arial" w:eastAsia="Arial"/>
          <w:b/>
          <w:i w:val="0"/>
          <w:color w:val="FFFFFF"/>
          <w:sz w:val="22"/>
        </w:rPr>
        <w:t xml:space="preserve"> ANÁLISIS ETIOLÓGICO / CAUSA PROBABLE</w:t>
      </w:r>
    </w:p>
    <w:p>
      <w:pPr>
        <w:spacing w:before="0" w:after="60" w:line="259" w:lineRule="auto"/>
        <w:jc w:val="both"/>
      </w:pPr>
      <w:r>
        <w:rPr>
          <w:rFonts w:ascii="Arial" w:hAnsi="Arial" w:eastAsia="Arial"/>
          <w:b w:val="0"/>
          <w:i w:val="0"/>
          <w:sz w:val="22"/>
        </w:rPr>
        <w:t>La dilatación pielocalicial derecha con uréter no visualizado y el engrosamiento irregular de la pared vesical orientan a un mecanismo obstructivo de la porción distal del uréter o de la unión ureterovesical derecha, plausiblemente por extensión locorregional de la enfermedad pélvica de base o por cambios posterapéuticos.</w:t>
      </w:r>
      <w:r>
        <w:rPr>
          <w:rFonts w:ascii="Arial" w:hAnsi="Arial" w:eastAsia="Arial"/>
          <w:b w:val="0"/>
          <w:i w:val="0"/>
          <w:sz w:val="22"/>
        </w:rPr>
        <w:t xml:space="preserve"> La escasa repleción vesical limita la valoración parietal.</w:t>
      </w:r>
      <w:r>
        <w:rPr>
          <w:rFonts w:ascii="Arial" w:hAnsi="Arial" w:eastAsia="Arial"/>
          <w:b w:val="0"/>
          <w:i w:val="0"/>
          <w:sz w:val="22"/>
        </w:rPr>
        <w:t xml:space="preserve"> Las imágenes hepáticas ecogénicas, múltiples e irregulares, admiten como posibilidades lesiones benignas de naturaleza vascular o compromiso secundario, sin que el estudio permita diferenciarlas.</w:t>
      </w:r>
    </w:p>
    <w:p>
      <w:pPr>
        <w:keepNext/>
        <w:spacing w:before="520" w:after="0" w:line="259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______________________________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/>
          <w:i w:val="0"/>
          <w:color w:val="1F3A5F"/>
          <w:sz w:val="22"/>
        </w:rPr>
        <w:t>Dr. Néstor José Mejía González</w:t>
      </w:r>
    </w:p>
    <w:p>
      <w:pPr>
        <w:keepNext/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Médico Especialista en Radiología e Imágenes</w:t>
      </w:r>
    </w:p>
    <w:p>
      <w:pPr>
        <w:spacing w:before="0" w:after="0" w:line="259" w:lineRule="auto"/>
        <w:jc w:val="center"/>
      </w:pPr>
      <w:r>
        <w:rPr>
          <w:rFonts w:ascii="Arial" w:hAnsi="Arial" w:eastAsia="Arial"/>
          <w:b w:val="0"/>
          <w:i w:val="0"/>
          <w:sz w:val="20"/>
        </w:rPr>
        <w:t>Código MINSA: 37294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624" w:right="737" w:bottom="1361" w:left="737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68000" cy="4924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biern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492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>
          <w:pPr>
            <w:spacing w:before="0" w:after="0" w:line="259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5316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4719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3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B4C2D8"/>
      </w:pBdr>
      <w:spacing w:after="0"/>
    </w:pPr>
    <w:r>
      <w:rPr>
        <w:rFonts w:ascii="Arial" w:hAnsi="Arial" w:eastAsia="Arial"/>
        <w:b w:val="0"/>
        <w:i w:val="0"/>
        <w:sz w:val="6"/>
      </w:rPr>
    </w:r>
  </w:p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2381"/>
      <w:gridCol w:w="6004"/>
      <w:gridCol w:w="2381"/>
    </w:tblGrid>
    <w:tr>
      <w:tc>
        <w:tcPr>
          <w:tcW w:type="dxa" w:w="2381"/>
          <w:vAlign w:val="center"/>
        </w:tcPr>
        <w:p>
          <w:pPr>
            <w:spacing w:before="0" w:after="0" w:line="259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368000" cy="49248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obiern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8000" cy="49248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04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Dr. Néstor José Mejía González · Especialista en Radiología e Imagen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Código MINSA 37294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Página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PAGE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 xml:space="preserve"> de 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begin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instrText xml:space="preserve"> NUMPAGES </w:instrTex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separate"/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t>1</w:t>
          </w:r>
          <w:r>
            <w:rPr>
              <w:rFonts w:ascii="Arial" w:hAnsi="Arial" w:eastAsia="Arial"/>
              <w:b w:val="0"/>
              <w:i w:val="0"/>
              <w:color w:val="6B7280"/>
              <w:sz w:val="15"/>
            </w:rPr>
            <w:fldChar w:fldCharType="end"/>
          </w:r>
        </w:p>
      </w:tc>
      <w:tc>
        <w:tcPr>
          <w:tcW w:type="dxa" w:w="2381"/>
          <w:vAlign w:val="center"/>
        </w:tcPr>
        <w:p>
          <w:pPr>
            <w:spacing w:before="0" w:after="0" w:line="259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20000" cy="5316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4719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53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767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360"/>
      <w:gridCol w:w="8045"/>
      <w:gridCol w:w="1360"/>
    </w:tblGrid>
    <w:tr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ospi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45"/>
          <w:vAlign w:val="center"/>
        </w:tcPr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/>
              <w:i w:val="0"/>
              <w:color w:val="1F3A5F"/>
              <w:sz w:val="20"/>
            </w:rPr>
            <w:t>HOSPITAL REGIONAL ESCUELA CAMILO ORTEGA SAAVEDRA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2E5C9A"/>
              <w:sz w:val="16"/>
            </w:rPr>
            <w:t>Departamento de Radiología e Imágenes Médicas · Juigalpa, Chontales</w:t>
          </w:r>
        </w:p>
        <w:p>
          <w:pPr>
            <w:spacing w:before="0" w:after="0" w:line="259" w:lineRule="auto"/>
            <w:jc w:val="center"/>
          </w:pPr>
          <w:r>
            <w:rPr>
              <w:rFonts w:ascii="Arial" w:hAnsi="Arial" w:eastAsia="Arial"/>
              <w:b w:val="0"/>
              <w:i w:val="0"/>
              <w:color w:val="6B7280"/>
              <w:sz w:val="16"/>
            </w:rPr>
            <w:t>Informe radiológico (continuación) · Paciente: Paciente De Ejemplo · 15/10/2026</w:t>
          </w:r>
        </w:p>
      </w:tc>
      <w:tc>
        <w:tcPr>
          <w:tcW w:type="dxa" w:w="1361"/>
          <w:vAlign w:val="center"/>
        </w:tcPr>
        <w:p>
          <w:pPr>
            <w:spacing w:before="0" w:after="0" w:line="259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ello_nm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after="0"/>
      <w:pBdr>
        <w:top w:val="single" w:sz="12" w:space="1" w:color="1F3A5F"/>
      </w:pBdr>
    </w:pPr>
    <w:r>
      <w:rPr>
        <w:rFonts w:ascii="Arial" w:hAnsi="Arial" w:eastAsia="Arial"/>
        <w:b w:val="0"/>
        <w:i w:val="0"/>
        <w:sz w:val="8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