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494"/>
            <w:tcW w:w="2494" w:type="dxa"/>
            <w:shd w:val="clear" w:fill="E8EEF7"/>
          </w:tcPr>
          <w:p>
            <w:pPr>
              <w:jc w:val="center"/>
            </w:pPr>
            <w:r>
              <w:rPr>
                <w:rFonts w:ascii="Arial" w:hAnsi="Arial"/>
                <w:b/>
                <w:color w:val="1F3864"/>
                <w:sz w:val="18"/>
              </w:rPr>
              <w:t>[LOGO HOSPITAL]</w:t>
              <w:br/>
            </w:r>
            <w:r>
              <w:rPr>
                <w:rFonts w:ascii="Arial" w:hAnsi="Arial"/>
                <w:b/>
                <w:color w:val="1F3864"/>
                <w:sz w:val="18"/>
              </w:rPr>
              <w:br/>
              <w:t>[SELLO NM RADIOLOGÍA]</w:t>
            </w:r>
          </w:p>
          <w:p>
            <w:pPr>
              <w:spacing w:after="120" w:before="0"/>
              <w:jc w:val="center"/>
            </w:pPr>
            <w:r>
              <w:rPr>
                <w:rFonts w:ascii="Arial" w:hAnsi="Arial"/>
                <w:b w:val="0"/>
                <w:color w:val="808080"/>
                <w:sz w:val="14"/>
              </w:rPr>
              <w:t>Reemplace con: clic derecho › Cambiar imagen</w:t>
            </w:r>
          </w:p>
          <w:p>
            <w:pPr>
              <w:spacing w:after="0" w:before="0"/>
            </w:pPr>
            <w:r>
              <w:rPr>
                <w:rFonts w:ascii="Arial" w:hAnsi="Arial"/>
                <w:b/>
                <w:color w:val="1F3864"/>
                <w:sz w:val="18"/>
              </w:rPr>
              <w:t>PACIENTE:</w:t>
            </w:r>
          </w:p>
          <w:p>
            <w:pPr>
              <w:spacing w:after="100" w:before="0"/>
            </w:pPr>
            <w:sdt>
              <w:sdtPr>
                <w:rPr>
                  <w:rFonts w:ascii="Arial" w:hAnsi="Arial" w:cs="Arial"/>
                  <w:b/>
                  <w:sz w:val="22"/>
                </w:rPr>
                <w:alias w:val="Paciente"/>
                <w:tag w:val="Paciente"/>
                <w:id w:val="1000"/>
                <w:showingPlcHdr/>
                <w:text/>
              </w:sdtPr>
              <w:sdtContent>
                <w:r>
                  <w:rPr>
                    <w:rFonts w:ascii="Arial" w:hAnsi="Arial" w:cs="Arial"/>
                    <w:b/>
                    <w:color w:val="808080"/>
                    <w:sz w:val="22"/>
                  </w:rPr>
                  <w:t xml:space="preserve">Nombre y apellidos</w:t>
                </w:r>
              </w:sdtContent>
            </w:sdt>
          </w:p>
          <w:p>
            <w:pPr>
              <w:spacing w:after="0" w:before="0"/>
            </w:pPr>
            <w:r>
              <w:rPr>
                <w:rFonts w:ascii="Arial" w:hAnsi="Arial"/>
                <w:b/>
                <w:color w:val="1F3864"/>
                <w:sz w:val="18"/>
              </w:rPr>
              <w:t>EDAD:</w:t>
            </w:r>
          </w:p>
          <w:p>
            <w:pPr>
              <w:spacing w:after="100" w:before="0"/>
            </w:pPr>
            <w:sdt>
              <w:sdtPr>
                <w:rPr>
                  <w:rFonts w:ascii="Arial" w:hAnsi="Arial" w:cs="Arial"/>
                  <w:sz w:val="22"/>
                </w:rPr>
                <w:alias w:val="Edad"/>
                <w:tag w:val="Edad"/>
                <w:id w:val="1001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__ años</w:t>
                </w:r>
              </w:sdtContent>
            </w:sdt>
          </w:p>
          <w:p>
            <w:pPr>
              <w:spacing w:after="0" w:before="0"/>
            </w:pPr>
            <w:r>
              <w:rPr>
                <w:rFonts w:ascii="Arial" w:hAnsi="Arial"/>
                <w:b/>
                <w:color w:val="1F3864"/>
                <w:sz w:val="18"/>
              </w:rPr>
              <w:t>SEXO:</w:t>
            </w:r>
          </w:p>
          <w:p>
            <w:pPr>
              <w:spacing w:after="100" w:before="0"/>
            </w:pPr>
            <w:sdt>
              <w:sdtPr>
                <w:rPr>
                  <w:rFonts w:ascii="Arial" w:hAnsi="Arial" w:cs="Arial"/>
                  <w:sz w:val="22"/>
                </w:rPr>
                <w:alias w:val="Sexo"/>
                <w:tag w:val="Sexo"/>
                <w:id w:val="1002"/>
                <w:dropDownList>
                  <w:listItem w:displayText="Femenino" w:value="Femenino"/>
                  <w:listItem w:displayText="Masculino" w:value="Masculino"/>
                </w:dropDownList>
              </w:sdtPr>
              <w:sdtContent>
                <w:r>
                  <w:rPr>
                    <w:rFonts w:ascii="Arial" w:hAnsi="Arial" w:cs="Arial"/>
                    <w:sz w:val="22"/>
                  </w:rPr>
                  <w:t xml:space="preserve">Femenino</w:t>
                </w:r>
              </w:sdtContent>
            </w:sdt>
          </w:p>
          <w:p>
            <w:pPr>
              <w:spacing w:after="0" w:before="0"/>
            </w:pPr>
            <w:r>
              <w:rPr>
                <w:rFonts w:ascii="Arial" w:hAnsi="Arial"/>
                <w:b/>
                <w:color w:val="1F3864"/>
                <w:sz w:val="18"/>
              </w:rPr>
              <w:t>MÉDICO SOLICITANTE:</w:t>
            </w:r>
          </w:p>
          <w:p>
            <w:pPr>
              <w:spacing w:after="100" w:before="0"/>
            </w:pPr>
            <w:sdt>
              <w:sdtPr>
                <w:rPr>
                  <w:rFonts w:ascii="Arial" w:hAnsi="Arial" w:cs="Arial"/>
                  <w:sz w:val="22"/>
                </w:rPr>
                <w:alias w:val="Médico solicitante"/>
                <w:tag w:val="Médico solicitante"/>
                <w:id w:val="1003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Nombre del médico</w:t>
                </w:r>
              </w:sdtContent>
            </w:sdt>
          </w:p>
          <w:p>
            <w:pPr>
              <w:spacing w:after="0" w:before="0"/>
            </w:pPr>
            <w:r>
              <w:rPr>
                <w:rFonts w:ascii="Arial" w:hAnsi="Arial"/>
                <w:b/>
                <w:color w:val="1F3864"/>
                <w:sz w:val="18"/>
              </w:rPr>
              <w:t>PROCEDENCIA:</w:t>
            </w:r>
          </w:p>
          <w:p>
            <w:pPr>
              <w:spacing w:after="100" w:before="0"/>
            </w:pPr>
            <w:sdt>
              <w:sdtPr>
                <w:rPr>
                  <w:rFonts w:ascii="Arial" w:hAnsi="Arial" w:cs="Arial"/>
                  <w:sz w:val="22"/>
                </w:rPr>
                <w:alias w:val="Procedencia"/>
                <w:tag w:val="Procedencia"/>
                <w:id w:val="1004"/>
                <w:dropDownList>
                  <w:listItem w:displayText="Consulta externa" w:value="Consulta externa"/>
                  <w:listItem w:displayText="Emergencia" w:value="Emergencia"/>
                  <w:listItem w:displayText="Hospitalización" w:value="Hospitalización"/>
                  <w:listItem w:displayText="Medicina interna" w:value="Medicina interna"/>
                  <w:listItem w:displayText="Cirugía" w:value="Cirugía"/>
                  <w:listItem w:displayText="Ginecoobstetricia" w:value="Ginecoobstetricia"/>
                  <w:listItem w:displayText="Pediatría" w:value="Pediatría"/>
                  <w:listItem w:displayText="Urología" w:value="Urología"/>
                  <w:listItem w:displayText="UCI" w:value="UCI"/>
                  <w:listItem w:displayText="Externo" w:value="Externo"/>
                </w:dropDownList>
              </w:sdtPr>
              <w:sdtContent>
                <w:r>
                  <w:rPr>
                    <w:rFonts w:ascii="Arial" w:hAnsi="Arial" w:cs="Arial"/>
                    <w:sz w:val="22"/>
                  </w:rPr>
                  <w:t xml:space="preserve">Consulta externa</w:t>
                </w:r>
              </w:sdtContent>
            </w:sdt>
          </w:p>
          <w:p>
            <w:pPr>
              <w:spacing w:after="0" w:before="0"/>
            </w:pPr>
            <w:r>
              <w:rPr>
                <w:rFonts w:ascii="Arial" w:hAnsi="Arial"/>
                <w:b/>
                <w:color w:val="1F3864"/>
                <w:sz w:val="18"/>
              </w:rPr>
              <w:t>MODALIDAD:</w:t>
            </w:r>
          </w:p>
          <w:p>
            <w:pPr>
              <w:spacing w:after="100" w:before="0"/>
            </w:pPr>
            <w:sdt>
              <w:sdtPr>
                <w:rPr>
                  <w:rFonts w:ascii="Arial" w:hAnsi="Arial" w:cs="Arial"/>
                  <w:sz w:val="22"/>
                </w:rPr>
                <w:alias w:val="Modalidad"/>
                <w:tag w:val="Modalidad"/>
                <w:id w:val="1005"/>
                <w:dropDownList>
                  <w:listItem w:displayText="Ultrasonido" w:value="Ultrasonido"/>
                  <w:listItem w:displayText="Ultrasonido Doppler" w:value="Ultrasonido Doppler"/>
                </w:dropDownList>
              </w:sdtPr>
              <w:sdtContent>
                <w:r>
                  <w:rPr>
                    <w:rFonts w:ascii="Arial" w:hAnsi="Arial" w:cs="Arial"/>
                    <w:sz w:val="22"/>
                  </w:rPr>
                  <w:t xml:space="preserve">Ultrasonido</w:t>
                </w:r>
              </w:sdtContent>
            </w:sdt>
          </w:p>
          <w:p>
            <w:pPr>
              <w:spacing w:after="0" w:before="0"/>
            </w:pPr>
            <w:r>
              <w:rPr>
                <w:rFonts w:ascii="Arial" w:hAnsi="Arial"/>
                <w:b/>
                <w:color w:val="1F3864"/>
                <w:sz w:val="18"/>
              </w:rPr>
              <w:t>FECHA:</w:t>
            </w:r>
          </w:p>
          <w:p>
            <w:pPr>
              <w:spacing w:after="100" w:before="0"/>
            </w:pPr>
            <w:sdt>
              <w:sdtPr>
                <w:rPr>
                  <w:rFonts w:ascii="Arial" w:hAnsi="Arial" w:cs="Arial"/>
                  <w:sz w:val="22"/>
                </w:rPr>
                <w:alias w:val="Fecha"/>
                <w:id w:val="1006"/>
                <w:showingPlcHdr/>
                <w:date>
                  <w:dateFormat w:val="dd/MM/yyyy"/>
                  <w:lid w:val="es-NI"/>
                  <w:calendar w:val="gregorian"/>
                </w:date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>Seleccione fecha</w:t>
                </w:r>
              </w:sdtContent>
            </w:sdt>
          </w:p>
          <w:p>
            <w:pPr>
              <w:spacing w:after="0" w:before="0"/>
            </w:pPr>
            <w:r>
              <w:rPr>
                <w:rFonts w:ascii="Arial" w:hAnsi="Arial"/>
                <w:b/>
                <w:color w:val="1F3864"/>
                <w:sz w:val="18"/>
              </w:rPr>
              <w:t>HORA:</w:t>
            </w:r>
          </w:p>
          <w:p>
            <w:pPr>
              <w:spacing w:after="100" w:before="0"/>
            </w:pPr>
            <w:sdt>
              <w:sdtPr>
                <w:rPr>
                  <w:rFonts w:ascii="Arial" w:hAnsi="Arial" w:cs="Arial"/>
                  <w:sz w:val="22"/>
                </w:rPr>
                <w:alias w:val="Hora"/>
                <w:tag w:val="Hora"/>
                <w:id w:val="1007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hh:mm</w:t>
                </w:r>
              </w:sdtContent>
            </w:sdt>
          </w:p>
          <w:p>
            <w:pPr>
              <w:spacing w:after="0" w:before="360"/>
            </w:pPr>
            <w:r>
              <w:rPr>
                <w:rFonts w:ascii="Arial" w:hAnsi="Arial"/>
                <w:b/>
                <w:color w:val="1F3864"/>
                <w:sz w:val="16"/>
              </w:rPr>
              <w:t>Dr. Néstor José Mejía González</w:t>
              <w:br/>
            </w:r>
            <w:r>
              <w:rPr>
                <w:rFonts w:ascii="Arial" w:hAnsi="Arial"/>
                <w:b w:val="0"/>
                <w:color w:val="404040"/>
                <w:sz w:val="16"/>
              </w:rPr>
              <w:t>Especialista en Radiología e Imagen</w:t>
              <w:br/>
              <w:t>Código MINSA 37294</w:t>
            </w:r>
          </w:p>
        </w:tc>
        <w:tc>
          <w:tcPr>
            <w:tcW w:type="dxa" w:w="7937"/>
            <w:tcW w:w="7938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F3864"/>
                <w:sz w:val="32"/>
              </w:rPr>
              <w:t>INFORME RADIOLÓGICO</w:t>
            </w:r>
          </w:p>
          <w:p>
            <w:pPr>
              <w:spacing w:after="120" w:before="0"/>
              <w:jc w:val="center"/>
            </w:pPr>
            <w:r>
              <w:rPr>
                <w:rFonts w:ascii="Arial" w:hAnsi="Arial"/>
                <w:b w:val="0"/>
                <w:color w:val="404040"/>
                <w:sz w:val="18"/>
              </w:rPr>
              <w:t>Departamento de Radiología e Imágenes Médicas · Juigalpa, Chontales</w:t>
            </w:r>
          </w:p>
          <w:p>
            <w:pPr>
              <w:spacing w:after="60" w:before="160"/>
              <w:pBdr>
                <w:bottom w:val="single" w:sz="8" w:space="1" w:color="1F3864"/>
              </w:pBdr>
            </w:pPr>
            <w:r>
              <w:rPr>
                <w:rFonts w:ascii="Arial" w:hAnsi="Arial"/>
                <w:b/>
                <w:color w:val="1F3864"/>
                <w:sz w:val="24"/>
              </w:rPr>
              <w:t>ESTUDIO / INDICACIÓN CLÍNICA</w:t>
            </w:r>
          </w:p>
          <w:p>
            <w:pPr>
              <w:spacing w:after="40" w:before="0"/>
            </w:pPr>
            <w:r>
              <w:rPr>
                <w:rFonts w:ascii="Arial" w:hAnsi="Arial"/>
                <w:b/>
                <w:sz w:val="22"/>
              </w:rPr>
              <w:t xml:space="preserve">Estudio: </w:t>
            </w:r>
            <w:sdt>
              <w:sdtPr>
                <w:rPr>
                  <w:rFonts w:ascii="Arial" w:hAnsi="Arial" w:cs="Arial"/>
                  <w:sz w:val="22"/>
                </w:rPr>
                <w:alias w:val="Estudio"/>
                <w:tag w:val="Estudio"/>
                <w:id w:val="1008"/>
                <w:dropDownList>
                  <w:listItem w:displayText="Ultrasonido abdominal completo" w:value="Ultrasonido abdominal completo"/>
                  <w:listItem w:displayText="Ultrasonido abdominal superior" w:value="Ultrasonido abdominal superior"/>
                  <w:listItem w:displayText="Ultrasonido renal y de vías urinarias" w:value="Ultrasonido renal y de vías urinarias"/>
                  <w:listItem w:displayText="Ultrasonido general femenino (abdomen y pelvis)" w:value="Ultrasonido general femenino (abdomen y pelvis)"/>
                  <w:listItem w:displayText="Ultrasonido general masculino (abdomen y próstata)" w:value="Ultrasonido general masculino (abdomen y próstata)"/>
                  <w:listItem w:displayText="Ultrasonido pélvico transabdominal" w:value="Ultrasonido pélvico transabdominal"/>
                  <w:listItem w:displayText="Ultrasonido prostático transabdominal" w:value="Ultrasonido prostático transabdominal"/>
                  <w:listItem w:displayText="Ultrasonido vesicoprostático" w:value="Ultrasonido vesicoprostático"/>
                </w:dropDownList>
              </w:sdtPr>
              <w:sdtContent>
                <w:r>
                  <w:rPr>
                    <w:rFonts w:ascii="Arial" w:hAnsi="Arial" w:cs="Arial"/>
                    <w:sz w:val="22"/>
                  </w:rPr>
                  <w:t xml:space="preserve">Ultrasonido abdominal completo</w:t>
                </w:r>
              </w:sdtContent>
            </w:sdt>
          </w:p>
          <w:p>
            <w:pPr>
              <w:spacing w:after="40" w:before="0"/>
            </w:pPr>
            <w:r>
              <w:rPr>
                <w:rFonts w:ascii="Arial" w:hAnsi="Arial"/>
                <w:b/>
                <w:sz w:val="22"/>
              </w:rPr>
              <w:t xml:space="preserve">Indicación clínica: </w:t>
            </w:r>
            <w:sdt>
              <w:sdtPr>
                <w:rPr>
                  <w:rFonts w:ascii="Arial" w:hAnsi="Arial" w:cs="Arial"/>
                  <w:sz w:val="22"/>
                </w:rPr>
                <w:alias w:val="Indicación clínica"/>
                <w:tag w:val="Indicación clínica"/>
                <w:id w:val="1009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Motivo del estudio</w:t>
                </w:r>
              </w:sdtContent>
            </w:sdt>
          </w:p>
          <w:p>
            <w:pPr>
              <w:spacing w:after="40" w:before="0"/>
            </w:pPr>
            <w:r>
              <w:rPr>
                <w:rFonts w:ascii="Arial" w:hAnsi="Arial"/>
                <w:b/>
                <w:sz w:val="22"/>
              </w:rPr>
              <w:t xml:space="preserve">Técnica: </w:t>
            </w:r>
            <w:sdt>
              <w:sdtPr>
                <w:rPr>
                  <w:rFonts w:ascii="Arial" w:hAnsi="Arial" w:cs="Arial"/>
                  <w:sz w:val="22"/>
                </w:rPr>
                <w:alias w:val="Técnica"/>
                <w:tag w:val="Técnica"/>
                <w:id w:val="1010"/>
                <w:dropDownList>
                  <w:listItem w:displayText="Estudio realizado en tiempo real con transductor convexo multifrecuencia, en cortes longitudinales, transversales y oblicuos." w:value="Estudio realizado en tiempo real con transductor convexo multifrecuencia, en cortes longitudinales, transversales y oblicuos."/>
                  <w:listItem w:displayText="Estudio realizado con transductor convexo y endocavitario." w:value="Estudio realizado con transductor convexo y endocavitario."/>
                  <w:listItem w:displayText="Estudio realizado con vejiga en repleción y posvaciado." w:value="Estudio realizado con vejiga en repleción y posvaciado."/>
                </w:dropDownList>
              </w:sdtPr>
              <w:sdtContent>
                <w:r>
                  <w:rPr>
                    <w:rFonts w:ascii="Arial" w:hAnsi="Arial" w:cs="Arial"/>
                    <w:sz w:val="22"/>
                  </w:rPr>
                  <w:t xml:space="preserve">Estudio realizado en tiempo real con transductor convexo multifrecuencia, en cortes longitudinales, transversales y oblicuos.</w:t>
                </w:r>
              </w:sdtContent>
            </w:sdt>
          </w:p>
          <w:p>
            <w:pPr>
              <w:spacing w:after="60" w:before="160"/>
              <w:pBdr>
                <w:bottom w:val="single" w:sz="8" w:space="1" w:color="1F3864"/>
              </w:pBdr>
            </w:pPr>
            <w:r>
              <w:rPr>
                <w:rFonts w:ascii="Arial" w:hAnsi="Arial"/>
                <w:b/>
                <w:color w:val="1F3864"/>
                <w:sz w:val="24"/>
              </w:rPr>
              <w:t>HALLAZGOS</w:t>
            </w:r>
          </w:p>
          <w:p>
            <w:pPr>
              <w:spacing w:after="40" w:before="0"/>
            </w:pPr>
            <w:r>
              <w:rPr>
                <w:rFonts w:ascii="Arial" w:hAnsi="Arial"/>
                <w:b w:val="0"/>
                <w:color w:val="808080"/>
                <w:sz w:val="16"/>
              </w:rPr>
              <w:t>Borre los bloques que no correspondan al estudio (clic en la etiqueta del control › Suprimir).</w:t>
            </w:r>
          </w:p>
          <w:p>
            <w:pPr>
              <w:spacing w:after="40" w:before="0"/>
              <w:jc w:val="both"/>
            </w:pPr>
            <w:r>
              <w:rPr>
                <w:rFonts w:ascii="Arial" w:hAnsi="Arial"/>
                <w:b/>
                <w:color w:val="1F3864"/>
                <w:sz w:val="22"/>
              </w:rPr>
              <w:t xml:space="preserve">HÍGADO: </w:t>
            </w:r>
            <w:sdt>
              <w:sdtPr>
                <w:rPr>
                  <w:rFonts w:ascii="Arial" w:hAnsi="Arial" w:cs="Arial"/>
                  <w:sz w:val="22"/>
                </w:rPr>
                <w:alias w:val="HÍGADO"/>
                <w:tag w:val="HÍGADO"/>
                <w:id w:val="1011"/>
                <w:dropDownList>
                  <w:listItem w:displayText="De forma, contornos y dimensiones conservadas; ecotextura homogénea y ecogenicidad habitual, sin lesiones focales sólidas ni quísticas identificables. Bordes lisos." w:value="De forma, contornos y dimensiones conservadas; ecotextura homogénea y ecogenicidad habitual, sin lesiones focales sólidas ni quísticas identificables. Bordes lisos."/>
                  <w:listItem w:displayText="Hepatomegalia con ecotextura homogénea, sin lesiones focales identificables." w:value="Hepatomegalia con ecotextura homogénea, sin lesiones focales identificables."/>
                  <w:listItem w:displayText="Aumento difuso de la ecogenicidad parenquimatosa con preservación de la visualización de las paredes portales y del diafragma, compatible con esteatosis hepática grado I." w:value="Aumento difuso de la ecogenicidad parenquimatosa con preservación de la visualización de las paredes portales y del diafragma, compatible con esteatosis hepática grado I."/>
                  <w:listItem w:displayText="Aumento difuso de la ecogenicidad con atenuación de la visualización de las paredes portales, compatible con esteatosis hepática grado II." w:value="Aumento difuso de la ecogenicidad con atenuación de la visualización de las paredes portales, compatible con esteatosis hepática grado II."/>
                  <w:listItem w:displayText="Marcado aumento de la ecogenicidad con importante atenuación posterior que impide valorar diafragma y paredes portales, compatible con esteatosis hepática grado III." w:value="Marcado aumento de la ecogenicidad con importante atenuación posterior que impide valorar diafragma y paredes portales, compatible con esteatosis hepática grado III."/>
                  <w:listItem w:displayText="Contornos nodulares, ecotextura heterogénea y gruesa, con hipertrofia relativa del lóbulo caudado; hallazgos compatibles con hepatopatía crónica." w:value="Contornos nodulares, ecotextura heterogénea y gruesa, con hipertrofia relativa del lóbulo caudado; hallazgos compatibles con hepatopatía crónica."/>
                  <w:listItem w:displayText="Lesión focal descrita en comentario adicional." w:value="Lesión focal descrita en comentario adicional."/>
                  <w:listItem w:displayText="No evaluable adecuadamente por interposición de gas intestinal / ventana acústica limitada." w:value="No evaluable adecuadamente por interposición de gas intestinal / ventana acústica limitada."/>
                </w:dropDownList>
              </w:sdtPr>
              <w:sdtContent>
                <w:r>
                  <w:rPr>
                    <w:rFonts w:ascii="Arial" w:hAnsi="Arial" w:cs="Arial"/>
                    <w:sz w:val="22"/>
                  </w:rPr>
                  <w:t xml:space="preserve">De forma, contornos y dimensiones conservadas; ecotextura homogénea y ecogenicidad habitual, sin lesiones focales sólidas ni quísticas identificables. Bordes lisos.</w:t>
                </w:r>
              </w:sdtContent>
            </w:sdt>
            <w:r>
              <w:rPr>
                <w:rFonts w:ascii="Arial" w:hAnsi="Arial"/>
                <w:b w:val="0"/>
                <w:sz w:val="22"/>
              </w:rPr>
              <w:t xml:space="preserve"> </w:t>
            </w:r>
            <w:sdt>
              <w:sdtPr>
                <w:rPr>
                  <w:rFonts w:ascii="Arial" w:hAnsi="Arial" w:cs="Arial"/>
                  <w:sz w:val="22"/>
                </w:rPr>
                <w:alias w:val="HÍGADO (comentario adicional)"/>
                <w:tag w:val="HÍGADO (comentario adicional)"/>
                <w:id w:val="1012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[comentario opcional]</w:t>
                </w:r>
              </w:sdtContent>
            </w:sdt>
          </w:p>
          <w:p>
            <w:pPr>
              <w:spacing w:after="40" w:before="0"/>
              <w:jc w:val="both"/>
            </w:pPr>
            <w:r>
              <w:rPr>
                <w:rFonts w:ascii="Arial" w:hAnsi="Arial"/>
                <w:b/>
                <w:color w:val="1F3864"/>
                <w:sz w:val="22"/>
              </w:rPr>
              <w:t xml:space="preserve">SISTEMA PORTAL: </w:t>
            </w:r>
            <w:sdt>
              <w:sdtPr>
                <w:rPr>
                  <w:rFonts w:ascii="Arial" w:hAnsi="Arial" w:cs="Arial"/>
                  <w:sz w:val="22"/>
                </w:rPr>
                <w:alias w:val="SISTEMA PORTAL"/>
                <w:tag w:val="SISTEMA PORTAL"/>
                <w:id w:val="1013"/>
                <w:dropDownList>
                  <w:listItem w:displayText="Vena porta de calibre conservado, permeable, con flujo hepatópeto." w:value="Vena porta de calibre conservado, permeable, con flujo hepatópeto."/>
                  <w:listItem w:displayText="Vena porta de calibre aumentado, sugestivo de hipertensión portal." w:value="Vena porta de calibre aumentado, sugestivo de hipertensión portal."/>
                  <w:listItem w:displayText="Vena porta con contenido ecogénico intraluminal sugestivo de trombosis." w:value="Vena porta con contenido ecogénico intraluminal sugestivo de trombosis."/>
                  <w:listItem w:displayText="No evaluable adecuadamente por interposición de gas intestinal / ventana acústica limitada." w:value="No evaluable adecuadamente por interposición de gas intestinal / ventana acústica limitada."/>
                </w:dropDownList>
              </w:sdtPr>
              <w:sdtContent>
                <w:r>
                  <w:rPr>
                    <w:rFonts w:ascii="Arial" w:hAnsi="Arial" w:cs="Arial"/>
                    <w:sz w:val="22"/>
                  </w:rPr>
                  <w:t xml:space="preserve">Vena porta de calibre conservado, permeable, con flujo hepatópeto.</w:t>
                </w:r>
              </w:sdtContent>
            </w:sdt>
            <w:r>
              <w:rPr>
                <w:rFonts w:ascii="Arial" w:hAnsi="Arial"/>
                <w:b w:val="0"/>
                <w:sz w:val="22"/>
              </w:rPr>
              <w:t xml:space="preserve"> </w:t>
            </w:r>
            <w:sdt>
              <w:sdtPr>
                <w:rPr>
                  <w:rFonts w:ascii="Arial" w:hAnsi="Arial" w:cs="Arial"/>
                  <w:sz w:val="22"/>
                </w:rPr>
                <w:alias w:val="SISTEMA PORTAL (comentario adicional)"/>
                <w:tag w:val="SISTEMA PORTAL (comentario adicional)"/>
                <w:id w:val="1014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[comentario opcional]</w:t>
                </w:r>
              </w:sdtContent>
            </w:sdt>
          </w:p>
          <w:p>
            <w:pPr>
              <w:spacing w:after="40" w:before="0"/>
              <w:jc w:val="both"/>
            </w:pPr>
            <w:r>
              <w:rPr>
                <w:rFonts w:ascii="Arial" w:hAnsi="Arial"/>
                <w:b/>
                <w:color w:val="1F3864"/>
                <w:sz w:val="22"/>
              </w:rPr>
              <w:t xml:space="preserve">VENAS HEPÁTICAS: </w:t>
            </w:r>
            <w:sdt>
              <w:sdtPr>
                <w:rPr>
                  <w:rFonts w:ascii="Arial" w:hAnsi="Arial" w:cs="Arial"/>
                  <w:sz w:val="22"/>
                </w:rPr>
                <w:alias w:val="VENAS HEPÁTICAS"/>
                <w:tag w:val="VENAS HEPÁTICAS"/>
                <w:id w:val="1015"/>
                <w:dropDownList>
                  <w:listItem w:displayText="Permeables, de calibre habitual." w:value="Permeables, de calibre habitual."/>
                  <w:listItem w:displayText="Dilatadas, en relación con congestión hepática pasiva." w:value="Dilatadas, en relación con congestión hepática pasiva."/>
                  <w:listItem w:displayText="No evaluable adecuadamente por interposición de gas intestinal / ventana acústica limitada." w:value="No evaluable adecuadamente por interposición de gas intestinal / ventana acústica limitada."/>
                </w:dropDownList>
              </w:sdtPr>
              <w:sdtContent>
                <w:r>
                  <w:rPr>
                    <w:rFonts w:ascii="Arial" w:hAnsi="Arial" w:cs="Arial"/>
                    <w:sz w:val="22"/>
                  </w:rPr>
                  <w:t xml:space="preserve">Permeables, de calibre habitual.</w:t>
                </w:r>
              </w:sdtContent>
            </w:sdt>
            <w:r>
              <w:rPr>
                <w:rFonts w:ascii="Arial" w:hAnsi="Arial"/>
                <w:b w:val="0"/>
                <w:sz w:val="22"/>
              </w:rPr>
              <w:t xml:space="preserve"> </w:t>
            </w:r>
            <w:sdt>
              <w:sdtPr>
                <w:rPr>
                  <w:rFonts w:ascii="Arial" w:hAnsi="Arial" w:cs="Arial"/>
                  <w:sz w:val="22"/>
                </w:rPr>
                <w:alias w:val="VENAS HEPÁTICAS (comentario adicional)"/>
                <w:tag w:val="VENAS HEPÁTICAS (comentario adicional)"/>
                <w:id w:val="1016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[comentario opcional]</w:t>
                </w:r>
              </w:sdtContent>
            </w:sdt>
          </w:p>
          <w:p>
            <w:pPr>
              <w:spacing w:after="40" w:before="0"/>
              <w:jc w:val="both"/>
            </w:pPr>
            <w:r>
              <w:rPr>
                <w:rFonts w:ascii="Arial" w:hAnsi="Arial"/>
                <w:b/>
                <w:color w:val="1F3864"/>
                <w:sz w:val="22"/>
              </w:rPr>
              <w:t xml:space="preserve">VESÍCULA BILIAR: </w:t>
            </w:r>
            <w:sdt>
              <w:sdtPr>
                <w:rPr>
                  <w:rFonts w:ascii="Arial" w:hAnsi="Arial" w:cs="Arial"/>
                  <w:sz w:val="22"/>
                </w:rPr>
                <w:alias w:val="VESÍCULA BILIAR"/>
                <w:tag w:val="VESÍCULA BILIAR"/>
                <w:id w:val="1017"/>
                <w:dropDownList>
                  <w:listItem w:displayText="Adecuadamente distendida, de paredes finas y regulares, con contenido anecoico homogéneo; sin litiasis ni barro biliar. Murphy ecográfico negativo." w:value="Adecuadamente distendida, de paredes finas y regulares, con contenido anecoico homogéneo; sin litiasis ni barro biliar. Murphy ecográfico negativo."/>
                  <w:listItem w:displayText="Distendida, con imagen(es) ecogénica(s) intraluminal(es) móvil(es) con sombra acústica posterior, compatibles con colelitiasis; paredes finas. Murphy negativo." w:value="Distendida, con imagen(es) ecogénica(s) intraluminal(es) móvil(es) con sombra acústica posterior, compatibles con colelitiasis; paredes finas. Murphy negativo."/>
                  <w:listItem w:displayText="Distendida, con litiasis, engrosamiento parietal difuso, edema mural y Murphy ecográfico positivo, compatible con colecistitis aguda litiásica." w:value="Distendida, con litiasis, engrosamiento parietal difuso, edema mural y Murphy ecográfico positivo, compatible con colecistitis aguda litiásica."/>
                  <w:listItem w:displayText="Contenido ecogénico declive sin sombra acústica, compatible con barro biliar." w:value="Contenido ecogénico declive sin sombra acústica, compatible con barro biliar."/>
                  <w:listItem w:displayText="Imagen(es) ecogénica(s) adherida(s) a la pared, fija(s), sin sombra acústica, compatible(s) con pólipo(s) vesicular(es)." w:value="Imagen(es) ecogénica(s) adherida(s) a la pared, fija(s), sin sombra acústica, compatible(s) con pólipo(s) vesicular(es)."/>
                  <w:listItem w:displayText="Contraída (paciente posprandial), lo que limita su evaluación." w:value="Contraída (paciente posprandial), lo que limita su evaluación."/>
                  <w:listItem w:displayText="No visualizada; antecedente de colecistectomía." w:value="No visualizada; antecedente de colecistectomía."/>
                  <w:listItem w:displayText="No evaluable adecuadamente por interposición de gas intestinal / ventana acústica limitada." w:value="No evaluable adecuadamente por interposición de gas intestinal / ventana acústica limitada."/>
                </w:dropDownList>
              </w:sdtPr>
              <w:sdtContent>
                <w:r>
                  <w:rPr>
                    <w:rFonts w:ascii="Arial" w:hAnsi="Arial" w:cs="Arial"/>
                    <w:sz w:val="22"/>
                  </w:rPr>
                  <w:t xml:space="preserve">Adecuadamente distendida, de paredes finas y regulares, con contenido anecoico homogéneo; sin litiasis ni barro biliar. Murphy ecográfico negativo.</w:t>
                </w:r>
              </w:sdtContent>
            </w:sdt>
            <w:r>
              <w:rPr>
                <w:rFonts w:ascii="Arial" w:hAnsi="Arial"/>
                <w:b w:val="0"/>
                <w:sz w:val="22"/>
              </w:rPr>
              <w:t xml:space="preserve"> </w:t>
            </w:r>
            <w:sdt>
              <w:sdtPr>
                <w:rPr>
                  <w:rFonts w:ascii="Arial" w:hAnsi="Arial" w:cs="Arial"/>
                  <w:sz w:val="22"/>
                </w:rPr>
                <w:alias w:val="VESÍCULA BILIAR (comentario adicional)"/>
                <w:tag w:val="VESÍCULA BILIAR (comentario adicional)"/>
                <w:id w:val="1018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[comentario opcional]</w:t>
                </w:r>
              </w:sdtContent>
            </w:sdt>
          </w:p>
          <w:p>
            <w:pPr>
              <w:spacing w:after="40" w:before="0"/>
              <w:jc w:val="both"/>
            </w:pPr>
            <w:r>
              <w:rPr>
                <w:rFonts w:ascii="Arial" w:hAnsi="Arial"/>
                <w:b/>
                <w:color w:val="1F3864"/>
                <w:sz w:val="22"/>
              </w:rPr>
              <w:t xml:space="preserve">VÍAS BILIARES: </w:t>
            </w:r>
            <w:sdt>
              <w:sdtPr>
                <w:rPr>
                  <w:rFonts w:ascii="Arial" w:hAnsi="Arial" w:cs="Arial"/>
                  <w:sz w:val="22"/>
                </w:rPr>
                <w:alias w:val="VÍAS BILIARES"/>
                <w:tag w:val="VÍAS BILIARES"/>
                <w:id w:val="1019"/>
                <w:dropDownList>
                  <w:listItem w:displayText="Vías biliares intra y extrahepáticas sin dilatación. Colédoco de calibre conservado." w:value="Vías biliares intra y extrahepáticas sin dilatación. Colédoco de calibre conservado."/>
                  <w:listItem w:displayText="Dilatación de las vías biliares intrahepáticas y del colédoco." w:value="Dilatación de las vías biliares intrahepáticas y del colédoco."/>
                  <w:listItem w:displayText="Colédoco dilatado con imagen ecogénica intraluminal con sombra acústica, sugestiva de coledocolitiasis." w:value="Colédoco dilatado con imagen ecogénica intraluminal con sombra acústica, sugestiva de coledocolitiasis."/>
                  <w:listItem w:displayText="No evaluable adecuadamente por interposición de gas intestinal / ventana acústica limitada." w:value="No evaluable adecuadamente por interposición de gas intestinal / ventana acústica limitada."/>
                </w:dropDownList>
              </w:sdtPr>
              <w:sdtContent>
                <w:r>
                  <w:rPr>
                    <w:rFonts w:ascii="Arial" w:hAnsi="Arial" w:cs="Arial"/>
                    <w:sz w:val="22"/>
                  </w:rPr>
                  <w:t xml:space="preserve">Vías biliares intra y extrahepáticas sin dilatación. Colédoco de calibre conservado.</w:t>
                </w:r>
              </w:sdtContent>
            </w:sdt>
            <w:r>
              <w:rPr>
                <w:rFonts w:ascii="Arial" w:hAnsi="Arial"/>
                <w:b w:val="0"/>
                <w:sz w:val="22"/>
              </w:rPr>
              <w:t xml:space="preserve"> </w:t>
            </w:r>
            <w:sdt>
              <w:sdtPr>
                <w:rPr>
                  <w:rFonts w:ascii="Arial" w:hAnsi="Arial" w:cs="Arial"/>
                  <w:sz w:val="22"/>
                </w:rPr>
                <w:alias w:val="VÍAS BILIARES (comentario adicional)"/>
                <w:tag w:val="VÍAS BILIARES (comentario adicional)"/>
                <w:id w:val="1020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[comentario opcional]</w:t>
                </w:r>
              </w:sdtContent>
            </w:sdt>
          </w:p>
          <w:p>
            <w:pPr>
              <w:spacing w:after="40" w:before="0"/>
              <w:jc w:val="both"/>
            </w:pPr>
            <w:r>
              <w:rPr>
                <w:rFonts w:ascii="Arial" w:hAnsi="Arial"/>
                <w:b/>
                <w:color w:val="1F3864"/>
                <w:sz w:val="22"/>
              </w:rPr>
              <w:t xml:space="preserve">PÁNCREAS: </w:t>
            </w:r>
            <w:sdt>
              <w:sdtPr>
                <w:rPr>
                  <w:rFonts w:ascii="Arial" w:hAnsi="Arial" w:cs="Arial"/>
                  <w:sz w:val="22"/>
                </w:rPr>
                <w:alias w:val="PÁNCREAS"/>
                <w:tag w:val="PÁNCREAS"/>
                <w:id w:val="1021"/>
                <w:dropDownList>
                  <w:listItem w:displayText="Cabeza, cuerpo y cola de morfología y ecogenicidad conservadas; conducto pancreático principal no dilatado, sin lesiones focales identificables." w:value="Cabeza, cuerpo y cola de morfología y ecogenicidad conservadas; conducto pancreático principal no dilatado, sin lesiones focales identificables."/>
                  <w:listItem w:displayText="Aumentado de tamaño, hipoecoico, con borramiento de planos grasos peripancreáticos, sugestivo de pancreatitis aguda." w:value="Aumentado de tamaño, hipoecoico, con borramiento de planos grasos peripancreáticos, sugestivo de pancreatitis aguda."/>
                  <w:listItem w:displayText="Parcialmente evaluado por interposición de gas; segmentos visibles sin alteraciones." w:value="Parcialmente evaluado por interposición de gas; segmentos visibles sin alteraciones."/>
                  <w:listItem w:displayText="No evaluable adecuadamente por interposición de gas intestinal / ventana acústica limitada." w:value="No evaluable adecuadamente por interposición de gas intestinal / ventana acústica limitada."/>
                </w:dropDownList>
              </w:sdtPr>
              <w:sdtContent>
                <w:r>
                  <w:rPr>
                    <w:rFonts w:ascii="Arial" w:hAnsi="Arial" w:cs="Arial"/>
                    <w:sz w:val="22"/>
                  </w:rPr>
                  <w:t xml:space="preserve">Cabeza, cuerpo y cola de morfología y ecogenicidad conservadas; conducto pancreático principal no dilatado, sin lesiones focales identificables.</w:t>
                </w:r>
              </w:sdtContent>
            </w:sdt>
            <w:r>
              <w:rPr>
                <w:rFonts w:ascii="Arial" w:hAnsi="Arial"/>
                <w:b w:val="0"/>
                <w:sz w:val="22"/>
              </w:rPr>
              <w:t xml:space="preserve"> </w:t>
            </w:r>
            <w:sdt>
              <w:sdtPr>
                <w:rPr>
                  <w:rFonts w:ascii="Arial" w:hAnsi="Arial" w:cs="Arial"/>
                  <w:sz w:val="22"/>
                </w:rPr>
                <w:alias w:val="PÁNCREAS (comentario adicional)"/>
                <w:tag w:val="PÁNCREAS (comentario adicional)"/>
                <w:id w:val="1022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[comentario opcional]</w:t>
                </w:r>
              </w:sdtContent>
            </w:sdt>
          </w:p>
          <w:p>
            <w:pPr>
              <w:spacing w:after="40" w:before="0"/>
              <w:jc w:val="both"/>
            </w:pPr>
            <w:r>
              <w:rPr>
                <w:rFonts w:ascii="Arial" w:hAnsi="Arial"/>
                <w:b/>
                <w:color w:val="1F3864"/>
                <w:sz w:val="22"/>
              </w:rPr>
              <w:t xml:space="preserve">BAZO: </w:t>
            </w:r>
            <w:sdt>
              <w:sdtPr>
                <w:rPr>
                  <w:rFonts w:ascii="Arial" w:hAnsi="Arial" w:cs="Arial"/>
                  <w:sz w:val="22"/>
                </w:rPr>
                <w:alias w:val="BAZO"/>
                <w:tag w:val="BAZO"/>
                <w:id w:val="1023"/>
                <w:dropDownList>
                  <w:listItem w:displayText="De dimensiones y ecotextura conservadas, sin lesiones focales identificables." w:value="De dimensiones y ecotextura conservadas, sin lesiones focales identificables."/>
                  <w:listItem w:displayText="Esplenomegalia homogénea, sin lesiones focales." w:value="Esplenomegalia homogénea, sin lesiones focales."/>
                  <w:listItem w:displayText="Bazo accesorio (esplenúnculo) en hilio esplénico, hallazgo incidental." w:value="Bazo accesorio (esplenúnculo) en hilio esplénico, hallazgo incidental."/>
                  <w:listItem w:displayText="No visualizado; antecedente de esplenectomía." w:value="No visualizado; antecedente de esplenectomía."/>
                </w:dropDownList>
              </w:sdtPr>
              <w:sdtContent>
                <w:r>
                  <w:rPr>
                    <w:rFonts w:ascii="Arial" w:hAnsi="Arial" w:cs="Arial"/>
                    <w:sz w:val="22"/>
                  </w:rPr>
                  <w:t xml:space="preserve">De dimensiones y ecotextura conservadas, sin lesiones focales identificables.</w:t>
                </w:r>
              </w:sdtContent>
            </w:sdt>
            <w:r>
              <w:rPr>
                <w:rFonts w:ascii="Arial" w:hAnsi="Arial"/>
                <w:b w:val="0"/>
                <w:sz w:val="22"/>
              </w:rPr>
              <w:t xml:space="preserve"> </w:t>
            </w:r>
            <w:sdt>
              <w:sdtPr>
                <w:rPr>
                  <w:rFonts w:ascii="Arial" w:hAnsi="Arial" w:cs="Arial"/>
                  <w:sz w:val="22"/>
                </w:rPr>
                <w:alias w:val="BAZO (comentario adicional)"/>
                <w:tag w:val="BAZO (comentario adicional)"/>
                <w:id w:val="1024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[comentario opcional]</w:t>
                </w:r>
              </w:sdtContent>
            </w:sdt>
          </w:p>
          <w:p>
            <w:pPr>
              <w:spacing w:after="40" w:before="0"/>
              <w:jc w:val="both"/>
            </w:pPr>
            <w:r>
              <w:rPr>
                <w:rFonts w:ascii="Arial" w:hAnsi="Arial"/>
                <w:b/>
                <w:color w:val="1F3864"/>
                <w:sz w:val="22"/>
              </w:rPr>
              <w:t xml:space="preserve">RETROPERITONEO Y GRANDES VASOS: </w:t>
            </w:r>
            <w:sdt>
              <w:sdtPr>
                <w:rPr>
                  <w:rFonts w:ascii="Arial" w:hAnsi="Arial" w:cs="Arial"/>
                  <w:sz w:val="22"/>
                </w:rPr>
                <w:alias w:val="RETROPERITONEO Y GRANDES VASOS"/>
                <w:tag w:val="RETROPERITONEO Y GRANDES VASOS"/>
                <w:id w:val="1025"/>
                <w:dropDownList>
                  <w:listItem w:displayText="Aorta abdominal de calibre conservado, sin dilataciones aneurismáticas; vena cava inferior permeable. Sin adenomegalias retroperitoneales evaluables." w:value="Aorta abdominal de calibre conservado, sin dilataciones aneurismáticas; vena cava inferior permeable. Sin adenomegalias retroperitoneales evaluables."/>
                  <w:listItem w:displayText="Aorta abdominal con placas ateromatosas parietales calcificadas, sin dilatación aneurismática." w:value="Aorta abdominal con placas ateromatosas parietales calcificadas, sin dilatación aneurismática."/>
                  <w:listItem w:displayText="Dilatación aneurismática de la aorta abdominal (ver medidas)." w:value="Dilatación aneurismática de la aorta abdominal (ver medidas)."/>
                  <w:listItem w:displayText="No evaluable adecuadamente por interposición de gas intestinal / ventana acústica limitada." w:value="No evaluable adecuadamente por interposición de gas intestinal / ventana acústica limitada."/>
                </w:dropDownList>
              </w:sdtPr>
              <w:sdtContent>
                <w:r>
                  <w:rPr>
                    <w:rFonts w:ascii="Arial" w:hAnsi="Arial" w:cs="Arial"/>
                    <w:sz w:val="22"/>
                  </w:rPr>
                  <w:t xml:space="preserve">Aorta abdominal de calibre conservado, sin dilataciones aneurismáticas; vena cava inferior permeable. Sin adenomegalias retroperitoneales evaluables.</w:t>
                </w:r>
              </w:sdtContent>
            </w:sdt>
            <w:r>
              <w:rPr>
                <w:rFonts w:ascii="Arial" w:hAnsi="Arial"/>
                <w:b w:val="0"/>
                <w:sz w:val="22"/>
              </w:rPr>
              <w:t xml:space="preserve"> </w:t>
            </w:r>
            <w:sdt>
              <w:sdtPr>
                <w:rPr>
                  <w:rFonts w:ascii="Arial" w:hAnsi="Arial" w:cs="Arial"/>
                  <w:sz w:val="22"/>
                </w:rPr>
                <w:alias w:val="RETROPERITONEO Y GRANDES VASOS (comentario adicional)"/>
                <w:tag w:val="RETROPERITONEO Y GRANDES VASOS (comentario adicional)"/>
                <w:id w:val="1026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[comentario opcional]</w:t>
                </w:r>
              </w:sdtContent>
            </w:sdt>
          </w:p>
          <w:p>
            <w:pPr>
              <w:spacing w:after="40" w:before="0"/>
              <w:jc w:val="both"/>
            </w:pPr>
            <w:r>
              <w:rPr>
                <w:rFonts w:ascii="Arial" w:hAnsi="Arial"/>
                <w:b/>
                <w:color w:val="1F3864"/>
                <w:sz w:val="22"/>
              </w:rPr>
              <w:t xml:space="preserve">CAVIDAD PERITONEAL: </w:t>
            </w:r>
            <w:sdt>
              <w:sdtPr>
                <w:rPr>
                  <w:rFonts w:ascii="Arial" w:hAnsi="Arial" w:cs="Arial"/>
                  <w:sz w:val="22"/>
                </w:rPr>
                <w:alias w:val="CAVIDAD PERITONEAL"/>
                <w:tag w:val="CAVIDAD PERITONEAL"/>
                <w:id w:val="1027"/>
                <w:dropDownList>
                  <w:listItem w:displayText="Sin evidencia de líquido libre ni colecciones." w:value="Sin evidencia de líquido libre ni colecciones."/>
                  <w:listItem w:displayText="Líquido libre en escasa cuantía." w:value="Líquido libre en escasa cuantía."/>
                  <w:listItem w:displayText="Líquido libre en moderada cuantía." w:value="Líquido libre en moderada cuantía."/>
                  <w:listItem w:displayText="Ascitis abundante." w:value="Ascitis abundante."/>
                  <w:listItem w:displayText="Colección organizada (ver comentario y medidas)." w:value="Colección organizada (ver comentario y medidas)."/>
                </w:dropDownList>
              </w:sdtPr>
              <w:sdtContent>
                <w:r>
                  <w:rPr>
                    <w:rFonts w:ascii="Arial" w:hAnsi="Arial" w:cs="Arial"/>
                    <w:sz w:val="22"/>
                  </w:rPr>
                  <w:t xml:space="preserve">Sin evidencia de líquido libre ni colecciones.</w:t>
                </w:r>
              </w:sdtContent>
            </w:sdt>
            <w:r>
              <w:rPr>
                <w:rFonts w:ascii="Arial" w:hAnsi="Arial"/>
                <w:b w:val="0"/>
                <w:sz w:val="22"/>
              </w:rPr>
              <w:t xml:space="preserve"> </w:t>
            </w:r>
            <w:sdt>
              <w:sdtPr>
                <w:rPr>
                  <w:rFonts w:ascii="Arial" w:hAnsi="Arial" w:cs="Arial"/>
                  <w:sz w:val="22"/>
                </w:rPr>
                <w:alias w:val="CAVIDAD PERITONEAL (comentario adicional)"/>
                <w:tag w:val="CAVIDAD PERITONEAL (comentario adicional)"/>
                <w:id w:val="1028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[comentario opcional]</w:t>
                </w:r>
              </w:sdtContent>
            </w:sdt>
          </w:p>
        </w:tc>
      </w:tr>
    </w:tbl>
    <w:p>
      <w:pPr>
        <w:spacing w:after="60" w:before="160"/>
        <w:pBdr>
          <w:bottom w:val="single" w:sz="8" w:space="1" w:color="1F3864"/>
        </w:pBdr>
      </w:pPr>
      <w:r>
        <w:rPr>
          <w:rFonts w:ascii="Arial" w:hAnsi="Arial"/>
          <w:b/>
          <w:color w:val="1F3864"/>
          <w:sz w:val="24"/>
        </w:rPr>
        <w:t>RIÑONES Y VÍAS URINARIAS</w:t>
      </w:r>
    </w:p>
    <w:p>
      <w:pPr>
        <w:spacing w:after="40" w:before="0"/>
        <w:jc w:val="both"/>
      </w:pPr>
      <w:r>
        <w:rPr>
          <w:rFonts w:ascii="Arial" w:hAnsi="Arial"/>
          <w:b/>
          <w:color w:val="1F3864"/>
          <w:sz w:val="22"/>
        </w:rPr>
        <w:t xml:space="preserve">RIÑÓN DERECHO: </w:t>
      </w:r>
      <w:sdt>
        <w:sdtPr>
          <w:rPr>
            <w:rFonts w:ascii="Arial" w:hAnsi="Arial" w:cs="Arial"/>
            <w:sz w:val="22"/>
          </w:rPr>
          <w:alias w:val="RIÑÓN DERECHO"/>
          <w:tag w:val="RIÑÓN DERECHO"/>
          <w:id w:val="1029"/>
          <w:dropDownList>
            <w:listItem w:displayText="De situación, forma, tamaño y contornos conservados; adecuada diferenciación corticomedular, grosor parenquimatoso preservado; sistema pielocalicial sin dilatación; sin litiasis ni lesiones focales." w:value="De situación, forma, tamaño y contornos conservados; adecuada diferenciación corticomedular, grosor parenquimatoso preservado; sistema pielocalicial sin dilatación; sin litiasis ni lesiones focales."/>
            <w:listItem w:displayText="Imagen ecogénica con sombra acústica posterior en grupo calicial, compatible con litiasis renal no obstructiva." w:value="Imagen ecogénica con sombra acústica posterior en grupo calicial, compatible con litiasis renal no obstructiva."/>
            <w:listItem w:displayText="Ectasia pielocalicial leve (hidronefrosis grado I)." w:value="Ectasia pielocalicial leve (hidronefrosis grado I)."/>
            <w:listItem w:displayText="Hidronefrosis moderada (grado II)." w:value="Hidronefrosis moderada (grado II)."/>
            <w:listItem w:displayText="Hidronefrosis severa (grado III–IV) con adelgazamiento cortical." w:value="Hidronefrosis severa (grado III–IV) con adelgazamiento cortical."/>
            <w:listItem w:displayText="Quiste cortical simple (Bosniak I)." w:value="Quiste cortical simple (Bosniak I)."/>
            <w:listItem w:displayText="Aumento difuso de la ecogenicidad cortical con pérdida de la diferenciación corticomedular, compatible con nefropatía médica crónica." w:value="Aumento difuso de la ecogenicidad cortical con pérdida de la diferenciación corticomedular, compatible con nefropatía médica crónica."/>
            <w:listItem w:displayText="Disminuido de tamaño con adelgazamiento cortical difuso." w:value="Disminuido de tamaño con adelgazamiento cortical difuso."/>
            <w:listItem w:displayText="No visualizado (agenesia / nefrectomía)." w:value="No visualizado (agenesia / nefrectomía)."/>
          </w:dropDownList>
        </w:sdtPr>
        <w:sdtContent>
          <w:r>
            <w:rPr>
              <w:rFonts w:ascii="Arial" w:hAnsi="Arial" w:cs="Arial"/>
              <w:sz w:val="22"/>
            </w:rPr>
            <w:t xml:space="preserve">De situación, forma, tamaño y contornos conservados; adecuada diferenciación corticomedular, grosor parenquimatoso preservado; sistema pielocalicial sin dilatación; sin litiasis ni lesiones focales.</w:t>
          </w:r>
        </w:sdtContent>
      </w:sdt>
      <w:r>
        <w:rPr>
          <w:rFonts w:ascii="Arial" w:hAnsi="Arial"/>
          <w:b w:val="0"/>
          <w:sz w:val="22"/>
        </w:rPr>
        <w:t xml:space="preserve"> </w:t>
      </w:r>
      <w:sdt>
        <w:sdtPr>
          <w:rPr>
            <w:rFonts w:ascii="Arial" w:hAnsi="Arial" w:cs="Arial"/>
            <w:sz w:val="22"/>
          </w:rPr>
          <w:alias w:val="RIÑÓN DERECHO (comentario adicional)"/>
          <w:tag w:val="RIÑÓN DERECHO (comentario adicional)"/>
          <w:id w:val="1030"/>
          <w:showingPlcHdr/>
          <w:text/>
        </w:sdtPr>
        <w:sdtContent>
          <w:r>
            <w:rPr>
              <w:rFonts w:ascii="Arial" w:hAnsi="Arial" w:cs="Arial"/>
              <w:color w:val="808080"/>
              <w:sz w:val="22"/>
            </w:rPr>
            <w:t xml:space="preserve">[comentario opcional]</w:t>
          </w:r>
        </w:sdtContent>
      </w:sdt>
    </w:p>
    <w:p>
      <w:pPr>
        <w:spacing w:after="40" w:before="0"/>
        <w:jc w:val="both"/>
      </w:pPr>
      <w:r>
        <w:rPr>
          <w:rFonts w:ascii="Arial" w:hAnsi="Arial"/>
          <w:b/>
          <w:color w:val="1F3864"/>
          <w:sz w:val="22"/>
        </w:rPr>
        <w:t xml:space="preserve">RIÑÓN IZQUIERDO: </w:t>
      </w:r>
      <w:sdt>
        <w:sdtPr>
          <w:rPr>
            <w:rFonts w:ascii="Arial" w:hAnsi="Arial" w:cs="Arial"/>
            <w:sz w:val="22"/>
          </w:rPr>
          <w:alias w:val="RIÑÓN IZQUIERDO"/>
          <w:tag w:val="RIÑÓN IZQUIERDO"/>
          <w:id w:val="1031"/>
          <w:dropDownList>
            <w:listItem w:displayText="De situación, forma, tamaño y contornos conservados; adecuada diferenciación corticomedular, grosor parenquimatoso preservado; sistema pielocalicial sin dilatación; sin litiasis ni lesiones focales." w:value="De situación, forma, tamaño y contornos conservados; adecuada diferenciación corticomedular, grosor parenquimatoso preservado; sistema pielocalicial sin dilatación; sin litiasis ni lesiones focales."/>
            <w:listItem w:displayText="Imagen ecogénica con sombra acústica posterior en grupo calicial, compatible con litiasis renal no obstructiva." w:value="Imagen ecogénica con sombra acústica posterior en grupo calicial, compatible con litiasis renal no obstructiva."/>
            <w:listItem w:displayText="Ectasia pielocalicial leve (hidronefrosis grado I)." w:value="Ectasia pielocalicial leve (hidronefrosis grado I)."/>
            <w:listItem w:displayText="Hidronefrosis moderada (grado II)." w:value="Hidronefrosis moderada (grado II)."/>
            <w:listItem w:displayText="Hidronefrosis severa (grado III–IV) con adelgazamiento cortical." w:value="Hidronefrosis severa (grado III–IV) con adelgazamiento cortical."/>
            <w:listItem w:displayText="Quiste cortical simple (Bosniak I)." w:value="Quiste cortical simple (Bosniak I)."/>
            <w:listItem w:displayText="Aumento difuso de la ecogenicidad cortical con pérdida de la diferenciación corticomedular, compatible con nefropatía médica crónica." w:value="Aumento difuso de la ecogenicidad cortical con pérdida de la diferenciación corticomedular, compatible con nefropatía médica crónica."/>
            <w:listItem w:displayText="Disminuido de tamaño con adelgazamiento cortical difuso." w:value="Disminuido de tamaño con adelgazamiento cortical difuso."/>
            <w:listItem w:displayText="No visualizado (agenesia / nefrectomía)." w:value="No visualizado (agenesia / nefrectomía)."/>
          </w:dropDownList>
        </w:sdtPr>
        <w:sdtContent>
          <w:r>
            <w:rPr>
              <w:rFonts w:ascii="Arial" w:hAnsi="Arial" w:cs="Arial"/>
              <w:sz w:val="22"/>
            </w:rPr>
            <w:t xml:space="preserve">De situación, forma, tamaño y contornos conservados; adecuada diferenciación corticomedular, grosor parenquimatoso preservado; sistema pielocalicial sin dilatación; sin litiasis ni lesiones focales.</w:t>
          </w:r>
        </w:sdtContent>
      </w:sdt>
      <w:r>
        <w:rPr>
          <w:rFonts w:ascii="Arial" w:hAnsi="Arial"/>
          <w:b w:val="0"/>
          <w:sz w:val="22"/>
        </w:rPr>
        <w:t xml:space="preserve"> </w:t>
      </w:r>
      <w:sdt>
        <w:sdtPr>
          <w:rPr>
            <w:rFonts w:ascii="Arial" w:hAnsi="Arial" w:cs="Arial"/>
            <w:sz w:val="22"/>
          </w:rPr>
          <w:alias w:val="RIÑÓN IZQUIERDO (comentario adicional)"/>
          <w:tag w:val="RIÑÓN IZQUIERDO (comentario adicional)"/>
          <w:id w:val="1032"/>
          <w:showingPlcHdr/>
          <w:text/>
        </w:sdtPr>
        <w:sdtContent>
          <w:r>
            <w:rPr>
              <w:rFonts w:ascii="Arial" w:hAnsi="Arial" w:cs="Arial"/>
              <w:color w:val="808080"/>
              <w:sz w:val="22"/>
            </w:rPr>
            <w:t xml:space="preserve">[comentario opcional]</w:t>
          </w:r>
        </w:sdtContent>
      </w:sdt>
    </w:p>
    <w:p>
      <w:pPr>
        <w:spacing w:after="40" w:before="0"/>
        <w:jc w:val="both"/>
      </w:pPr>
      <w:r>
        <w:rPr>
          <w:rFonts w:ascii="Arial" w:hAnsi="Arial"/>
          <w:b/>
          <w:color w:val="1F3864"/>
          <w:sz w:val="22"/>
        </w:rPr>
        <w:t xml:space="preserve">URÉTERES: </w:t>
      </w:r>
      <w:sdt>
        <w:sdtPr>
          <w:rPr>
            <w:rFonts w:ascii="Arial" w:hAnsi="Arial" w:cs="Arial"/>
            <w:sz w:val="22"/>
          </w:rPr>
          <w:alias w:val="URÉTERES"/>
          <w:tag w:val="URÉTERES"/>
          <w:id w:val="1033"/>
          <w:dropDownList>
            <w:listItem w:displayText="Porciones proximales y distales evaluables no dilatadas." w:value="Porciones proximales y distales evaluables no dilatadas."/>
            <w:listItem w:displayText="Uréter derecho dilatado." w:value="Uréter derecho dilatado."/>
            <w:listItem w:displayText="Uréter izquierdo dilatado." w:value="Uréter izquierdo dilatado."/>
            <w:listItem w:displayText="Litiasis en unión ureterovesical (ver comentario)." w:value="Litiasis en unión ureterovesical (ver comentario)."/>
            <w:listItem w:displayText="No evaluable adecuadamente por interposición de gas intestinal / ventana acústica limitada." w:value="No evaluable adecuadamente por interposición de gas intestinal / ventana acústica limitada."/>
          </w:dropDownList>
        </w:sdtPr>
        <w:sdtContent>
          <w:r>
            <w:rPr>
              <w:rFonts w:ascii="Arial" w:hAnsi="Arial" w:cs="Arial"/>
              <w:sz w:val="22"/>
            </w:rPr>
            <w:t xml:space="preserve">Porciones proximales y distales evaluables no dilatadas.</w:t>
          </w:r>
        </w:sdtContent>
      </w:sdt>
      <w:r>
        <w:rPr>
          <w:rFonts w:ascii="Arial" w:hAnsi="Arial"/>
          <w:b w:val="0"/>
          <w:sz w:val="22"/>
        </w:rPr>
        <w:t xml:space="preserve"> </w:t>
      </w:r>
      <w:sdt>
        <w:sdtPr>
          <w:rPr>
            <w:rFonts w:ascii="Arial" w:hAnsi="Arial" w:cs="Arial"/>
            <w:sz w:val="22"/>
          </w:rPr>
          <w:alias w:val="URÉTERES (comentario adicional)"/>
          <w:tag w:val="URÉTERES (comentario adicional)"/>
          <w:id w:val="1034"/>
          <w:showingPlcHdr/>
          <w:text/>
        </w:sdtPr>
        <w:sdtContent>
          <w:r>
            <w:rPr>
              <w:rFonts w:ascii="Arial" w:hAnsi="Arial" w:cs="Arial"/>
              <w:color w:val="808080"/>
              <w:sz w:val="22"/>
            </w:rPr>
            <w:t xml:space="preserve">[comentario opcional]</w:t>
          </w:r>
        </w:sdtContent>
      </w:sdt>
    </w:p>
    <w:p>
      <w:pPr>
        <w:spacing w:after="40" w:before="0"/>
        <w:jc w:val="both"/>
      </w:pPr>
      <w:r>
        <w:rPr>
          <w:rFonts w:ascii="Arial" w:hAnsi="Arial"/>
          <w:b/>
          <w:color w:val="1F3864"/>
          <w:sz w:val="22"/>
        </w:rPr>
        <w:t xml:space="preserve">VEJIGA URINARIA: </w:t>
      </w:r>
      <w:sdt>
        <w:sdtPr>
          <w:rPr>
            <w:rFonts w:ascii="Arial" w:hAnsi="Arial" w:cs="Arial"/>
            <w:sz w:val="22"/>
          </w:rPr>
          <w:alias w:val="VEJIGA URINARIA"/>
          <w:tag w:val="VEJIGA URINARIA"/>
          <w:id w:val="1035"/>
          <w:dropDownList>
            <w:listItem w:displayText="Adecuadamente distendida, paredes finas y regulares, contenido anecoico; sin litiasis, masas ni divertículos." w:value="Adecuadamente distendida, paredes finas y regulares, contenido anecoico; sin litiasis, masas ni divertículos."/>
            <w:listItem w:displayText="Engrosamiento parietal difuso con trabeculación, sugestivo de vejiga de esfuerzo." w:value="Engrosamiento parietal difuso con trabeculación, sugestivo de vejiga de esfuerzo."/>
            <w:listItem w:displayText="Contenido ecogénico en suspensión (sedimento)." w:value="Contenido ecogénico en suspensión (sedimento)."/>
            <w:listItem w:displayText="Imagen ecogénica móvil con sombra acústica, compatible con litiasis vesical." w:value="Imagen ecogénica móvil con sombra acústica, compatible con litiasis vesical."/>
            <w:listItem w:displayText="Lesión polipoide parietal (ver comentario)." w:value="Lesión polipoide parietal (ver comentario)."/>
            <w:listItem w:displayText="Insuficientemente distendida, lo que limita su evaluación." w:value="Insuficientemente distendida, lo que limita su evaluación."/>
            <w:listItem w:displayText="Sonda vesical in situ." w:value="Sonda vesical in situ."/>
          </w:dropDownList>
        </w:sdtPr>
        <w:sdtContent>
          <w:r>
            <w:rPr>
              <w:rFonts w:ascii="Arial" w:hAnsi="Arial" w:cs="Arial"/>
              <w:sz w:val="22"/>
            </w:rPr>
            <w:t xml:space="preserve">Adecuadamente distendida, paredes finas y regulares, contenido anecoico; sin litiasis, masas ni divertículos.</w:t>
          </w:r>
        </w:sdtContent>
      </w:sdt>
      <w:r>
        <w:rPr>
          <w:rFonts w:ascii="Arial" w:hAnsi="Arial"/>
          <w:b w:val="0"/>
          <w:sz w:val="22"/>
        </w:rPr>
        <w:t xml:space="preserve"> </w:t>
      </w:r>
      <w:sdt>
        <w:sdtPr>
          <w:rPr>
            <w:rFonts w:ascii="Arial" w:hAnsi="Arial" w:cs="Arial"/>
            <w:sz w:val="22"/>
          </w:rPr>
          <w:alias w:val="VEJIGA URINARIA (comentario adicional)"/>
          <w:tag w:val="VEJIGA URINARIA (comentario adicional)"/>
          <w:id w:val="1036"/>
          <w:showingPlcHdr/>
          <w:text/>
        </w:sdtPr>
        <w:sdtContent>
          <w:r>
            <w:rPr>
              <w:rFonts w:ascii="Arial" w:hAnsi="Arial" w:cs="Arial"/>
              <w:color w:val="808080"/>
              <w:sz w:val="22"/>
            </w:rPr>
            <w:t xml:space="preserve">[comentario opcional]</w:t>
          </w:r>
        </w:sdtContent>
      </w:sdt>
    </w:p>
    <w:p>
      <w:pPr>
        <w:spacing w:after="40" w:before="0"/>
        <w:jc w:val="both"/>
      </w:pPr>
      <w:r>
        <w:rPr>
          <w:rFonts w:ascii="Arial" w:hAnsi="Arial"/>
          <w:b/>
          <w:color w:val="1F3864"/>
          <w:sz w:val="22"/>
        </w:rPr>
        <w:t xml:space="preserve">RESIDUO POSMICCIONAL: </w:t>
      </w:r>
      <w:sdt>
        <w:sdtPr>
          <w:rPr>
            <w:rFonts w:ascii="Arial" w:hAnsi="Arial" w:cs="Arial"/>
            <w:sz w:val="22"/>
          </w:rPr>
          <w:alias w:val="RESIDUO POSMICCIONAL"/>
          <w:tag w:val="RESIDUO POSMICCIONAL"/>
          <w:id w:val="1037"/>
          <w:dropDownList>
            <w:listItem w:displayText="No significativo." w:value="No significativo."/>
            <w:listItem w:displayText="Significativo (ver volumen en cuadro de mediciones)." w:value="Significativo (ver volumen en cuadro de mediciones)."/>
            <w:listItem w:displayText="No evaluado." w:value="No evaluado."/>
          </w:dropDownList>
        </w:sdtPr>
        <w:sdtContent>
          <w:r>
            <w:rPr>
              <w:rFonts w:ascii="Arial" w:hAnsi="Arial" w:cs="Arial"/>
              <w:sz w:val="22"/>
            </w:rPr>
            <w:t xml:space="preserve">No significativo.</w:t>
          </w:r>
        </w:sdtContent>
      </w:sdt>
      <w:r>
        <w:rPr>
          <w:rFonts w:ascii="Arial" w:hAnsi="Arial"/>
          <w:b w:val="0"/>
          <w:sz w:val="22"/>
        </w:rPr>
        <w:t xml:space="preserve"> </w:t>
      </w:r>
      <w:sdt>
        <w:sdtPr>
          <w:rPr>
            <w:rFonts w:ascii="Arial" w:hAnsi="Arial" w:cs="Arial"/>
            <w:sz w:val="22"/>
          </w:rPr>
          <w:alias w:val="RESIDUO POSMICCIONAL (comentario adicional)"/>
          <w:tag w:val="RESIDUO POSMICCIONAL (comentario adicional)"/>
          <w:id w:val="1038"/>
          <w:showingPlcHdr/>
          <w:text/>
        </w:sdtPr>
        <w:sdtContent>
          <w:r>
            <w:rPr>
              <w:rFonts w:ascii="Arial" w:hAnsi="Arial" w:cs="Arial"/>
              <w:color w:val="808080"/>
              <w:sz w:val="22"/>
            </w:rPr>
            <w:t xml:space="preserve">[comentario opcional]</w:t>
          </w:r>
        </w:sdtContent>
      </w:sdt>
    </w:p>
    <w:p>
      <w:pPr>
        <w:spacing w:after="60" w:before="160"/>
        <w:pBdr>
          <w:bottom w:val="single" w:sz="8" w:space="1" w:color="1F3864"/>
        </w:pBdr>
      </w:pPr>
      <w:r>
        <w:rPr>
          <w:rFonts w:ascii="Arial" w:hAnsi="Arial"/>
          <w:b/>
          <w:color w:val="1F3864"/>
          <w:sz w:val="24"/>
        </w:rPr>
        <w:t>PELVIS FEMENINA</w:t>
      </w:r>
    </w:p>
    <w:p>
      <w:pPr>
        <w:spacing w:after="40" w:before="0"/>
        <w:jc w:val="both"/>
      </w:pPr>
      <w:r>
        <w:rPr>
          <w:rFonts w:ascii="Arial" w:hAnsi="Arial"/>
          <w:b/>
          <w:color w:val="1F3864"/>
          <w:sz w:val="22"/>
        </w:rPr>
        <w:t xml:space="preserve">ÚTERO: </w:t>
      </w:r>
      <w:sdt>
        <w:sdtPr>
          <w:rPr>
            <w:rFonts w:ascii="Arial" w:hAnsi="Arial" w:cs="Arial"/>
            <w:sz w:val="22"/>
          </w:rPr>
          <w:alias w:val="ÚTERO"/>
          <w:tag w:val="ÚTERO"/>
          <w:id w:val="1039"/>
          <w:dropDownList>
            <w:listItem w:displayText="En anteversoflexión, de forma, contornos y dimensiones conservadas; miometrio de ecotextura homogénea, sin lesiones focales." w:value="En anteversoflexión, de forma, contornos y dimensiones conservadas; miometrio de ecotextura homogénea, sin lesiones focales."/>
            <w:listItem w:displayText="En retroversoflexión, de forma y dimensiones conservadas, miometrio homogéneo." w:value="En retroversoflexión, de forma y dimensiones conservadas, miometrio homogéneo."/>
            <w:listItem w:displayText="Aumentado de tamaño, con imagen(es) nodular(es) hipoecoica(s) bien definida(s), compatibles con miomatosis uterina (FIGO en comentario)." w:value="Aumentado de tamaño, con imagen(es) nodular(es) hipoecoica(s) bien definida(s), compatibles con miomatosis uterina (FIGO en comentario)."/>
            <w:listItem w:displayText="Miometrio heterogéneo, globuloso, con asimetría de paredes, sugestivo de adenomiosis." w:value="Miometrio heterogéneo, globuloso, con asimetría de paredes, sugestivo de adenomiosis."/>
            <w:listItem w:displayText="Útero de características posmenopáusicas, atrófico." w:value="Útero de características posmenopáusicas, atrófico."/>
            <w:listItem w:displayText="No visualizado; antecedente de histerectomía." w:value="No visualizado; antecedente de histerectomía."/>
          </w:dropDownList>
        </w:sdtPr>
        <w:sdtContent>
          <w:r>
            <w:rPr>
              <w:rFonts w:ascii="Arial" w:hAnsi="Arial" w:cs="Arial"/>
              <w:sz w:val="22"/>
            </w:rPr>
            <w:t xml:space="preserve">En anteversoflexión, de forma, contornos y dimensiones conservadas; miometrio de ecotextura homogénea, sin lesiones focales.</w:t>
          </w:r>
        </w:sdtContent>
      </w:sdt>
      <w:r>
        <w:rPr>
          <w:rFonts w:ascii="Arial" w:hAnsi="Arial"/>
          <w:b w:val="0"/>
          <w:sz w:val="22"/>
        </w:rPr>
        <w:t xml:space="preserve"> </w:t>
      </w:r>
      <w:sdt>
        <w:sdtPr>
          <w:rPr>
            <w:rFonts w:ascii="Arial" w:hAnsi="Arial" w:cs="Arial"/>
            <w:sz w:val="22"/>
          </w:rPr>
          <w:alias w:val="ÚTERO (comentario adicional)"/>
          <w:tag w:val="ÚTERO (comentario adicional)"/>
          <w:id w:val="1040"/>
          <w:showingPlcHdr/>
          <w:text/>
        </w:sdtPr>
        <w:sdtContent>
          <w:r>
            <w:rPr>
              <w:rFonts w:ascii="Arial" w:hAnsi="Arial" w:cs="Arial"/>
              <w:color w:val="808080"/>
              <w:sz w:val="22"/>
            </w:rPr>
            <w:t xml:space="preserve">[comentario opcional]</w:t>
          </w:r>
        </w:sdtContent>
      </w:sdt>
    </w:p>
    <w:p>
      <w:pPr>
        <w:spacing w:after="40" w:before="0"/>
        <w:jc w:val="both"/>
      </w:pPr>
      <w:r>
        <w:rPr>
          <w:rFonts w:ascii="Arial" w:hAnsi="Arial"/>
          <w:b/>
          <w:color w:val="1F3864"/>
          <w:sz w:val="22"/>
        </w:rPr>
        <w:t xml:space="preserve">ENDOMETRIO: </w:t>
      </w:r>
      <w:sdt>
        <w:sdtPr>
          <w:rPr>
            <w:rFonts w:ascii="Arial" w:hAnsi="Arial" w:cs="Arial"/>
            <w:sz w:val="22"/>
          </w:rPr>
          <w:alias w:val="ENDOMETRIO"/>
          <w:tag w:val="ENDOMETRIO"/>
          <w:id w:val="1041"/>
          <w:dropDownList>
            <w:listItem w:displayText="Lineal, ecogénico, de grosor acorde a la fase del ciclo menstrual." w:value="Lineal, ecogénico, de grosor acorde a la fase del ciclo menstrual."/>
            <w:listItem w:displayText="Trilaminar (fase proliferativa)." w:value="Trilaminar (fase proliferativa)."/>
            <w:listItem w:displayText="Ecogénico homogéneo (fase secretora)." w:value="Ecogénico homogéneo (fase secretora)."/>
            <w:listItem w:displayText="Engrosado para la edad / estado hormonal." w:value="Engrosado para la edad / estado hormonal."/>
            <w:listItem w:displayText="Contenido líquido en cavidad endometrial." w:value="Contenido líquido en cavidad endometrial."/>
            <w:listItem w:displayText="Dispositivo intrauterino normoinserto." w:value="Dispositivo intrauterino normoinserto."/>
            <w:listItem w:displayText="Dispositivo intrauterino descendido." w:value="Dispositivo intrauterino descendido."/>
          </w:dropDownList>
        </w:sdtPr>
        <w:sdtContent>
          <w:r>
            <w:rPr>
              <w:rFonts w:ascii="Arial" w:hAnsi="Arial" w:cs="Arial"/>
              <w:sz w:val="22"/>
            </w:rPr>
            <w:t xml:space="preserve">Lineal, ecogénico, de grosor acorde a la fase del ciclo menstrual.</w:t>
          </w:r>
        </w:sdtContent>
      </w:sdt>
      <w:r>
        <w:rPr>
          <w:rFonts w:ascii="Arial" w:hAnsi="Arial"/>
          <w:b w:val="0"/>
          <w:sz w:val="22"/>
        </w:rPr>
        <w:t xml:space="preserve"> </w:t>
      </w:r>
      <w:sdt>
        <w:sdtPr>
          <w:rPr>
            <w:rFonts w:ascii="Arial" w:hAnsi="Arial" w:cs="Arial"/>
            <w:sz w:val="22"/>
          </w:rPr>
          <w:alias w:val="ENDOMETRIO (comentario adicional)"/>
          <w:tag w:val="ENDOMETRIO (comentario adicional)"/>
          <w:id w:val="1042"/>
          <w:showingPlcHdr/>
          <w:text/>
        </w:sdtPr>
        <w:sdtContent>
          <w:r>
            <w:rPr>
              <w:rFonts w:ascii="Arial" w:hAnsi="Arial" w:cs="Arial"/>
              <w:color w:val="808080"/>
              <w:sz w:val="22"/>
            </w:rPr>
            <w:t xml:space="preserve">[comentario opcional]</w:t>
          </w:r>
        </w:sdtContent>
      </w:sdt>
    </w:p>
    <w:p>
      <w:pPr>
        <w:spacing w:after="40" w:before="0"/>
        <w:jc w:val="both"/>
      </w:pPr>
      <w:r>
        <w:rPr>
          <w:rFonts w:ascii="Arial" w:hAnsi="Arial"/>
          <w:b/>
          <w:color w:val="1F3864"/>
          <w:sz w:val="22"/>
        </w:rPr>
        <w:t xml:space="preserve">OVARIO DERECHO: </w:t>
      </w:r>
      <w:sdt>
        <w:sdtPr>
          <w:rPr>
            <w:rFonts w:ascii="Arial" w:hAnsi="Arial" w:cs="Arial"/>
            <w:sz w:val="22"/>
          </w:rPr>
          <w:alias w:val="OVARIO DERECHO"/>
          <w:tag w:val="OVARIO DERECHO"/>
          <w:id w:val="1043"/>
          <w:dropDownList>
            <w:listItem w:displayText="De tamaño y morfología conservados con folículos de aspecto fisiológico (O-RADS 1)." w:value="De tamaño y morfología conservados con folículos de aspecto fisiológico (O-RADS 1)."/>
            <w:listItem w:displayText="Imagen quística unilocular anecoica de paredes finas (quiste simple, O-RADS 2)." w:value="Imagen quística unilocular anecoica de paredes finas (quiste simple, O-RADS 2)."/>
            <w:listItem w:displayText="Quiste con ecos internos en vidrio esmerilado, sugestivo de endometrioma (O-RADS 2)." w:value="Quiste con ecos internos en vidrio esmerilado, sugestivo de endometrioma (O-RADS 2)."/>
            <w:listItem w:displayText="Quiste con patrón reticular, sugestivo de quiste hemorrágico (O-RADS 2)." w:value="Quiste con patrón reticular, sugestivo de quiste hemorrágico (O-RADS 2)."/>
            <w:listItem w:displayText="Aumento de volumen con múltiples folículos periféricos, morfología poliquística." w:value="Aumento de volumen con múltiples folículos periféricos, morfología poliquística."/>
            <w:listItem w:displayText="No visualizado (posmenopausia / gas intestinal)." w:value="No visualizado (posmenopausia / gas intestinal)."/>
          </w:dropDownList>
        </w:sdtPr>
        <w:sdtContent>
          <w:r>
            <w:rPr>
              <w:rFonts w:ascii="Arial" w:hAnsi="Arial" w:cs="Arial"/>
              <w:sz w:val="22"/>
            </w:rPr>
            <w:t xml:space="preserve">De tamaño y morfología conservados con folículos de aspecto fisiológico (O-RADS 1).</w:t>
          </w:r>
        </w:sdtContent>
      </w:sdt>
      <w:r>
        <w:rPr>
          <w:rFonts w:ascii="Arial" w:hAnsi="Arial"/>
          <w:b w:val="0"/>
          <w:sz w:val="22"/>
        </w:rPr>
        <w:t xml:space="preserve"> </w:t>
      </w:r>
      <w:sdt>
        <w:sdtPr>
          <w:rPr>
            <w:rFonts w:ascii="Arial" w:hAnsi="Arial" w:cs="Arial"/>
            <w:sz w:val="22"/>
          </w:rPr>
          <w:alias w:val="OVARIO DERECHO (comentario adicional)"/>
          <w:tag w:val="OVARIO DERECHO (comentario adicional)"/>
          <w:id w:val="1044"/>
          <w:showingPlcHdr/>
          <w:text/>
        </w:sdtPr>
        <w:sdtContent>
          <w:r>
            <w:rPr>
              <w:rFonts w:ascii="Arial" w:hAnsi="Arial" w:cs="Arial"/>
              <w:color w:val="808080"/>
              <w:sz w:val="22"/>
            </w:rPr>
            <w:t xml:space="preserve">[comentario opcional]</w:t>
          </w:r>
        </w:sdtContent>
      </w:sdt>
    </w:p>
    <w:p>
      <w:pPr>
        <w:spacing w:after="40" w:before="0"/>
        <w:jc w:val="both"/>
      </w:pPr>
      <w:r>
        <w:rPr>
          <w:rFonts w:ascii="Arial" w:hAnsi="Arial"/>
          <w:b/>
          <w:color w:val="1F3864"/>
          <w:sz w:val="22"/>
        </w:rPr>
        <w:t xml:space="preserve">OVARIO IZQUIERDO: </w:t>
      </w:r>
      <w:sdt>
        <w:sdtPr>
          <w:rPr>
            <w:rFonts w:ascii="Arial" w:hAnsi="Arial" w:cs="Arial"/>
            <w:sz w:val="22"/>
          </w:rPr>
          <w:alias w:val="OVARIO IZQUIERDO"/>
          <w:tag w:val="OVARIO IZQUIERDO"/>
          <w:id w:val="1045"/>
          <w:dropDownList>
            <w:listItem w:displayText="De tamaño y morfología conservados con folículos de aspecto fisiológico (O-RADS 1)." w:value="De tamaño y morfología conservados con folículos de aspecto fisiológico (O-RADS 1)."/>
            <w:listItem w:displayText="Imagen quística unilocular anecoica de paredes finas (quiste simple, O-RADS 2)." w:value="Imagen quística unilocular anecoica de paredes finas (quiste simple, O-RADS 2)."/>
            <w:listItem w:displayText="Quiste con ecos internos en vidrio esmerilado, sugestivo de endometrioma (O-RADS 2)." w:value="Quiste con ecos internos en vidrio esmerilado, sugestivo de endometrioma (O-RADS 2)."/>
            <w:listItem w:displayText="Quiste con patrón reticular, sugestivo de quiste hemorrágico (O-RADS 2)." w:value="Quiste con patrón reticular, sugestivo de quiste hemorrágico (O-RADS 2)."/>
            <w:listItem w:displayText="Aumento de volumen con múltiples folículos periféricos, morfología poliquística." w:value="Aumento de volumen con múltiples folículos periféricos, morfología poliquística."/>
            <w:listItem w:displayText="No visualizado (posmenopausia / gas intestinal)." w:value="No visualizado (posmenopausia / gas intestinal)."/>
          </w:dropDownList>
        </w:sdtPr>
        <w:sdtContent>
          <w:r>
            <w:rPr>
              <w:rFonts w:ascii="Arial" w:hAnsi="Arial" w:cs="Arial"/>
              <w:sz w:val="22"/>
            </w:rPr>
            <w:t xml:space="preserve">De tamaño y morfología conservados con folículos de aspecto fisiológico (O-RADS 1).</w:t>
          </w:r>
        </w:sdtContent>
      </w:sdt>
      <w:r>
        <w:rPr>
          <w:rFonts w:ascii="Arial" w:hAnsi="Arial"/>
          <w:b w:val="0"/>
          <w:sz w:val="22"/>
        </w:rPr>
        <w:t xml:space="preserve"> </w:t>
      </w:r>
      <w:sdt>
        <w:sdtPr>
          <w:rPr>
            <w:rFonts w:ascii="Arial" w:hAnsi="Arial" w:cs="Arial"/>
            <w:sz w:val="22"/>
          </w:rPr>
          <w:alias w:val="OVARIO IZQUIERDO (comentario adicional)"/>
          <w:tag w:val="OVARIO IZQUIERDO (comentario adicional)"/>
          <w:id w:val="1046"/>
          <w:showingPlcHdr/>
          <w:text/>
        </w:sdtPr>
        <w:sdtContent>
          <w:r>
            <w:rPr>
              <w:rFonts w:ascii="Arial" w:hAnsi="Arial" w:cs="Arial"/>
              <w:color w:val="808080"/>
              <w:sz w:val="22"/>
            </w:rPr>
            <w:t xml:space="preserve">[comentario opcional]</w:t>
          </w:r>
        </w:sdtContent>
      </w:sdt>
    </w:p>
    <w:p>
      <w:pPr>
        <w:spacing w:after="40" w:before="0"/>
        <w:jc w:val="both"/>
      </w:pPr>
      <w:r>
        <w:rPr>
          <w:rFonts w:ascii="Arial" w:hAnsi="Arial"/>
          <w:b/>
          <w:color w:val="1F3864"/>
          <w:sz w:val="22"/>
        </w:rPr>
        <w:t xml:space="preserve">ANEXOS Y FONDO DE SACO: </w:t>
      </w:r>
      <w:sdt>
        <w:sdtPr>
          <w:rPr>
            <w:rFonts w:ascii="Arial" w:hAnsi="Arial" w:cs="Arial"/>
            <w:sz w:val="22"/>
          </w:rPr>
          <w:alias w:val="ANEXOS Y FONDO DE SACO"/>
          <w:tag w:val="ANEXOS Y FONDO DE SACO"/>
          <w:id w:val="1047"/>
          <w:dropDownList>
            <w:listItem w:displayText="Regiones anexiales sin masas; fondo de saco de Douglas libre." w:value="Regiones anexiales sin masas; fondo de saco de Douglas libre."/>
            <w:listItem w:displayText="Escaso líquido libre en fondo de saco de Douglas, probablemente fisiológico." w:value="Escaso líquido libre en fondo de saco de Douglas, probablemente fisiológico."/>
            <w:listItem w:displayText="Líquido libre en moderada cantidad en fondo de saco." w:value="Líquido libre en moderada cantidad en fondo de saco."/>
            <w:listItem w:displayText="Masa anexial (ver comentario)." w:value="Masa anexial (ver comentario)."/>
          </w:dropDownList>
        </w:sdtPr>
        <w:sdtContent>
          <w:r>
            <w:rPr>
              <w:rFonts w:ascii="Arial" w:hAnsi="Arial" w:cs="Arial"/>
              <w:sz w:val="22"/>
            </w:rPr>
            <w:t xml:space="preserve">Regiones anexiales sin masas; fondo de saco de Douglas libre.</w:t>
          </w:r>
        </w:sdtContent>
      </w:sdt>
      <w:r>
        <w:rPr>
          <w:rFonts w:ascii="Arial" w:hAnsi="Arial"/>
          <w:b w:val="0"/>
          <w:sz w:val="22"/>
        </w:rPr>
        <w:t xml:space="preserve"> </w:t>
      </w:r>
      <w:sdt>
        <w:sdtPr>
          <w:rPr>
            <w:rFonts w:ascii="Arial" w:hAnsi="Arial" w:cs="Arial"/>
            <w:sz w:val="22"/>
          </w:rPr>
          <w:alias w:val="ANEXOS Y FONDO DE SACO (comentario adicional)"/>
          <w:tag w:val="ANEXOS Y FONDO DE SACO (comentario adicional)"/>
          <w:id w:val="1048"/>
          <w:showingPlcHdr/>
          <w:text/>
        </w:sdtPr>
        <w:sdtContent>
          <w:r>
            <w:rPr>
              <w:rFonts w:ascii="Arial" w:hAnsi="Arial" w:cs="Arial"/>
              <w:color w:val="808080"/>
              <w:sz w:val="22"/>
            </w:rPr>
            <w:t xml:space="preserve">[comentario opcional]</w:t>
          </w:r>
        </w:sdtContent>
      </w:sdt>
    </w:p>
    <w:p>
      <w:pPr>
        <w:spacing w:after="60" w:before="160"/>
        <w:pBdr>
          <w:bottom w:val="single" w:sz="8" w:space="1" w:color="1F3864"/>
        </w:pBdr>
      </w:pPr>
      <w:r>
        <w:rPr>
          <w:rFonts w:ascii="Arial" w:hAnsi="Arial"/>
          <w:b/>
          <w:color w:val="1F3864"/>
          <w:sz w:val="24"/>
        </w:rPr>
        <w:t>PRÓSTATA / PELVIS MASCULINA</w:t>
      </w:r>
    </w:p>
    <w:p>
      <w:pPr>
        <w:spacing w:after="40" w:before="0"/>
        <w:jc w:val="both"/>
      </w:pPr>
      <w:r>
        <w:rPr>
          <w:rFonts w:ascii="Arial" w:hAnsi="Arial"/>
          <w:b/>
          <w:color w:val="1F3864"/>
          <w:sz w:val="22"/>
        </w:rPr>
        <w:t xml:space="preserve">PRÓSTATA: </w:t>
      </w:r>
      <w:sdt>
        <w:sdtPr>
          <w:rPr>
            <w:rFonts w:ascii="Arial" w:hAnsi="Arial" w:cs="Arial"/>
            <w:sz w:val="22"/>
          </w:rPr>
          <w:alias w:val="PRÓSTATA"/>
          <w:tag w:val="PRÓSTATA"/>
          <w:id w:val="1049"/>
          <w:dropDownList>
            <w:listItem w:displayText="De forma, contornos y dimensiones conservadas, ecotextura homogénea, sin lesiones focales; peso estimado dentro de parámetros esperados." w:value="De forma, contornos y dimensiones conservadas, ecotextura homogénea, sin lesiones focales; peso estimado dentro de parámetros esperados."/>
            <w:listItem w:displayText="Aumentada de tamaño, con ecotextura heterogénea y calcificaciones en zona de transición, compatible con hiperplasia prostática." w:value="Aumentada de tamaño, con ecotextura heterogénea y calcificaciones en zona de transición, compatible con hiperplasia prostática."/>
            <w:listItem w:displayText="Aumentada de tamaño con protrusión del lóbulo medio hacia la base vesical." w:value="Aumentada de tamaño con protrusión del lóbulo medio hacia la base vesical."/>
            <w:listItem w:displayText="Calcificaciones intraprostáticas (prostatolitos)." w:value="Calcificaciones intraprostáticas (prostatolitos)."/>
            <w:listItem w:displayText="Lesión focal hipoecoica periférica (ver comentario)." w:value="Lesión focal hipoecoica periférica (ver comentario)."/>
            <w:listItem w:displayText="No evaluada." w:value="No evaluada."/>
          </w:dropDownList>
        </w:sdtPr>
        <w:sdtContent>
          <w:r>
            <w:rPr>
              <w:rFonts w:ascii="Arial" w:hAnsi="Arial" w:cs="Arial"/>
              <w:sz w:val="22"/>
            </w:rPr>
            <w:t xml:space="preserve">De forma, contornos y dimensiones conservadas, ecotextura homogénea, sin lesiones focales; peso estimado dentro de parámetros esperados.</w:t>
          </w:r>
        </w:sdtContent>
      </w:sdt>
      <w:r>
        <w:rPr>
          <w:rFonts w:ascii="Arial" w:hAnsi="Arial"/>
          <w:b w:val="0"/>
          <w:sz w:val="22"/>
        </w:rPr>
        <w:t xml:space="preserve"> </w:t>
      </w:r>
      <w:sdt>
        <w:sdtPr>
          <w:rPr>
            <w:rFonts w:ascii="Arial" w:hAnsi="Arial" w:cs="Arial"/>
            <w:sz w:val="22"/>
          </w:rPr>
          <w:alias w:val="PRÓSTATA (comentario adicional)"/>
          <w:tag w:val="PRÓSTATA (comentario adicional)"/>
          <w:id w:val="1050"/>
          <w:showingPlcHdr/>
          <w:text/>
        </w:sdtPr>
        <w:sdtContent>
          <w:r>
            <w:rPr>
              <w:rFonts w:ascii="Arial" w:hAnsi="Arial" w:cs="Arial"/>
              <w:color w:val="808080"/>
              <w:sz w:val="22"/>
            </w:rPr>
            <w:t xml:space="preserve">[comentario opcional]</w:t>
          </w:r>
        </w:sdtContent>
      </w:sdt>
    </w:p>
    <w:p>
      <w:pPr>
        <w:spacing w:after="40" w:before="0"/>
        <w:jc w:val="both"/>
      </w:pPr>
      <w:r>
        <w:rPr>
          <w:rFonts w:ascii="Arial" w:hAnsi="Arial"/>
          <w:b/>
          <w:color w:val="1F3864"/>
          <w:sz w:val="22"/>
        </w:rPr>
        <w:t xml:space="preserve">VESÍCULAS SEMINALES: </w:t>
      </w:r>
      <w:sdt>
        <w:sdtPr>
          <w:rPr>
            <w:rFonts w:ascii="Arial" w:hAnsi="Arial" w:cs="Arial"/>
            <w:sz w:val="22"/>
          </w:rPr>
          <w:alias w:val="VESÍCULAS SEMINALES"/>
          <w:tag w:val="VESÍCULAS SEMINALES"/>
          <w:id w:val="1051"/>
          <w:dropDownList>
            <w:listItem w:displayText="Simétricas, de aspecto habitual." w:value="Simétricas, de aspecto habitual."/>
            <w:listItem w:displayText="Asimétricas / dilatadas." w:value="Asimétricas / dilatadas."/>
            <w:listItem w:displayText="No evaluadas." w:value="No evaluadas."/>
          </w:dropDownList>
        </w:sdtPr>
        <w:sdtContent>
          <w:r>
            <w:rPr>
              <w:rFonts w:ascii="Arial" w:hAnsi="Arial" w:cs="Arial"/>
              <w:sz w:val="22"/>
            </w:rPr>
            <w:t xml:space="preserve">Simétricas, de aspecto habitual.</w:t>
          </w:r>
        </w:sdtContent>
      </w:sdt>
      <w:r>
        <w:rPr>
          <w:rFonts w:ascii="Arial" w:hAnsi="Arial"/>
          <w:b w:val="0"/>
          <w:sz w:val="22"/>
        </w:rPr>
        <w:t xml:space="preserve"> </w:t>
      </w:r>
      <w:sdt>
        <w:sdtPr>
          <w:rPr>
            <w:rFonts w:ascii="Arial" w:hAnsi="Arial" w:cs="Arial"/>
            <w:sz w:val="22"/>
          </w:rPr>
          <w:alias w:val="VESÍCULAS SEMINALES (comentario adicional)"/>
          <w:tag w:val="VESÍCULAS SEMINALES (comentario adicional)"/>
          <w:id w:val="1052"/>
          <w:showingPlcHdr/>
          <w:text/>
        </w:sdtPr>
        <w:sdtContent>
          <w:r>
            <w:rPr>
              <w:rFonts w:ascii="Arial" w:hAnsi="Arial" w:cs="Arial"/>
              <w:color w:val="808080"/>
              <w:sz w:val="22"/>
            </w:rPr>
            <w:t xml:space="preserve">[comentario opcional]</w:t>
          </w:r>
        </w:sdtContent>
      </w:sdt>
    </w:p>
    <w:p>
      <w:pPr>
        <w:spacing w:after="60" w:before="160"/>
        <w:pBdr>
          <w:bottom w:val="single" w:sz="8" w:space="1" w:color="1F3864"/>
        </w:pBdr>
      </w:pPr>
      <w:r>
        <w:rPr>
          <w:rFonts w:ascii="Arial" w:hAnsi="Arial"/>
          <w:b/>
          <w:color w:val="1F3864"/>
          <w:sz w:val="24"/>
        </w:rPr>
        <w:t>CUADRO DE MEDICIONES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val="clear" w:fill="1F3864"/>
            <w:tcW w:w="3969" w:type="dx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Estructura</w:t>
            </w:r>
          </w:p>
        </w:tc>
        <w:tc>
          <w:tcPr>
            <w:tcW w:type="dxa" w:w="2606"/>
            <w:shd w:val="clear" w:fill="1F3864"/>
            <w:tcW w:w="2835" w:type="dx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Medidas</w:t>
            </w:r>
          </w:p>
        </w:tc>
        <w:tc>
          <w:tcPr>
            <w:tcW w:type="dxa" w:w="2606"/>
            <w:shd w:val="clear" w:fill="1F3864"/>
            <w:tcW w:w="1134" w:type="dx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2606"/>
            <w:shd w:val="clear" w:fill="1F3864"/>
            <w:tcW w:w="2494" w:type="dxa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Volumen (cm³)</w:t>
            </w:r>
          </w:p>
        </w:tc>
      </w:tr>
      <w:tr>
        <w:tc>
          <w:tcPr>
            <w:tcW w:type="dxa" w:w="2606"/>
            <w:tcW w:w="3969" w:type="dxa"/>
          </w:tcPr>
          <w:p>
            <w:r>
              <w:rPr>
                <w:rFonts w:ascii="Arial" w:hAnsi="Arial"/>
                <w:b w:val="0"/>
                <w:sz w:val="20"/>
              </w:rPr>
              <w:t>Hígado (lóbulo derecho)</w:t>
            </w:r>
          </w:p>
        </w:tc>
        <w:tc>
          <w:tcPr>
            <w:tcW w:type="dxa" w:w="2606"/>
            <w:tcW w:w="2835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Medida Hígado (lóbulo derecho)"/>
                <w:tag w:val="Medida Hígado (lóbulo derecho)"/>
                <w:id w:val="1053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__</w:t>
                </w:r>
              </w:sdtContent>
            </w:sdt>
          </w:p>
        </w:tc>
        <w:tc>
          <w:tcPr>
            <w:tcW w:type="dxa" w:w="2606"/>
            <w:tcW w:w="1134" w:type="dxa"/>
          </w:tcPr>
          <w:p>
            <w:r>
              <w:rPr>
                <w:rFonts w:ascii="Arial" w:hAnsi="Arial"/>
                <w:b w:val="0"/>
                <w:sz w:val="20"/>
              </w:rPr>
              <w:t>cm</w:t>
            </w:r>
          </w:p>
        </w:tc>
        <w:tc>
          <w:tcPr>
            <w:tcW w:type="dxa" w:w="2606"/>
            <w:tcW w:w="2494" w:type="dxa"/>
          </w:tcPr>
          <w:p>
            <w:r>
              <w:rPr>
                <w:rFonts w:ascii="Arial" w:hAnsi="Arial"/>
                <w:b w:val="0"/>
                <w:color w:val="808080"/>
                <w:sz w:val="20"/>
              </w:rPr>
              <w:t>—</w:t>
            </w:r>
          </w:p>
        </w:tc>
      </w:tr>
      <w:tr>
        <w:tc>
          <w:tcPr>
            <w:tcW w:type="dxa" w:w="2606"/>
            <w:shd w:val="clear" w:fill="F2F5FA"/>
            <w:tcW w:w="3969" w:type="dxa"/>
          </w:tcPr>
          <w:p>
            <w:r>
              <w:rPr>
                <w:rFonts w:ascii="Arial" w:hAnsi="Arial"/>
                <w:b w:val="0"/>
                <w:sz w:val="20"/>
              </w:rPr>
              <w:t>Vena porta</w:t>
            </w:r>
          </w:p>
        </w:tc>
        <w:tc>
          <w:tcPr>
            <w:tcW w:type="dxa" w:w="2606"/>
            <w:shd w:val="clear" w:fill="F2F5FA"/>
            <w:tcW w:w="2835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Medida Vena porta"/>
                <w:tag w:val="Medida Vena porta"/>
                <w:id w:val="1054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__</w:t>
                </w:r>
              </w:sdtContent>
            </w:sdt>
          </w:p>
        </w:tc>
        <w:tc>
          <w:tcPr>
            <w:tcW w:type="dxa" w:w="2606"/>
            <w:shd w:val="clear" w:fill="F2F5FA"/>
            <w:tcW w:w="1134" w:type="dxa"/>
          </w:tcPr>
          <w:p>
            <w:r>
              <w:rPr>
                <w:rFonts w:ascii="Arial" w:hAnsi="Arial"/>
                <w:b w:val="0"/>
                <w:sz w:val="20"/>
              </w:rPr>
              <w:t>mm</w:t>
            </w:r>
          </w:p>
        </w:tc>
        <w:tc>
          <w:tcPr>
            <w:tcW w:type="dxa" w:w="2606"/>
            <w:shd w:val="clear" w:fill="F2F5FA"/>
            <w:tcW w:w="2494" w:type="dxa"/>
          </w:tcPr>
          <w:p>
            <w:r>
              <w:rPr>
                <w:rFonts w:ascii="Arial" w:hAnsi="Arial"/>
                <w:b w:val="0"/>
                <w:color w:val="808080"/>
                <w:sz w:val="20"/>
              </w:rPr>
              <w:t>—</w:t>
            </w:r>
          </w:p>
        </w:tc>
      </w:tr>
      <w:tr>
        <w:tc>
          <w:tcPr>
            <w:tcW w:type="dxa" w:w="2606"/>
            <w:tcW w:w="3969" w:type="dxa"/>
          </w:tcPr>
          <w:p>
            <w:r>
              <w:rPr>
                <w:rFonts w:ascii="Arial" w:hAnsi="Arial"/>
                <w:b w:val="0"/>
                <w:sz w:val="20"/>
              </w:rPr>
              <w:t>Vesícula biliar (L × AP × T)</w:t>
            </w:r>
          </w:p>
        </w:tc>
        <w:tc>
          <w:tcPr>
            <w:tcW w:type="dxa" w:w="2606"/>
            <w:tcW w:w="2835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Medida Vesícula biliar (L × AP × T)"/>
                <w:tag w:val="Medida Vesícula biliar (L × AP × T)"/>
                <w:id w:val="1055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__ × __ × __</w:t>
                </w:r>
              </w:sdtContent>
            </w:sdt>
          </w:p>
        </w:tc>
        <w:tc>
          <w:tcPr>
            <w:tcW w:type="dxa" w:w="2606"/>
            <w:tcW w:w="1134" w:type="dxa"/>
          </w:tcPr>
          <w:p>
            <w:r>
              <w:rPr>
                <w:rFonts w:ascii="Arial" w:hAnsi="Arial"/>
                <w:b w:val="0"/>
                <w:sz w:val="20"/>
              </w:rPr>
              <w:t>cm</w:t>
            </w:r>
          </w:p>
        </w:tc>
        <w:tc>
          <w:tcPr>
            <w:tcW w:type="dxa" w:w="2606"/>
            <w:tcW w:w="2494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Volumen Vesícula biliar (L × AP × T)"/>
                <w:tag w:val="Volumen Vesícula biliar (L × AP × T)"/>
                <w:id w:val="1056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L×AP×T×0.523</w:t>
                </w:r>
              </w:sdtContent>
            </w:sdt>
          </w:p>
        </w:tc>
      </w:tr>
      <w:tr>
        <w:tc>
          <w:tcPr>
            <w:tcW w:type="dxa" w:w="2606"/>
            <w:shd w:val="clear" w:fill="F2F5FA"/>
            <w:tcW w:w="3969" w:type="dxa"/>
          </w:tcPr>
          <w:p>
            <w:r>
              <w:rPr>
                <w:rFonts w:ascii="Arial" w:hAnsi="Arial"/>
                <w:b w:val="0"/>
                <w:sz w:val="20"/>
              </w:rPr>
              <w:t>Pared vesicular</w:t>
            </w:r>
          </w:p>
        </w:tc>
        <w:tc>
          <w:tcPr>
            <w:tcW w:type="dxa" w:w="2606"/>
            <w:shd w:val="clear" w:fill="F2F5FA"/>
            <w:tcW w:w="2835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Medida Pared vesicular"/>
                <w:tag w:val="Medida Pared vesicular"/>
                <w:id w:val="1057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__</w:t>
                </w:r>
              </w:sdtContent>
            </w:sdt>
          </w:p>
        </w:tc>
        <w:tc>
          <w:tcPr>
            <w:tcW w:type="dxa" w:w="2606"/>
            <w:shd w:val="clear" w:fill="F2F5FA"/>
            <w:tcW w:w="1134" w:type="dxa"/>
          </w:tcPr>
          <w:p>
            <w:r>
              <w:rPr>
                <w:rFonts w:ascii="Arial" w:hAnsi="Arial"/>
                <w:b w:val="0"/>
                <w:sz w:val="20"/>
              </w:rPr>
              <w:t>mm</w:t>
            </w:r>
          </w:p>
        </w:tc>
        <w:tc>
          <w:tcPr>
            <w:tcW w:type="dxa" w:w="2606"/>
            <w:shd w:val="clear" w:fill="F2F5FA"/>
            <w:tcW w:w="2494" w:type="dxa"/>
          </w:tcPr>
          <w:p>
            <w:r>
              <w:rPr>
                <w:rFonts w:ascii="Arial" w:hAnsi="Arial"/>
                <w:b w:val="0"/>
                <w:color w:val="808080"/>
                <w:sz w:val="20"/>
              </w:rPr>
              <w:t>—</w:t>
            </w:r>
          </w:p>
        </w:tc>
      </w:tr>
      <w:tr>
        <w:tc>
          <w:tcPr>
            <w:tcW w:type="dxa" w:w="2606"/>
            <w:tcW w:w="3969" w:type="dxa"/>
          </w:tcPr>
          <w:p>
            <w:r>
              <w:rPr>
                <w:rFonts w:ascii="Arial" w:hAnsi="Arial"/>
                <w:b w:val="0"/>
                <w:sz w:val="20"/>
              </w:rPr>
              <w:t>Colédoco</w:t>
            </w:r>
          </w:p>
        </w:tc>
        <w:tc>
          <w:tcPr>
            <w:tcW w:type="dxa" w:w="2606"/>
            <w:tcW w:w="2835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Medida Colédoco"/>
                <w:tag w:val="Medida Colédoco"/>
                <w:id w:val="1058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__</w:t>
                </w:r>
              </w:sdtContent>
            </w:sdt>
          </w:p>
        </w:tc>
        <w:tc>
          <w:tcPr>
            <w:tcW w:type="dxa" w:w="2606"/>
            <w:tcW w:w="1134" w:type="dxa"/>
          </w:tcPr>
          <w:p>
            <w:r>
              <w:rPr>
                <w:rFonts w:ascii="Arial" w:hAnsi="Arial"/>
                <w:b w:val="0"/>
                <w:sz w:val="20"/>
              </w:rPr>
              <w:t>mm</w:t>
            </w:r>
          </w:p>
        </w:tc>
        <w:tc>
          <w:tcPr>
            <w:tcW w:type="dxa" w:w="2606"/>
            <w:tcW w:w="2494" w:type="dxa"/>
          </w:tcPr>
          <w:p>
            <w:r>
              <w:rPr>
                <w:rFonts w:ascii="Arial" w:hAnsi="Arial"/>
                <w:b w:val="0"/>
                <w:color w:val="808080"/>
                <w:sz w:val="20"/>
              </w:rPr>
              <w:t>—</w:t>
            </w:r>
          </w:p>
        </w:tc>
      </w:tr>
      <w:tr>
        <w:tc>
          <w:tcPr>
            <w:tcW w:type="dxa" w:w="2606"/>
            <w:shd w:val="clear" w:fill="F2F5FA"/>
            <w:tcW w:w="3969" w:type="dxa"/>
          </w:tcPr>
          <w:p>
            <w:r>
              <w:rPr>
                <w:rFonts w:ascii="Arial" w:hAnsi="Arial"/>
                <w:b w:val="0"/>
                <w:sz w:val="20"/>
              </w:rPr>
              <w:t>Bazo (L × AP × T)</w:t>
            </w:r>
          </w:p>
        </w:tc>
        <w:tc>
          <w:tcPr>
            <w:tcW w:type="dxa" w:w="2606"/>
            <w:shd w:val="clear" w:fill="F2F5FA"/>
            <w:tcW w:w="2835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Medida Bazo (L × AP × T)"/>
                <w:tag w:val="Medida Bazo (L × AP × T)"/>
                <w:id w:val="1059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__ × __ × __</w:t>
                </w:r>
              </w:sdtContent>
            </w:sdt>
          </w:p>
        </w:tc>
        <w:tc>
          <w:tcPr>
            <w:tcW w:type="dxa" w:w="2606"/>
            <w:shd w:val="clear" w:fill="F2F5FA"/>
            <w:tcW w:w="1134" w:type="dxa"/>
          </w:tcPr>
          <w:p>
            <w:r>
              <w:rPr>
                <w:rFonts w:ascii="Arial" w:hAnsi="Arial"/>
                <w:b w:val="0"/>
                <w:sz w:val="20"/>
              </w:rPr>
              <w:t>cm</w:t>
            </w:r>
          </w:p>
        </w:tc>
        <w:tc>
          <w:tcPr>
            <w:tcW w:type="dxa" w:w="2606"/>
            <w:shd w:val="clear" w:fill="F2F5FA"/>
            <w:tcW w:w="2494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Volumen Bazo (L × AP × T)"/>
                <w:tag w:val="Volumen Bazo (L × AP × T)"/>
                <w:id w:val="1060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L×AP×T×0.523</w:t>
                </w:r>
              </w:sdtContent>
            </w:sdt>
          </w:p>
        </w:tc>
      </w:tr>
      <w:tr>
        <w:tc>
          <w:tcPr>
            <w:tcW w:type="dxa" w:w="2606"/>
            <w:tcW w:w="3969" w:type="dxa"/>
          </w:tcPr>
          <w:p>
            <w:r>
              <w:rPr>
                <w:rFonts w:ascii="Arial" w:hAnsi="Arial"/>
                <w:b w:val="0"/>
                <w:sz w:val="20"/>
              </w:rPr>
              <w:t>Riñón derecho (L × AP × T)</w:t>
            </w:r>
          </w:p>
        </w:tc>
        <w:tc>
          <w:tcPr>
            <w:tcW w:type="dxa" w:w="2606"/>
            <w:tcW w:w="2835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Medida Riñón derecho (L × AP × T)"/>
                <w:tag w:val="Medida Riñón derecho (L × AP × T)"/>
                <w:id w:val="1061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__ × __ × __</w:t>
                </w:r>
              </w:sdtContent>
            </w:sdt>
          </w:p>
        </w:tc>
        <w:tc>
          <w:tcPr>
            <w:tcW w:type="dxa" w:w="2606"/>
            <w:tcW w:w="1134" w:type="dxa"/>
          </w:tcPr>
          <w:p>
            <w:r>
              <w:rPr>
                <w:rFonts w:ascii="Arial" w:hAnsi="Arial"/>
                <w:b w:val="0"/>
                <w:sz w:val="20"/>
              </w:rPr>
              <w:t>cm</w:t>
            </w:r>
          </w:p>
        </w:tc>
        <w:tc>
          <w:tcPr>
            <w:tcW w:type="dxa" w:w="2606"/>
            <w:tcW w:w="2494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Volumen Riñón derecho (L × AP × T)"/>
                <w:tag w:val="Volumen Riñón derecho (L × AP × T)"/>
                <w:id w:val="1062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L×AP×T×0.523</w:t>
                </w:r>
              </w:sdtContent>
            </w:sdt>
          </w:p>
        </w:tc>
      </w:tr>
      <w:tr>
        <w:tc>
          <w:tcPr>
            <w:tcW w:type="dxa" w:w="2606"/>
            <w:shd w:val="clear" w:fill="F2F5FA"/>
            <w:tcW w:w="3969" w:type="dxa"/>
          </w:tcPr>
          <w:p>
            <w:r>
              <w:rPr>
                <w:rFonts w:ascii="Arial" w:hAnsi="Arial"/>
                <w:b w:val="0"/>
                <w:sz w:val="20"/>
              </w:rPr>
              <w:t>Parénquima renal derecho</w:t>
            </w:r>
          </w:p>
        </w:tc>
        <w:tc>
          <w:tcPr>
            <w:tcW w:type="dxa" w:w="2606"/>
            <w:shd w:val="clear" w:fill="F2F5FA"/>
            <w:tcW w:w="2835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Medida Parénquima renal derecho"/>
                <w:tag w:val="Medida Parénquima renal derecho"/>
                <w:id w:val="1063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__</w:t>
                </w:r>
              </w:sdtContent>
            </w:sdt>
          </w:p>
        </w:tc>
        <w:tc>
          <w:tcPr>
            <w:tcW w:type="dxa" w:w="2606"/>
            <w:shd w:val="clear" w:fill="F2F5FA"/>
            <w:tcW w:w="1134" w:type="dxa"/>
          </w:tcPr>
          <w:p>
            <w:r>
              <w:rPr>
                <w:rFonts w:ascii="Arial" w:hAnsi="Arial"/>
                <w:b w:val="0"/>
                <w:sz w:val="20"/>
              </w:rPr>
              <w:t>mm</w:t>
            </w:r>
          </w:p>
        </w:tc>
        <w:tc>
          <w:tcPr>
            <w:tcW w:type="dxa" w:w="2606"/>
            <w:shd w:val="clear" w:fill="F2F5FA"/>
            <w:tcW w:w="2494" w:type="dxa"/>
          </w:tcPr>
          <w:p>
            <w:r>
              <w:rPr>
                <w:rFonts w:ascii="Arial" w:hAnsi="Arial"/>
                <w:b w:val="0"/>
                <w:color w:val="808080"/>
                <w:sz w:val="20"/>
              </w:rPr>
              <w:t>—</w:t>
            </w:r>
          </w:p>
        </w:tc>
      </w:tr>
      <w:tr>
        <w:tc>
          <w:tcPr>
            <w:tcW w:type="dxa" w:w="2606"/>
            <w:tcW w:w="3969" w:type="dxa"/>
          </w:tcPr>
          <w:p>
            <w:r>
              <w:rPr>
                <w:rFonts w:ascii="Arial" w:hAnsi="Arial"/>
                <w:b w:val="0"/>
                <w:sz w:val="20"/>
              </w:rPr>
              <w:t>Riñón izquierdo (L × AP × T)</w:t>
            </w:r>
          </w:p>
        </w:tc>
        <w:tc>
          <w:tcPr>
            <w:tcW w:type="dxa" w:w="2606"/>
            <w:tcW w:w="2835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Medida Riñón izquierdo (L × AP × T)"/>
                <w:tag w:val="Medida Riñón izquierdo (L × AP × T)"/>
                <w:id w:val="1064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__ × __ × __</w:t>
                </w:r>
              </w:sdtContent>
            </w:sdt>
          </w:p>
        </w:tc>
        <w:tc>
          <w:tcPr>
            <w:tcW w:type="dxa" w:w="2606"/>
            <w:tcW w:w="1134" w:type="dxa"/>
          </w:tcPr>
          <w:p>
            <w:r>
              <w:rPr>
                <w:rFonts w:ascii="Arial" w:hAnsi="Arial"/>
                <w:b w:val="0"/>
                <w:sz w:val="20"/>
              </w:rPr>
              <w:t>cm</w:t>
            </w:r>
          </w:p>
        </w:tc>
        <w:tc>
          <w:tcPr>
            <w:tcW w:type="dxa" w:w="2606"/>
            <w:tcW w:w="2494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Volumen Riñón izquierdo (L × AP × T)"/>
                <w:tag w:val="Volumen Riñón izquierdo (L × AP × T)"/>
                <w:id w:val="1065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L×AP×T×0.523</w:t>
                </w:r>
              </w:sdtContent>
            </w:sdt>
          </w:p>
        </w:tc>
      </w:tr>
      <w:tr>
        <w:tc>
          <w:tcPr>
            <w:tcW w:type="dxa" w:w="2606"/>
            <w:shd w:val="clear" w:fill="F2F5FA"/>
            <w:tcW w:w="3969" w:type="dxa"/>
          </w:tcPr>
          <w:p>
            <w:r>
              <w:rPr>
                <w:rFonts w:ascii="Arial" w:hAnsi="Arial"/>
                <w:b w:val="0"/>
                <w:sz w:val="20"/>
              </w:rPr>
              <w:t>Parénquima renal izquierdo</w:t>
            </w:r>
          </w:p>
        </w:tc>
        <w:tc>
          <w:tcPr>
            <w:tcW w:type="dxa" w:w="2606"/>
            <w:shd w:val="clear" w:fill="F2F5FA"/>
            <w:tcW w:w="2835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Medida Parénquima renal izquierdo"/>
                <w:tag w:val="Medida Parénquima renal izquierdo"/>
                <w:id w:val="1066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__</w:t>
                </w:r>
              </w:sdtContent>
            </w:sdt>
          </w:p>
        </w:tc>
        <w:tc>
          <w:tcPr>
            <w:tcW w:type="dxa" w:w="2606"/>
            <w:shd w:val="clear" w:fill="F2F5FA"/>
            <w:tcW w:w="1134" w:type="dxa"/>
          </w:tcPr>
          <w:p>
            <w:r>
              <w:rPr>
                <w:rFonts w:ascii="Arial" w:hAnsi="Arial"/>
                <w:b w:val="0"/>
                <w:sz w:val="20"/>
              </w:rPr>
              <w:t>mm</w:t>
            </w:r>
          </w:p>
        </w:tc>
        <w:tc>
          <w:tcPr>
            <w:tcW w:type="dxa" w:w="2606"/>
            <w:shd w:val="clear" w:fill="F2F5FA"/>
            <w:tcW w:w="2494" w:type="dxa"/>
          </w:tcPr>
          <w:p>
            <w:r>
              <w:rPr>
                <w:rFonts w:ascii="Arial" w:hAnsi="Arial"/>
                <w:b w:val="0"/>
                <w:color w:val="808080"/>
                <w:sz w:val="20"/>
              </w:rPr>
              <w:t>—</w:t>
            </w:r>
          </w:p>
        </w:tc>
      </w:tr>
      <w:tr>
        <w:tc>
          <w:tcPr>
            <w:tcW w:type="dxa" w:w="2606"/>
            <w:tcW w:w="3969" w:type="dxa"/>
          </w:tcPr>
          <w:p>
            <w:r>
              <w:rPr>
                <w:rFonts w:ascii="Arial" w:hAnsi="Arial"/>
                <w:b w:val="0"/>
                <w:sz w:val="20"/>
              </w:rPr>
              <w:t>Aorta abdominal</w:t>
            </w:r>
          </w:p>
        </w:tc>
        <w:tc>
          <w:tcPr>
            <w:tcW w:type="dxa" w:w="2606"/>
            <w:tcW w:w="2835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Medida Aorta abdominal"/>
                <w:tag w:val="Medida Aorta abdominal"/>
                <w:id w:val="1067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__</w:t>
                </w:r>
              </w:sdtContent>
            </w:sdt>
          </w:p>
        </w:tc>
        <w:tc>
          <w:tcPr>
            <w:tcW w:type="dxa" w:w="2606"/>
            <w:tcW w:w="1134" w:type="dxa"/>
          </w:tcPr>
          <w:p>
            <w:r>
              <w:rPr>
                <w:rFonts w:ascii="Arial" w:hAnsi="Arial"/>
                <w:b w:val="0"/>
                <w:sz w:val="20"/>
              </w:rPr>
              <w:t>mm</w:t>
            </w:r>
          </w:p>
        </w:tc>
        <w:tc>
          <w:tcPr>
            <w:tcW w:type="dxa" w:w="2606"/>
            <w:tcW w:w="2494" w:type="dxa"/>
          </w:tcPr>
          <w:p>
            <w:r>
              <w:rPr>
                <w:rFonts w:ascii="Arial" w:hAnsi="Arial"/>
                <w:b w:val="0"/>
                <w:color w:val="808080"/>
                <w:sz w:val="20"/>
              </w:rPr>
              <w:t>—</w:t>
            </w:r>
          </w:p>
        </w:tc>
      </w:tr>
      <w:tr>
        <w:tc>
          <w:tcPr>
            <w:tcW w:type="dxa" w:w="2606"/>
            <w:shd w:val="clear" w:fill="F2F5FA"/>
            <w:tcW w:w="3969" w:type="dxa"/>
          </w:tcPr>
          <w:p>
            <w:r>
              <w:rPr>
                <w:rFonts w:ascii="Arial" w:hAnsi="Arial"/>
                <w:b w:val="0"/>
                <w:sz w:val="20"/>
              </w:rPr>
              <w:t>Vejiga prevaciado (L × AP × T)</w:t>
            </w:r>
          </w:p>
        </w:tc>
        <w:tc>
          <w:tcPr>
            <w:tcW w:type="dxa" w:w="2606"/>
            <w:shd w:val="clear" w:fill="F2F5FA"/>
            <w:tcW w:w="2835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Medida Vejiga prevaciado (L × AP × T)"/>
                <w:tag w:val="Medida Vejiga prevaciado (L × AP × T)"/>
                <w:id w:val="1068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__ × __ × __</w:t>
                </w:r>
              </w:sdtContent>
            </w:sdt>
          </w:p>
        </w:tc>
        <w:tc>
          <w:tcPr>
            <w:tcW w:type="dxa" w:w="2606"/>
            <w:shd w:val="clear" w:fill="F2F5FA"/>
            <w:tcW w:w="1134" w:type="dxa"/>
          </w:tcPr>
          <w:p>
            <w:r>
              <w:rPr>
                <w:rFonts w:ascii="Arial" w:hAnsi="Arial"/>
                <w:b w:val="0"/>
                <w:sz w:val="20"/>
              </w:rPr>
              <w:t>cm</w:t>
            </w:r>
          </w:p>
        </w:tc>
        <w:tc>
          <w:tcPr>
            <w:tcW w:type="dxa" w:w="2606"/>
            <w:shd w:val="clear" w:fill="F2F5FA"/>
            <w:tcW w:w="2494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Volumen Vejiga prevaciado (L × AP × T)"/>
                <w:tag w:val="Volumen Vejiga prevaciado (L × AP × T)"/>
                <w:id w:val="1069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L×AP×T×0.523</w:t>
                </w:r>
              </w:sdtContent>
            </w:sdt>
          </w:p>
        </w:tc>
      </w:tr>
      <w:tr>
        <w:tc>
          <w:tcPr>
            <w:tcW w:type="dxa" w:w="2606"/>
            <w:tcW w:w="3969" w:type="dxa"/>
          </w:tcPr>
          <w:p>
            <w:r>
              <w:rPr>
                <w:rFonts w:ascii="Arial" w:hAnsi="Arial"/>
                <w:b w:val="0"/>
                <w:sz w:val="20"/>
              </w:rPr>
              <w:t>Vejiga posvaciado (L × AP × T)</w:t>
            </w:r>
          </w:p>
        </w:tc>
        <w:tc>
          <w:tcPr>
            <w:tcW w:type="dxa" w:w="2606"/>
            <w:tcW w:w="2835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Medida Vejiga posvaciado (L × AP × T)"/>
                <w:tag w:val="Medida Vejiga posvaciado (L × AP × T)"/>
                <w:id w:val="1070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__ × __ × __</w:t>
                </w:r>
              </w:sdtContent>
            </w:sdt>
          </w:p>
        </w:tc>
        <w:tc>
          <w:tcPr>
            <w:tcW w:type="dxa" w:w="2606"/>
            <w:tcW w:w="1134" w:type="dxa"/>
          </w:tcPr>
          <w:p>
            <w:r>
              <w:rPr>
                <w:rFonts w:ascii="Arial" w:hAnsi="Arial"/>
                <w:b w:val="0"/>
                <w:sz w:val="20"/>
              </w:rPr>
              <w:t>cm</w:t>
            </w:r>
          </w:p>
        </w:tc>
        <w:tc>
          <w:tcPr>
            <w:tcW w:type="dxa" w:w="2606"/>
            <w:tcW w:w="2494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Volumen Vejiga posvaciado (L × AP × T)"/>
                <w:tag w:val="Volumen Vejiga posvaciado (L × AP × T)"/>
                <w:id w:val="1071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L×AP×T×0.523</w:t>
                </w:r>
              </w:sdtContent>
            </w:sdt>
          </w:p>
        </w:tc>
      </w:tr>
      <w:tr>
        <w:tc>
          <w:tcPr>
            <w:tcW w:type="dxa" w:w="2606"/>
            <w:shd w:val="clear" w:fill="F2F5FA"/>
            <w:tcW w:w="3969" w:type="dxa"/>
          </w:tcPr>
          <w:p>
            <w:r>
              <w:rPr>
                <w:rFonts w:ascii="Arial" w:hAnsi="Arial"/>
                <w:b w:val="0"/>
                <w:sz w:val="20"/>
              </w:rPr>
              <w:t>Útero (L × AP × T)</w:t>
            </w:r>
          </w:p>
        </w:tc>
        <w:tc>
          <w:tcPr>
            <w:tcW w:type="dxa" w:w="2606"/>
            <w:shd w:val="clear" w:fill="F2F5FA"/>
            <w:tcW w:w="2835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Medida Útero (L × AP × T)"/>
                <w:tag w:val="Medida Útero (L × AP × T)"/>
                <w:id w:val="1072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__ × __ × __</w:t>
                </w:r>
              </w:sdtContent>
            </w:sdt>
          </w:p>
        </w:tc>
        <w:tc>
          <w:tcPr>
            <w:tcW w:type="dxa" w:w="2606"/>
            <w:shd w:val="clear" w:fill="F2F5FA"/>
            <w:tcW w:w="1134" w:type="dxa"/>
          </w:tcPr>
          <w:p>
            <w:r>
              <w:rPr>
                <w:rFonts w:ascii="Arial" w:hAnsi="Arial"/>
                <w:b w:val="0"/>
                <w:sz w:val="20"/>
              </w:rPr>
              <w:t>cm</w:t>
            </w:r>
          </w:p>
        </w:tc>
        <w:tc>
          <w:tcPr>
            <w:tcW w:type="dxa" w:w="2606"/>
            <w:shd w:val="clear" w:fill="F2F5FA"/>
            <w:tcW w:w="2494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Volumen Útero (L × AP × T)"/>
                <w:tag w:val="Volumen Útero (L × AP × T)"/>
                <w:id w:val="1073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L×AP×T×0.523</w:t>
                </w:r>
              </w:sdtContent>
            </w:sdt>
          </w:p>
        </w:tc>
      </w:tr>
      <w:tr>
        <w:tc>
          <w:tcPr>
            <w:tcW w:type="dxa" w:w="2606"/>
            <w:tcW w:w="3969" w:type="dxa"/>
          </w:tcPr>
          <w:p>
            <w:r>
              <w:rPr>
                <w:rFonts w:ascii="Arial" w:hAnsi="Arial"/>
                <w:b w:val="0"/>
                <w:sz w:val="20"/>
              </w:rPr>
              <w:t>Endometrio</w:t>
            </w:r>
          </w:p>
        </w:tc>
        <w:tc>
          <w:tcPr>
            <w:tcW w:type="dxa" w:w="2606"/>
            <w:tcW w:w="2835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Medida Endometrio"/>
                <w:tag w:val="Medida Endometrio"/>
                <w:id w:val="1074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__</w:t>
                </w:r>
              </w:sdtContent>
            </w:sdt>
          </w:p>
        </w:tc>
        <w:tc>
          <w:tcPr>
            <w:tcW w:type="dxa" w:w="2606"/>
            <w:tcW w:w="1134" w:type="dxa"/>
          </w:tcPr>
          <w:p>
            <w:r>
              <w:rPr>
                <w:rFonts w:ascii="Arial" w:hAnsi="Arial"/>
                <w:b w:val="0"/>
                <w:sz w:val="20"/>
              </w:rPr>
              <w:t>mm</w:t>
            </w:r>
          </w:p>
        </w:tc>
        <w:tc>
          <w:tcPr>
            <w:tcW w:type="dxa" w:w="2606"/>
            <w:tcW w:w="2494" w:type="dxa"/>
          </w:tcPr>
          <w:p>
            <w:r>
              <w:rPr>
                <w:rFonts w:ascii="Arial" w:hAnsi="Arial"/>
                <w:b w:val="0"/>
                <w:color w:val="808080"/>
                <w:sz w:val="20"/>
              </w:rPr>
              <w:t>—</w:t>
            </w:r>
          </w:p>
        </w:tc>
      </w:tr>
      <w:tr>
        <w:tc>
          <w:tcPr>
            <w:tcW w:type="dxa" w:w="2606"/>
            <w:shd w:val="clear" w:fill="F2F5FA"/>
            <w:tcW w:w="3969" w:type="dxa"/>
          </w:tcPr>
          <w:p>
            <w:r>
              <w:rPr>
                <w:rFonts w:ascii="Arial" w:hAnsi="Arial"/>
                <w:b w:val="0"/>
                <w:sz w:val="20"/>
              </w:rPr>
              <w:t>Ovario derecho (L × AP × T)</w:t>
            </w:r>
          </w:p>
        </w:tc>
        <w:tc>
          <w:tcPr>
            <w:tcW w:type="dxa" w:w="2606"/>
            <w:shd w:val="clear" w:fill="F2F5FA"/>
            <w:tcW w:w="2835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Medida Ovario derecho (L × AP × T)"/>
                <w:tag w:val="Medida Ovario derecho (L × AP × T)"/>
                <w:id w:val="1075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__ × __ × __</w:t>
                </w:r>
              </w:sdtContent>
            </w:sdt>
          </w:p>
        </w:tc>
        <w:tc>
          <w:tcPr>
            <w:tcW w:type="dxa" w:w="2606"/>
            <w:shd w:val="clear" w:fill="F2F5FA"/>
            <w:tcW w:w="1134" w:type="dxa"/>
          </w:tcPr>
          <w:p>
            <w:r>
              <w:rPr>
                <w:rFonts w:ascii="Arial" w:hAnsi="Arial"/>
                <w:b w:val="0"/>
                <w:sz w:val="20"/>
              </w:rPr>
              <w:t>cm</w:t>
            </w:r>
          </w:p>
        </w:tc>
        <w:tc>
          <w:tcPr>
            <w:tcW w:type="dxa" w:w="2606"/>
            <w:shd w:val="clear" w:fill="F2F5FA"/>
            <w:tcW w:w="2494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Volumen Ovario derecho (L × AP × T)"/>
                <w:tag w:val="Volumen Ovario derecho (L × AP × T)"/>
                <w:id w:val="1076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L×AP×T×0.523</w:t>
                </w:r>
              </w:sdtContent>
            </w:sdt>
          </w:p>
        </w:tc>
      </w:tr>
      <w:tr>
        <w:tc>
          <w:tcPr>
            <w:tcW w:type="dxa" w:w="2606"/>
            <w:tcW w:w="3969" w:type="dxa"/>
          </w:tcPr>
          <w:p>
            <w:r>
              <w:rPr>
                <w:rFonts w:ascii="Arial" w:hAnsi="Arial"/>
                <w:b w:val="0"/>
                <w:sz w:val="20"/>
              </w:rPr>
              <w:t>Ovario izquierdo (L × AP × T)</w:t>
            </w:r>
          </w:p>
        </w:tc>
        <w:tc>
          <w:tcPr>
            <w:tcW w:type="dxa" w:w="2606"/>
            <w:tcW w:w="2835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Medida Ovario izquierdo (L × AP × T)"/>
                <w:tag w:val="Medida Ovario izquierdo (L × AP × T)"/>
                <w:id w:val="1077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__ × __ × __</w:t>
                </w:r>
              </w:sdtContent>
            </w:sdt>
          </w:p>
        </w:tc>
        <w:tc>
          <w:tcPr>
            <w:tcW w:type="dxa" w:w="2606"/>
            <w:tcW w:w="1134" w:type="dxa"/>
          </w:tcPr>
          <w:p>
            <w:r>
              <w:rPr>
                <w:rFonts w:ascii="Arial" w:hAnsi="Arial"/>
                <w:b w:val="0"/>
                <w:sz w:val="20"/>
              </w:rPr>
              <w:t>cm</w:t>
            </w:r>
          </w:p>
        </w:tc>
        <w:tc>
          <w:tcPr>
            <w:tcW w:type="dxa" w:w="2606"/>
            <w:tcW w:w="2494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Volumen Ovario izquierdo (L × AP × T)"/>
                <w:tag w:val="Volumen Ovario izquierdo (L × AP × T)"/>
                <w:id w:val="1078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L×AP×T×0.523</w:t>
                </w:r>
              </w:sdtContent>
            </w:sdt>
          </w:p>
        </w:tc>
      </w:tr>
      <w:tr>
        <w:tc>
          <w:tcPr>
            <w:tcW w:type="dxa" w:w="2606"/>
            <w:shd w:val="clear" w:fill="F2F5FA"/>
            <w:tcW w:w="3969" w:type="dxa"/>
          </w:tcPr>
          <w:p>
            <w:r>
              <w:rPr>
                <w:rFonts w:ascii="Arial" w:hAnsi="Arial"/>
                <w:b w:val="0"/>
                <w:sz w:val="20"/>
              </w:rPr>
              <w:t>Próstata (L × AP × T)</w:t>
            </w:r>
          </w:p>
        </w:tc>
        <w:tc>
          <w:tcPr>
            <w:tcW w:type="dxa" w:w="2606"/>
            <w:shd w:val="clear" w:fill="F2F5FA"/>
            <w:tcW w:w="2835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Medida Próstata (L × AP × T)"/>
                <w:tag w:val="Medida Próstata (L × AP × T)"/>
                <w:id w:val="1079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__ × __ × __</w:t>
                </w:r>
              </w:sdtContent>
            </w:sdt>
          </w:p>
        </w:tc>
        <w:tc>
          <w:tcPr>
            <w:tcW w:type="dxa" w:w="2606"/>
            <w:shd w:val="clear" w:fill="F2F5FA"/>
            <w:tcW w:w="1134" w:type="dxa"/>
          </w:tcPr>
          <w:p>
            <w:r>
              <w:rPr>
                <w:rFonts w:ascii="Arial" w:hAnsi="Arial"/>
                <w:b w:val="0"/>
                <w:sz w:val="20"/>
              </w:rPr>
              <w:t>cm</w:t>
            </w:r>
          </w:p>
        </w:tc>
        <w:tc>
          <w:tcPr>
            <w:tcW w:type="dxa" w:w="2606"/>
            <w:shd w:val="clear" w:fill="F2F5FA"/>
            <w:tcW w:w="2494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Volumen Próstata (L × AP × T)"/>
                <w:tag w:val="Volumen Próstata (L × AP × T)"/>
                <w:id w:val="1080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L×AP×T×0.523</w:t>
                </w:r>
              </w:sdtContent>
            </w:sdt>
          </w:p>
        </w:tc>
      </w:tr>
      <w:tr>
        <w:tc>
          <w:tcPr>
            <w:tcW w:type="dxa" w:w="2606"/>
            <w:tcW w:w="3969" w:type="dxa"/>
          </w:tcPr>
          <w:p>
            <w:r>
              <w:rPr>
                <w:rFonts w:ascii="Arial" w:hAnsi="Arial"/>
                <w:b w:val="0"/>
                <w:sz w:val="20"/>
              </w:rPr>
              <w:t>Lesión / quiste / colección (L × AP × T)</w:t>
            </w:r>
          </w:p>
        </w:tc>
        <w:tc>
          <w:tcPr>
            <w:tcW w:type="dxa" w:w="2606"/>
            <w:tcW w:w="2835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Medida Lesión / quiste / colección (L × AP × T)"/>
                <w:tag w:val="Medida Lesión / quiste / colección (L × AP × T)"/>
                <w:id w:val="1081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__ × __ × __</w:t>
                </w:r>
              </w:sdtContent>
            </w:sdt>
          </w:p>
        </w:tc>
        <w:tc>
          <w:tcPr>
            <w:tcW w:type="dxa" w:w="2606"/>
            <w:tcW w:w="1134" w:type="dxa"/>
          </w:tcPr>
          <w:p>
            <w:r>
              <w:rPr>
                <w:rFonts w:ascii="Arial" w:hAnsi="Arial"/>
                <w:b w:val="0"/>
                <w:sz w:val="20"/>
              </w:rPr>
              <w:t>cm</w:t>
            </w:r>
          </w:p>
        </w:tc>
        <w:tc>
          <w:tcPr>
            <w:tcW w:type="dxa" w:w="2606"/>
            <w:tcW w:w="2494" w:type="dxa"/>
          </w:tcPr>
          <w:p>
            <w:sdt>
              <w:sdtPr>
                <w:rPr>
                  <w:rFonts w:ascii="Arial" w:hAnsi="Arial" w:cs="Arial"/>
                  <w:sz w:val="22"/>
                </w:rPr>
                <w:alias w:val="Volumen Lesión / quiste / colección (L × AP × T)"/>
                <w:tag w:val="Volumen Lesión / quiste / colección (L × AP × T)"/>
                <w:id w:val="1082"/>
                <w:showingPlcHdr/>
                <w:text/>
              </w:sdtPr>
              <w:sdtContent>
                <w:r>
                  <w:rPr>
                    <w:rFonts w:ascii="Arial" w:hAnsi="Arial" w:cs="Arial"/>
                    <w:color w:val="808080"/>
                    <w:sz w:val="22"/>
                  </w:rPr>
                  <w:t xml:space="preserve">L×AP×T×0.523</w:t>
                </w:r>
              </w:sdtContent>
            </w:sdt>
          </w:p>
        </w:tc>
      </w:tr>
    </w:tbl>
    <w:p>
      <w:pPr>
        <w:spacing w:after="60" w:before="160"/>
        <w:pBdr>
          <w:bottom w:val="single" w:sz="8" w:space="1" w:color="1F3864"/>
        </w:pBdr>
      </w:pPr>
      <w:r>
        <w:rPr>
          <w:rFonts w:ascii="Arial" w:hAnsi="Arial"/>
          <w:b/>
          <w:color w:val="1F3864"/>
          <w:sz w:val="24"/>
        </w:rPr>
        <w:t>CONCLUSIONES</w:t>
      </w:r>
    </w:p>
    <w:p>
      <w:pPr>
        <w:spacing w:after="40" w:before="0"/>
      </w:pPr>
      <w:r>
        <w:rPr>
          <w:rFonts w:ascii="Arial" w:hAnsi="Arial"/>
          <w:b/>
          <w:sz w:val="22"/>
        </w:rPr>
        <w:t xml:space="preserve">1. </w:t>
      </w:r>
      <w:sdt>
        <w:sdtPr>
          <w:rPr>
            <w:rFonts w:ascii="Arial" w:hAnsi="Arial" w:cs="Arial"/>
            <w:sz w:val="22"/>
          </w:rPr>
          <w:alias w:val="Conclusión principal"/>
          <w:tag w:val="Conclusión principal"/>
          <w:id w:val="1083"/>
          <w:dropDownList>
            <w:listItem w:displayText="Ultrasonido abdominal sin alteraciones estructurales demostrables." w:value="Ultrasonido abdominal sin alteraciones estructurales demostrables."/>
            <w:listItem w:displayText="Esteatosis hepática." w:value="Esteatosis hepática."/>
            <w:listItem w:displayText="Colelitiasis sin signos de colecistitis aguda." w:value="Colelitiasis sin signos de colecistitis aguda."/>
            <w:listItem w:displayText="Colecistitis aguda litiásica." w:value="Colecistitis aguda litiásica."/>
            <w:listItem w:displayText="Hepatopatía crónica." w:value="Hepatopatía crónica."/>
            <w:listItem w:displayText="Nefrolitiasis." w:value="Nefrolitiasis."/>
            <w:listItem w:displayText="Hidronefrosis." w:value="Hidronefrosis."/>
            <w:listItem w:displayText="Nefropatía médica crónica." w:value="Nefropatía médica crónica."/>
            <w:listItem w:displayText="Miomatosis uterina." w:value="Miomatosis uterina."/>
            <w:listItem w:displayText="Hiperplasia prostática." w:value="Hiperplasia prostática."/>
            <w:listItem w:displayText="Ultrasonido renal y vesical sin alteraciones demostrables." w:value="Ultrasonido renal y vesical sin alteraciones demostrables."/>
            <w:listItem w:displayText="Ultrasonido pélvico sin alteraciones demostrables." w:value="Ultrasonido pélvico sin alteraciones demostrables."/>
            <w:listItem w:displayText="Ver texto libre." w:value="Ver texto libre."/>
          </w:dropDownList>
        </w:sdtPr>
        <w:sdtContent>
          <w:r>
            <w:rPr>
              <w:rFonts w:ascii="Arial" w:hAnsi="Arial" w:cs="Arial"/>
              <w:sz w:val="22"/>
            </w:rPr>
            <w:t xml:space="preserve">Ultrasonido abdominal sin alteraciones estructurales demostrables.</w:t>
          </w:r>
        </w:sdtContent>
      </w:sdt>
      <w:r>
        <w:rPr>
          <w:rFonts w:ascii="Arial" w:hAnsi="Arial"/>
          <w:b w:val="0"/>
          <w:sz w:val="22"/>
        </w:rPr>
        <w:t xml:space="preserve"> </w:t>
      </w:r>
      <w:sdt>
        <w:sdtPr>
          <w:rPr>
            <w:rFonts w:ascii="Arial" w:hAnsi="Arial" w:cs="Arial"/>
            <w:sz w:val="22"/>
          </w:rPr>
          <w:alias w:val="Conclusión 1 detalle"/>
          <w:tag w:val="Conclusión 1 detalle"/>
          <w:id w:val="1084"/>
          <w:showingPlcHdr/>
          <w:text/>
        </w:sdtPr>
        <w:sdtContent>
          <w:r>
            <w:rPr>
              <w:rFonts w:ascii="Arial" w:hAnsi="Arial" w:cs="Arial"/>
              <w:color w:val="808080"/>
              <w:sz w:val="22"/>
            </w:rPr>
            <w:t xml:space="preserve">[detalle]</w:t>
          </w:r>
        </w:sdtContent>
      </w:sdt>
    </w:p>
    <w:p>
      <w:pPr>
        <w:spacing w:after="40" w:before="0"/>
      </w:pPr>
      <w:r>
        <w:rPr>
          <w:rFonts w:ascii="Arial" w:hAnsi="Arial"/>
          <w:b/>
          <w:sz w:val="22"/>
        </w:rPr>
        <w:t xml:space="preserve">2. </w:t>
      </w:r>
      <w:sdt>
        <w:sdtPr>
          <w:rPr>
            <w:rFonts w:ascii="Arial" w:hAnsi="Arial" w:cs="Arial"/>
            <w:sz w:val="22"/>
          </w:rPr>
          <w:alias w:val="Conclusión 2"/>
          <w:tag w:val="Conclusión 2"/>
          <w:id w:val="1085"/>
          <w:showingPlcHdr/>
          <w:text/>
        </w:sdtPr>
        <w:sdtContent>
          <w:r>
            <w:rPr>
              <w:rFonts w:ascii="Arial" w:hAnsi="Arial" w:cs="Arial"/>
              <w:color w:val="808080"/>
              <w:sz w:val="22"/>
            </w:rPr>
            <w:t xml:space="preserve">[conclusión adicional / borrar si no aplica]</w:t>
          </w:r>
        </w:sdtContent>
      </w:sdt>
    </w:p>
    <w:p>
      <w:pPr>
        <w:spacing w:after="40" w:before="0"/>
      </w:pPr>
      <w:r>
        <w:rPr>
          <w:rFonts w:ascii="Arial" w:hAnsi="Arial"/>
          <w:b/>
          <w:sz w:val="22"/>
        </w:rPr>
        <w:t xml:space="preserve">3. </w:t>
      </w:r>
      <w:sdt>
        <w:sdtPr>
          <w:rPr>
            <w:rFonts w:ascii="Arial" w:hAnsi="Arial" w:cs="Arial"/>
            <w:sz w:val="22"/>
          </w:rPr>
          <w:alias w:val="Conclusión 3"/>
          <w:tag w:val="Conclusión 3"/>
          <w:id w:val="1086"/>
          <w:showingPlcHdr/>
          <w:text/>
        </w:sdtPr>
        <w:sdtContent>
          <w:r>
            <w:rPr>
              <w:rFonts w:ascii="Arial" w:hAnsi="Arial" w:cs="Arial"/>
              <w:color w:val="808080"/>
              <w:sz w:val="22"/>
            </w:rPr>
            <w:t xml:space="preserve">[conclusión adicional / borrar si no aplica]</w:t>
          </w:r>
        </w:sdtContent>
      </w:sdt>
    </w:p>
    <w:p>
      <w:pPr>
        <w:spacing w:after="40" w:before="0"/>
      </w:pPr>
      <w:r>
        <w:rPr>
          <w:rFonts w:ascii="Arial" w:hAnsi="Arial"/>
          <w:b/>
          <w:sz w:val="22"/>
        </w:rPr>
        <w:t xml:space="preserve">4. </w:t>
      </w:r>
      <w:sdt>
        <w:sdtPr>
          <w:rPr>
            <w:rFonts w:ascii="Arial" w:hAnsi="Arial" w:cs="Arial"/>
            <w:sz w:val="22"/>
          </w:rPr>
          <w:alias w:val="Conclusión 4"/>
          <w:tag w:val="Conclusión 4"/>
          <w:id w:val="1087"/>
          <w:showingPlcHdr/>
          <w:text/>
        </w:sdtPr>
        <w:sdtContent>
          <w:r>
            <w:rPr>
              <w:rFonts w:ascii="Arial" w:hAnsi="Arial" w:cs="Arial"/>
              <w:color w:val="808080"/>
              <w:sz w:val="22"/>
            </w:rPr>
            <w:t xml:space="preserve">[conclusión adicional / borrar si no aplica]</w:t>
          </w:r>
        </w:sdtContent>
      </w:sdt>
    </w:p>
    <w:p>
      <w:pPr>
        <w:spacing w:after="60" w:before="160"/>
        <w:pBdr>
          <w:bottom w:val="single" w:sz="8" w:space="1" w:color="1F3864"/>
        </w:pBdr>
      </w:pPr>
      <w:r>
        <w:rPr>
          <w:rFonts w:ascii="Arial" w:hAnsi="Arial"/>
          <w:b/>
          <w:color w:val="1F3864"/>
          <w:sz w:val="24"/>
        </w:rPr>
        <w:t>ANÁLISIS ETIOLÓGICO / CAUSA PROBABLE</w:t>
      </w:r>
    </w:p>
    <w:p>
      <w:pPr>
        <w:spacing w:after="40" w:before="0"/>
      </w:pPr>
      <w:sdt>
        <w:sdtPr>
          <w:rPr>
            <w:rFonts w:ascii="Arial" w:hAnsi="Arial" w:cs="Arial"/>
            <w:sz w:val="22"/>
          </w:rPr>
          <w:alias w:val="Análisis etiológico"/>
          <w:tag w:val="Análisis etiológico"/>
          <w:id w:val="1088"/>
          <w:showingPlcHdr/>
          <w:text/>
        </w:sdtPr>
        <w:sdtContent>
          <w:r>
            <w:rPr>
              <w:rFonts w:ascii="Arial" w:hAnsi="Arial" w:cs="Arial"/>
              <w:color w:val="808080"/>
              <w:sz w:val="22"/>
            </w:rPr>
            <w:t xml:space="preserve">Relación breve del problema principal con sus causas radiológicamente plausibles.</w:t>
          </w:r>
        </w:sdtContent>
      </w:sdt>
    </w:p>
    <w:p>
      <w:pPr>
        <w:spacing w:after="0" w:before="720"/>
        <w:jc w:val="center"/>
      </w:pPr>
      <w:r>
        <w:rPr>
          <w:rFonts w:ascii="Arial" w:hAnsi="Arial"/>
          <w:b w:val="0"/>
          <w:sz w:val="22"/>
        </w:rPr>
        <w:t>_______________________________</w:t>
        <w:br/>
      </w:r>
      <w:r>
        <w:rPr>
          <w:rFonts w:ascii="Arial" w:hAnsi="Arial"/>
          <w:b/>
          <w:color w:val="1F3864"/>
          <w:sz w:val="22"/>
        </w:rPr>
        <w:t>Dr. Néstor José Mejía González</w:t>
        <w:br/>
      </w:r>
      <w:r>
        <w:rPr>
          <w:rFonts w:ascii="Arial" w:hAnsi="Arial"/>
          <w:b w:val="0"/>
          <w:sz w:val="22"/>
        </w:rPr>
        <w:t>Médico Especialista en Radiología e Imágenes</w:t>
        <w:br/>
        <w:t>Código MINSA: 37294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794" w:right="907" w:bottom="1304" w:left="90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95959"/>
        <w:sz w:val="16"/>
      </w:rPr>
      <w:t>Dr. Néstor José Mejía González · Especialista en Radiología e Imagen · Código MINSA 37294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95959"/>
        <w:sz w:val="16"/>
      </w:rPr>
      <w:t>Dr. Néstor José Mejía González · Especialista en Radiología e Imagen · Código MINSA 37294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1F3864"/>
        <w:sz w:val="16"/>
      </w:rPr>
      <w:t>HOSPITAL REGIONAL ESCUELA CAMILO ORTEGA SAAVEDRA · Radiología e Imágenes Médicas · Juigalpa, Chontales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