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40" w:rsidRPr="00EF1A82" w:rsidRDefault="000F7E4D" w:rsidP="004A3F40">
      <w:pPr>
        <w:rPr>
          <w:rFonts w:ascii="Courier New" w:hAnsi="Courier New" w:cs="Courier New"/>
          <w:b/>
          <w:sz w:val="28"/>
          <w:szCs w:val="28"/>
          <w:lang w:val="es-ES"/>
        </w:rPr>
      </w:pPr>
      <w:r>
        <w:rPr>
          <w:b/>
          <w:noProof/>
          <w:lang w:val="es-ES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25pt;margin-top:68.65pt;width:55pt;height:57pt;z-index:251659264;mso-position-vertical-relative:page" fillcolor="window">
            <v:imagedata r:id="rId9" o:title=""/>
            <w10:wrap anchory="page"/>
          </v:shape>
          <o:OLEObject Type="Embed" ProgID="Word.Picture.8" ShapeID="_x0000_s1026" DrawAspect="Content" ObjectID="_1523814190" r:id="rId10"/>
        </w:pict>
      </w:r>
      <w:r w:rsidR="004A3F40" w:rsidRPr="00EF1A82">
        <w:rPr>
          <w:b/>
          <w:lang w:val="es-ES"/>
        </w:rPr>
        <w:tab/>
      </w:r>
      <w:r w:rsidR="004A3F40" w:rsidRPr="00EF1A82">
        <w:rPr>
          <w:b/>
          <w:lang w:val="es-ES"/>
        </w:rPr>
        <w:tab/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t>UNIVERSIDAD DE BUENOS AIRES</w:t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FACULTAD DE INGENIERÍA</w:t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&lt;75.12&gt; ANÁLISIS NUMÉRICO</w:t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6"/>
        <w:gridCol w:w="282"/>
        <w:gridCol w:w="17"/>
        <w:gridCol w:w="274"/>
        <w:gridCol w:w="27"/>
        <w:gridCol w:w="263"/>
        <w:gridCol w:w="38"/>
        <w:gridCol w:w="252"/>
        <w:gridCol w:w="20"/>
        <w:gridCol w:w="30"/>
        <w:gridCol w:w="240"/>
        <w:gridCol w:w="62"/>
        <w:gridCol w:w="134"/>
        <w:gridCol w:w="98"/>
        <w:gridCol w:w="73"/>
        <w:gridCol w:w="210"/>
        <w:gridCol w:w="101"/>
        <w:gridCol w:w="183"/>
        <w:gridCol w:w="119"/>
        <w:gridCol w:w="164"/>
        <w:gridCol w:w="138"/>
        <w:gridCol w:w="149"/>
        <w:gridCol w:w="153"/>
        <w:gridCol w:w="130"/>
        <w:gridCol w:w="172"/>
        <w:gridCol w:w="112"/>
        <w:gridCol w:w="190"/>
        <w:gridCol w:w="93"/>
        <w:gridCol w:w="215"/>
        <w:gridCol w:w="69"/>
        <w:gridCol w:w="65"/>
        <w:gridCol w:w="171"/>
        <w:gridCol w:w="38"/>
        <w:gridCol w:w="264"/>
        <w:gridCol w:w="11"/>
        <w:gridCol w:w="274"/>
        <w:gridCol w:w="17"/>
        <w:gridCol w:w="258"/>
        <w:gridCol w:w="44"/>
        <w:gridCol w:w="231"/>
        <w:gridCol w:w="71"/>
        <w:gridCol w:w="203"/>
        <w:gridCol w:w="99"/>
        <w:gridCol w:w="176"/>
        <w:gridCol w:w="126"/>
        <w:gridCol w:w="149"/>
        <w:gridCol w:w="153"/>
        <w:gridCol w:w="130"/>
        <w:gridCol w:w="172"/>
        <w:gridCol w:w="111"/>
        <w:gridCol w:w="191"/>
        <w:gridCol w:w="92"/>
        <w:gridCol w:w="210"/>
        <w:gridCol w:w="73"/>
        <w:gridCol w:w="229"/>
        <w:gridCol w:w="54"/>
        <w:gridCol w:w="248"/>
        <w:gridCol w:w="35"/>
        <w:gridCol w:w="267"/>
        <w:gridCol w:w="16"/>
        <w:gridCol w:w="289"/>
      </w:tblGrid>
      <w:tr w:rsidR="004A3F40" w:rsidRPr="00EF1A82" w:rsidTr="00B4121A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t>DATOS DEL TRABAJO PRÁCTICO</w:t>
            </w:r>
          </w:p>
        </w:tc>
      </w:tr>
      <w:tr w:rsidR="004A3F40" w:rsidRPr="00EF1A82" w:rsidTr="00B4121A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72"/>
                <w:szCs w:val="72"/>
                <w:lang w:val="es-ES"/>
              </w:rPr>
            </w:pPr>
            <w:r w:rsidRPr="00EF1A82">
              <w:rPr>
                <w:rFonts w:ascii="Courier New" w:hAnsi="Courier New" w:cs="Courier New"/>
                <w:sz w:val="72"/>
                <w:szCs w:val="72"/>
                <w:lang w:val="es-ES"/>
              </w:rPr>
              <w:t>1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CD7B7B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CD7B7B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CD7B7B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AÑO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CD7B7B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TP NRO</w:t>
            </w: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CUAT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TEMA</w:t>
            </w:r>
          </w:p>
        </w:tc>
      </w:tr>
      <w:tr w:rsidR="004A3F40" w:rsidRPr="00EF1A82" w:rsidTr="00B4121A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bookmarkStart w:id="0" w:name="OLE_LINK1"/>
            <w:bookmarkStart w:id="1" w:name="OLE_LINK2"/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INTEGRANTES DEL GRUPO</w:t>
            </w:r>
          </w:p>
        </w:tc>
      </w:tr>
      <w:tr w:rsidR="004A3F40" w:rsidRPr="00EF1A82" w:rsidTr="00B4121A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bookmarkEnd w:id="0"/>
      <w:bookmarkEnd w:id="1"/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M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v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h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C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F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b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s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4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GRUPO</w:t>
            </w: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4A3F40" w:rsidRPr="00EF1A82" w:rsidTr="00B4121A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DATOS DE LA ENTREGA</w:t>
            </w:r>
          </w:p>
        </w:tc>
      </w:tr>
      <w:tr w:rsidR="004A3F40" w:rsidRPr="00EF1A82" w:rsidTr="00B4121A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7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7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4</w:t>
            </w:r>
          </w:p>
        </w:tc>
        <w:tc>
          <w:tcPr>
            <w:tcW w:w="27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27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4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9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2319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ARCHIVO</w:t>
            </w:r>
          </w:p>
        </w:tc>
        <w:tc>
          <w:tcPr>
            <w:tcW w:w="2271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NRO CONTROL</w:t>
            </w:r>
          </w:p>
        </w:tc>
        <w:tc>
          <w:tcPr>
            <w:tcW w:w="2197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FECHA VENC</w:t>
            </w:r>
          </w:p>
        </w:tc>
        <w:tc>
          <w:tcPr>
            <w:tcW w:w="2270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 ENTR</w:t>
            </w:r>
          </w:p>
        </w:tc>
      </w:tr>
      <w:tr w:rsidR="004A3F40" w:rsidRPr="00EF1A82" w:rsidTr="00B4121A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CORRECCIONES</w:t>
            </w:r>
          </w:p>
        </w:tc>
      </w:tr>
      <w:tr w:rsidR="004A3F40" w:rsidRPr="00EF1A82" w:rsidTr="00B4121A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NOTA</w:t>
            </w: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OBSERVACIONES</w:t>
            </w: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DOCENTE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FIRMA</w:t>
            </w: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</w:tbl>
    <w:p w:rsidR="009E3A61" w:rsidRPr="00EF1A82" w:rsidRDefault="009E3A61">
      <w:pPr>
        <w:rPr>
          <w:lang w:val="es-ES"/>
        </w:rPr>
      </w:pPr>
    </w:p>
    <w:p w:rsidR="00700225" w:rsidRDefault="00700225" w:rsidP="00FD6038">
      <w:pPr>
        <w:pStyle w:val="Ttulo"/>
        <w:rPr>
          <w:lang w:val="es-ES"/>
        </w:rPr>
      </w:pPr>
      <w:r>
        <w:rPr>
          <w:lang w:val="es-ES"/>
        </w:rPr>
        <w:br w:type="page"/>
      </w:r>
      <w:r w:rsidR="00B66F84" w:rsidRPr="004A1EB4">
        <w:rPr>
          <w:sz w:val="28"/>
          <w:lang w:val="es-ES"/>
        </w:rPr>
        <w:lastRenderedPageBreak/>
        <w:t>Introducción</w:t>
      </w:r>
    </w:p>
    <w:p w:rsidR="00C4680E" w:rsidRDefault="00E64FFE" w:rsidP="00B73E4E">
      <w:pPr>
        <w:jc w:val="both"/>
        <w:rPr>
          <w:lang w:val="es-ES"/>
        </w:rPr>
      </w:pPr>
      <w:r>
        <w:rPr>
          <w:lang w:val="es-ES"/>
        </w:rPr>
        <w:t xml:space="preserve">En la actualidad, </w:t>
      </w:r>
      <w:r w:rsidR="008C0C81">
        <w:rPr>
          <w:lang w:val="es-ES"/>
        </w:rPr>
        <w:t>científicos e ingenieros trabajan en problemas cada vez más complejos</w:t>
      </w:r>
      <w:r w:rsidR="00FE7F2D">
        <w:rPr>
          <w:lang w:val="es-ES"/>
        </w:rPr>
        <w:t>. E</w:t>
      </w:r>
      <w:r w:rsidR="008C0C81">
        <w:rPr>
          <w:lang w:val="es-ES"/>
        </w:rPr>
        <w:t>n general</w:t>
      </w:r>
      <w:r w:rsidR="00FE7F2D">
        <w:rPr>
          <w:lang w:val="es-ES"/>
        </w:rPr>
        <w:t xml:space="preserve"> se</w:t>
      </w:r>
      <w:r w:rsidR="008C0C81">
        <w:rPr>
          <w:lang w:val="es-ES"/>
        </w:rPr>
        <w:t xml:space="preserve"> </w:t>
      </w:r>
      <w:r w:rsidR="009E1C18">
        <w:rPr>
          <w:lang w:val="es-ES"/>
        </w:rPr>
        <w:t>requiere</w:t>
      </w:r>
      <w:r w:rsidR="008C0C81">
        <w:rPr>
          <w:lang w:val="es-ES"/>
        </w:rPr>
        <w:t xml:space="preserve"> el uso de computadoras para </w:t>
      </w:r>
      <w:r w:rsidR="009E1C18">
        <w:rPr>
          <w:lang w:val="es-ES"/>
        </w:rPr>
        <w:t>estudiar</w:t>
      </w:r>
      <w:r w:rsidR="008C0C81">
        <w:rPr>
          <w:lang w:val="es-ES"/>
        </w:rPr>
        <w:t xml:space="preserve"> modelos matemáticos</w:t>
      </w:r>
      <w:r w:rsidR="00FE7F2D">
        <w:rPr>
          <w:lang w:val="es-ES"/>
        </w:rPr>
        <w:t xml:space="preserve"> </w:t>
      </w:r>
      <w:r w:rsidR="00C4680E">
        <w:rPr>
          <w:lang w:val="es-ES"/>
        </w:rPr>
        <w:t>a través del uso de la algoritmia.</w:t>
      </w:r>
    </w:p>
    <w:p w:rsidR="005D15E1" w:rsidRDefault="00944643" w:rsidP="005D15E1">
      <w:pPr>
        <w:jc w:val="both"/>
        <w:rPr>
          <w:lang w:val="es-ES"/>
        </w:rPr>
      </w:pPr>
      <w:r>
        <w:rPr>
          <w:lang w:val="es-ES"/>
        </w:rPr>
        <w:t>Mediante</w:t>
      </w:r>
      <w:r w:rsidR="002B27EB">
        <w:rPr>
          <w:lang w:val="es-ES"/>
        </w:rPr>
        <w:t xml:space="preserve"> </w:t>
      </w:r>
      <w:r w:rsidR="002F16AD">
        <w:rPr>
          <w:lang w:val="es-ES"/>
        </w:rPr>
        <w:t>esta metodología,</w:t>
      </w:r>
      <w:r w:rsidR="002B27EB">
        <w:rPr>
          <w:lang w:val="es-ES"/>
        </w:rPr>
        <w:t xml:space="preserve"> </w:t>
      </w:r>
      <w:r w:rsidR="00DC4588">
        <w:rPr>
          <w:lang w:val="es-ES"/>
        </w:rPr>
        <w:t>u</w:t>
      </w:r>
      <w:r w:rsidR="002B27EB">
        <w:rPr>
          <w:lang w:val="es-ES"/>
        </w:rPr>
        <w:t xml:space="preserve">na computadora </w:t>
      </w:r>
      <w:r w:rsidR="00D4605A">
        <w:rPr>
          <w:lang w:val="es-ES"/>
        </w:rPr>
        <w:t xml:space="preserve">es </w:t>
      </w:r>
      <w:r w:rsidR="00D4605A" w:rsidRPr="00D4605A">
        <w:rPr>
          <w:lang w:val="es-ES"/>
        </w:rPr>
        <w:t>capaz</w:t>
      </w:r>
      <w:r w:rsidR="002B27EB">
        <w:rPr>
          <w:lang w:val="es-ES"/>
        </w:rPr>
        <w:t xml:space="preserve"> </w:t>
      </w:r>
      <w:r w:rsidR="00057D48">
        <w:rPr>
          <w:lang w:val="es-ES"/>
        </w:rPr>
        <w:t xml:space="preserve">de </w:t>
      </w:r>
      <w:r w:rsidR="002B27EB">
        <w:rPr>
          <w:lang w:val="es-ES"/>
        </w:rPr>
        <w:t>calcular aproximaciones a la soluci</w:t>
      </w:r>
      <w:r w:rsidR="003A583A">
        <w:rPr>
          <w:lang w:val="es-ES"/>
        </w:rPr>
        <w:t>ón</w:t>
      </w:r>
      <w:r w:rsidR="002B27EB">
        <w:rPr>
          <w:lang w:val="es-ES"/>
        </w:rPr>
        <w:t xml:space="preserve"> de un</w:t>
      </w:r>
      <w:r w:rsidR="002F16AD">
        <w:rPr>
          <w:lang w:val="es-ES"/>
        </w:rPr>
        <w:t xml:space="preserve"> problema determinado</w:t>
      </w:r>
      <w:r w:rsidR="002B27EB">
        <w:rPr>
          <w:lang w:val="es-ES"/>
        </w:rPr>
        <w:t>.</w:t>
      </w:r>
      <w:r w:rsidR="00B721AF">
        <w:rPr>
          <w:lang w:val="es-ES"/>
        </w:rPr>
        <w:t xml:space="preserve"> </w:t>
      </w:r>
      <w:r w:rsidR="002F16AD">
        <w:rPr>
          <w:lang w:val="es-ES"/>
        </w:rPr>
        <w:t>Debido a que</w:t>
      </w:r>
      <w:r w:rsidR="005D15E1">
        <w:rPr>
          <w:lang w:val="es-ES"/>
        </w:rPr>
        <w:t xml:space="preserve"> la aritmética</w:t>
      </w:r>
      <w:r w:rsidR="004557FD">
        <w:rPr>
          <w:lang w:val="es-ES"/>
        </w:rPr>
        <w:t xml:space="preserve"> con que</w:t>
      </w:r>
      <w:r w:rsidR="005D15E1">
        <w:rPr>
          <w:lang w:val="es-ES"/>
        </w:rPr>
        <w:t xml:space="preserve"> opera </w:t>
      </w:r>
      <w:r w:rsidR="004557FD">
        <w:rPr>
          <w:lang w:val="es-ES"/>
        </w:rPr>
        <w:t>tiene</w:t>
      </w:r>
      <w:r w:rsidR="005D15E1">
        <w:rPr>
          <w:lang w:val="es-ES"/>
        </w:rPr>
        <w:t xml:space="preserve"> precisión finita,</w:t>
      </w:r>
      <w:r w:rsidR="007D5BA4">
        <w:rPr>
          <w:lang w:val="es-ES"/>
        </w:rPr>
        <w:t xml:space="preserve"> pueden</w:t>
      </w:r>
      <w:r w:rsidR="005D15E1">
        <w:rPr>
          <w:lang w:val="es-ES"/>
        </w:rPr>
        <w:t xml:space="preserve"> </w:t>
      </w:r>
      <w:r w:rsidR="007D5BA4">
        <w:rPr>
          <w:lang w:val="es-ES"/>
        </w:rPr>
        <w:t>introducirse</w:t>
      </w:r>
      <w:r w:rsidR="005D15E1">
        <w:rPr>
          <w:lang w:val="es-ES"/>
        </w:rPr>
        <w:t xml:space="preserve"> errores de redondeo</w:t>
      </w:r>
      <w:r w:rsidR="00305CBD">
        <w:rPr>
          <w:lang w:val="es-ES"/>
        </w:rPr>
        <w:t xml:space="preserve"> y truncamiento</w:t>
      </w:r>
      <w:r w:rsidR="005D15E1">
        <w:rPr>
          <w:lang w:val="es-ES"/>
        </w:rPr>
        <w:t xml:space="preserve"> en </w:t>
      </w:r>
      <w:r w:rsidR="007D5BA4">
        <w:rPr>
          <w:lang w:val="es-ES"/>
        </w:rPr>
        <w:t>las</w:t>
      </w:r>
      <w:r w:rsidR="005D15E1">
        <w:rPr>
          <w:lang w:val="es-ES"/>
        </w:rPr>
        <w:t xml:space="preserve"> operaciones efectuadas</w:t>
      </w:r>
      <w:r w:rsidR="00305CBD">
        <w:rPr>
          <w:lang w:val="es-ES"/>
        </w:rPr>
        <w:t>.</w:t>
      </w:r>
      <w:r w:rsidR="00537A88">
        <w:rPr>
          <w:lang w:val="es-ES"/>
        </w:rPr>
        <w:t xml:space="preserve"> </w:t>
      </w:r>
    </w:p>
    <w:p w:rsidR="00D1694A" w:rsidRDefault="002F16AD" w:rsidP="00B73E4E">
      <w:pPr>
        <w:jc w:val="both"/>
        <w:rPr>
          <w:lang w:val="es-ES"/>
        </w:rPr>
      </w:pPr>
      <w:r>
        <w:rPr>
          <w:lang w:val="es-ES"/>
        </w:rPr>
        <w:t xml:space="preserve">Entonces, es inevitable </w:t>
      </w:r>
      <w:r w:rsidR="00537A88">
        <w:rPr>
          <w:lang w:val="es-ES"/>
        </w:rPr>
        <w:t>pensar en la utilización</w:t>
      </w:r>
      <w:r>
        <w:rPr>
          <w:lang w:val="es-ES"/>
        </w:rPr>
        <w:t xml:space="preserve"> de algoritmos simples para reducir el tiempo de </w:t>
      </w:r>
      <w:r w:rsidR="00537A88">
        <w:rPr>
          <w:lang w:val="es-ES"/>
        </w:rPr>
        <w:t>cómputo</w:t>
      </w:r>
      <w:r w:rsidR="00741264">
        <w:rPr>
          <w:lang w:val="es-ES"/>
        </w:rPr>
        <w:t>, uso de memoria</w:t>
      </w:r>
      <w:r w:rsidR="00A01B4B">
        <w:rPr>
          <w:lang w:val="es-ES"/>
        </w:rPr>
        <w:t xml:space="preserve"> como también </w:t>
      </w:r>
      <w:r w:rsidR="00741264">
        <w:rPr>
          <w:lang w:val="es-ES"/>
        </w:rPr>
        <w:t>de</w:t>
      </w:r>
      <w:r w:rsidR="00A01B4B">
        <w:rPr>
          <w:lang w:val="es-ES"/>
        </w:rPr>
        <w:t xml:space="preserve"> errores</w:t>
      </w:r>
      <w:r>
        <w:rPr>
          <w:lang w:val="es-ES"/>
        </w:rPr>
        <w:t xml:space="preserve">, con la </w:t>
      </w:r>
      <w:r w:rsidR="00081547">
        <w:rPr>
          <w:lang w:val="es-ES"/>
        </w:rPr>
        <w:t xml:space="preserve">posible </w:t>
      </w:r>
      <w:r>
        <w:rPr>
          <w:lang w:val="es-ES"/>
        </w:rPr>
        <w:t xml:space="preserve">contradicción de </w:t>
      </w:r>
      <w:r w:rsidR="00A01B4B">
        <w:rPr>
          <w:lang w:val="es-ES"/>
        </w:rPr>
        <w:t xml:space="preserve">no </w:t>
      </w:r>
      <w:r>
        <w:rPr>
          <w:lang w:val="es-ES"/>
        </w:rPr>
        <w:t xml:space="preserve">obtener un </w:t>
      </w:r>
      <w:r w:rsidR="00A01B4B">
        <w:rPr>
          <w:lang w:val="es-ES"/>
        </w:rPr>
        <w:t>resultado</w:t>
      </w:r>
      <w:r w:rsidR="00097F71">
        <w:rPr>
          <w:lang w:val="es-ES"/>
        </w:rPr>
        <w:t>,</w:t>
      </w:r>
      <w:r w:rsidR="00741264">
        <w:rPr>
          <w:lang w:val="es-ES"/>
        </w:rPr>
        <w:t xml:space="preserve"> </w:t>
      </w:r>
      <w:r w:rsidR="00333B04">
        <w:rPr>
          <w:lang w:val="es-ES"/>
        </w:rPr>
        <w:t>quizás</w:t>
      </w:r>
      <w:r w:rsidR="00097F71">
        <w:rPr>
          <w:lang w:val="es-ES"/>
        </w:rPr>
        <w:t>,</w:t>
      </w:r>
      <w:r w:rsidR="00333B04">
        <w:rPr>
          <w:lang w:val="es-ES"/>
        </w:rPr>
        <w:t xml:space="preserve"> más</w:t>
      </w:r>
      <w:r w:rsidR="00741264">
        <w:rPr>
          <w:lang w:val="es-ES"/>
        </w:rPr>
        <w:t xml:space="preserve"> preciso</w:t>
      </w:r>
      <w:r>
        <w:rPr>
          <w:lang w:val="es-ES"/>
        </w:rPr>
        <w:t>.</w:t>
      </w:r>
    </w:p>
    <w:p w:rsidR="00333B04" w:rsidRDefault="00333B04" w:rsidP="00B73E4E">
      <w:pPr>
        <w:jc w:val="both"/>
        <w:rPr>
          <w:lang w:val="es-ES"/>
        </w:rPr>
      </w:pPr>
    </w:p>
    <w:p w:rsidR="000D46EA" w:rsidRPr="004A1EB4" w:rsidRDefault="004A1EB4" w:rsidP="00FD6038">
      <w:pPr>
        <w:pStyle w:val="Ttulo"/>
        <w:rPr>
          <w:sz w:val="22"/>
          <w:lang w:val="es-ES"/>
        </w:rPr>
      </w:pPr>
      <w:r w:rsidRPr="004A1EB4">
        <w:rPr>
          <w:sz w:val="28"/>
          <w:lang w:val="es-ES"/>
        </w:rPr>
        <w:t>Objetivo</w:t>
      </w:r>
      <w:r>
        <w:rPr>
          <w:sz w:val="28"/>
          <w:lang w:val="es-ES"/>
        </w:rPr>
        <w:t>s</w:t>
      </w:r>
    </w:p>
    <w:p w:rsidR="00D1694A" w:rsidRDefault="00301C81" w:rsidP="00D1694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Impl</w:t>
      </w:r>
      <w:r w:rsidR="00D77B85">
        <w:rPr>
          <w:lang w:val="es-ES"/>
        </w:rPr>
        <w:t>ementar algoritmos</w:t>
      </w:r>
      <w:r w:rsidR="0021700D">
        <w:rPr>
          <w:lang w:val="es-ES"/>
        </w:rPr>
        <w:t xml:space="preserve"> propuestos</w:t>
      </w:r>
      <w:r w:rsidR="00D77B85">
        <w:rPr>
          <w:lang w:val="es-ES"/>
        </w:rPr>
        <w:t xml:space="preserve"> que permitan </w:t>
      </w:r>
      <w:r w:rsidR="001029CC">
        <w:rPr>
          <w:lang w:val="es-ES"/>
        </w:rPr>
        <w:t xml:space="preserve">calcular la resolución del problema del movimiento de </w:t>
      </w:r>
      <w:r w:rsidR="001F62D9">
        <w:rPr>
          <w:lang w:val="es-ES"/>
        </w:rPr>
        <w:t xml:space="preserve">un </w:t>
      </w:r>
      <w:r w:rsidR="001029CC">
        <w:rPr>
          <w:lang w:val="es-ES"/>
        </w:rPr>
        <w:t>cuerpo celeste</w:t>
      </w:r>
      <w:r w:rsidR="001F62D9">
        <w:rPr>
          <w:lang w:val="es-ES"/>
        </w:rPr>
        <w:t xml:space="preserve"> respecto de otro</w:t>
      </w:r>
      <w:r w:rsidR="00706295">
        <w:rPr>
          <w:lang w:val="es-ES"/>
        </w:rPr>
        <w:t xml:space="preserve">, </w:t>
      </w:r>
      <w:r w:rsidR="00706295" w:rsidRPr="00706295">
        <w:rPr>
          <w:color w:val="000000"/>
          <w:lang w:val="es-AR"/>
        </w:rPr>
        <w:t>mediante los hallazgos de Newton.</w:t>
      </w:r>
    </w:p>
    <w:p w:rsidR="00B1687E" w:rsidRDefault="00B1687E" w:rsidP="00D1694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Interpretar el </w:t>
      </w:r>
      <w:r w:rsidR="00A8754A">
        <w:rPr>
          <w:lang w:val="es-ES"/>
        </w:rPr>
        <w:t>cálculo</w:t>
      </w:r>
      <w:r>
        <w:rPr>
          <w:lang w:val="es-ES"/>
        </w:rPr>
        <w:t>, desarrollo y resultado del problema presentado teniendo en cuenta en el análisis teórico sus relativos errores</w:t>
      </w:r>
      <w:r w:rsidR="00A8754A">
        <w:rPr>
          <w:lang w:val="es-ES"/>
        </w:rPr>
        <w:t>, estabilidad y orden de los algoritmos presentados.</w:t>
      </w:r>
    </w:p>
    <w:p w:rsidR="001A309F" w:rsidRPr="000F65B3" w:rsidRDefault="001A309F" w:rsidP="004A1EB4">
      <w:pPr>
        <w:pStyle w:val="Ttulo"/>
        <w:rPr>
          <w:lang w:val="es-ES"/>
        </w:rPr>
      </w:pPr>
      <w:r w:rsidRPr="000F65B3">
        <w:rPr>
          <w:sz w:val="28"/>
          <w:lang w:val="es-ES"/>
        </w:rPr>
        <w:t>Resumen</w:t>
      </w:r>
    </w:p>
    <w:p w:rsidR="00756AD3" w:rsidRDefault="00756AD3" w:rsidP="00756AD3">
      <w:pPr>
        <w:jc w:val="both"/>
        <w:rPr>
          <w:lang w:val="es-ES"/>
        </w:rPr>
      </w:pPr>
      <w:r>
        <w:rPr>
          <w:lang w:val="es-ES"/>
        </w:rPr>
        <w:t xml:space="preserve">En primer lugar, se desarrollarán los algoritmos </w:t>
      </w:r>
      <w:r w:rsidR="00651195">
        <w:rPr>
          <w:lang w:val="es-ES"/>
        </w:rPr>
        <w:t>propuestos</w:t>
      </w:r>
      <w:r>
        <w:rPr>
          <w:lang w:val="es-ES"/>
        </w:rPr>
        <w:t xml:space="preserve"> para aplicar </w:t>
      </w:r>
      <w:r w:rsidR="00651195">
        <w:rPr>
          <w:lang w:val="es-ES"/>
        </w:rPr>
        <w:t xml:space="preserve">la resolución al problema original propuesto </w:t>
      </w:r>
      <w:r w:rsidR="007652B2">
        <w:rPr>
          <w:lang w:val="es-ES"/>
        </w:rPr>
        <w:t>por Newton.</w:t>
      </w:r>
    </w:p>
    <w:p w:rsidR="00F00401" w:rsidRDefault="00537D70" w:rsidP="00756AD3">
      <w:pPr>
        <w:jc w:val="both"/>
        <w:rPr>
          <w:lang w:val="es-ES"/>
        </w:rPr>
      </w:pPr>
      <w:r>
        <w:rPr>
          <w:lang w:val="es-ES"/>
        </w:rPr>
        <w:t>S</w:t>
      </w:r>
      <w:r w:rsidR="00797889">
        <w:rPr>
          <w:lang w:val="es-ES"/>
        </w:rPr>
        <w:t>e desarrollarán</w:t>
      </w:r>
      <w:r w:rsidR="00CE22FF">
        <w:rPr>
          <w:lang w:val="es-ES"/>
        </w:rPr>
        <w:t xml:space="preserve"> en total</w:t>
      </w:r>
      <w:r w:rsidR="00797889">
        <w:rPr>
          <w:lang w:val="es-ES"/>
        </w:rPr>
        <w:t xml:space="preserve"> dos </w:t>
      </w:r>
      <w:r w:rsidR="00756AD3">
        <w:rPr>
          <w:lang w:val="es-ES"/>
        </w:rPr>
        <w:t>algoritmo</w:t>
      </w:r>
      <w:r w:rsidR="00797889">
        <w:rPr>
          <w:lang w:val="es-ES"/>
        </w:rPr>
        <w:t>s</w:t>
      </w:r>
      <w:r w:rsidR="00756AD3">
        <w:rPr>
          <w:lang w:val="es-ES"/>
        </w:rPr>
        <w:t xml:space="preserve"> para calcular el</w:t>
      </w:r>
      <w:r w:rsidR="00797889">
        <w:rPr>
          <w:lang w:val="es-ES"/>
        </w:rPr>
        <w:t xml:space="preserve"> movimiento </w:t>
      </w:r>
      <w:r w:rsidR="00797889" w:rsidRPr="00797889">
        <w:rPr>
          <w:color w:val="000000"/>
          <w:lang w:val="es-AR"/>
        </w:rPr>
        <w:t>del pequ</w:t>
      </w:r>
      <w:r w:rsidR="005265AF">
        <w:rPr>
          <w:color w:val="000000"/>
          <w:lang w:val="es-AR"/>
        </w:rPr>
        <w:t xml:space="preserve">eño planeta volcánico Mustafar, </w:t>
      </w:r>
      <w:r w:rsidR="00797889" w:rsidRPr="00797889">
        <w:rPr>
          <w:color w:val="000000"/>
          <w:lang w:val="es-AR"/>
        </w:rPr>
        <w:t xml:space="preserve">situado en </w:t>
      </w:r>
      <w:r w:rsidR="005265AF">
        <w:rPr>
          <w:color w:val="000000"/>
          <w:lang w:val="es-AR"/>
        </w:rPr>
        <w:t>un</w:t>
      </w:r>
      <w:r w:rsidR="00797889" w:rsidRPr="00797889">
        <w:rPr>
          <w:color w:val="000000"/>
          <w:lang w:val="es-AR"/>
        </w:rPr>
        <w:t xml:space="preserve"> sistema hom</w:t>
      </w:r>
      <w:r w:rsidR="005265AF">
        <w:rPr>
          <w:color w:val="000000"/>
          <w:lang w:val="es-AR"/>
        </w:rPr>
        <w:t xml:space="preserve">ónimo, y próximo a su estrella. </w:t>
      </w:r>
    </w:p>
    <w:p w:rsidR="000B209B" w:rsidRPr="000B209B" w:rsidRDefault="000B209B" w:rsidP="00756AD3">
      <w:pPr>
        <w:jc w:val="both"/>
        <w:rPr>
          <w:lang w:val="es-AR"/>
        </w:rPr>
      </w:pPr>
      <w:r>
        <w:rPr>
          <w:lang w:val="es-ES"/>
        </w:rPr>
        <w:t>Durante el desarrollo se realizaran cálculos</w:t>
      </w:r>
      <w:r w:rsidR="00B56B5F">
        <w:rPr>
          <w:lang w:val="es-ES"/>
        </w:rPr>
        <w:t xml:space="preserve"> </w:t>
      </w:r>
      <w:r>
        <w:rPr>
          <w:lang w:val="es-ES"/>
        </w:rPr>
        <w:t>del llamado desvío real relativo</w:t>
      </w:r>
      <w:r w:rsidR="00AC754A">
        <w:rPr>
          <w:lang w:val="es-ES"/>
        </w:rPr>
        <w:t xml:space="preserve"> y</w:t>
      </w:r>
      <w:r w:rsidR="00885CCD">
        <w:rPr>
          <w:lang w:val="es-ES"/>
        </w:rPr>
        <w:t xml:space="preserve"> el tiempo de corrida del algoritmo</w:t>
      </w:r>
      <w:r w:rsidR="00B56B5F">
        <w:rPr>
          <w:lang w:val="es-ES"/>
        </w:rPr>
        <w:t xml:space="preserve"> entre otros parámetros no tan principales</w:t>
      </w:r>
      <w:r w:rsidR="00BA2102">
        <w:rPr>
          <w:lang w:val="es-ES"/>
        </w:rPr>
        <w:t xml:space="preserve"> como estos</w:t>
      </w:r>
      <w:r>
        <w:rPr>
          <w:lang w:val="es-ES"/>
        </w:rPr>
        <w:t xml:space="preserve">, aumentando </w:t>
      </w:r>
      <w:r w:rsidR="00885CCD">
        <w:rPr>
          <w:lang w:val="es-ES"/>
        </w:rPr>
        <w:t xml:space="preserve">cada vez </w:t>
      </w:r>
      <w:r>
        <w:rPr>
          <w:lang w:val="es-ES"/>
        </w:rPr>
        <w:t>el “paso”</w:t>
      </w:r>
      <w:r w:rsidRPr="000B209B">
        <w:rPr>
          <w:color w:val="000000"/>
          <w:lang w:val="es-AR"/>
        </w:rPr>
        <w:t xml:space="preserve">, </w:t>
      </w:r>
      <w:r>
        <w:rPr>
          <w:color w:val="000000"/>
          <w:lang w:val="es-AR"/>
        </w:rPr>
        <w:t xml:space="preserve">siendo cada uno </w:t>
      </w:r>
      <w:r w:rsidRPr="000B209B">
        <w:rPr>
          <w:color w:val="000000"/>
          <w:lang w:val="es-AR"/>
        </w:rPr>
        <w:t>al menos 1 orden de magnitud superior al previo.</w:t>
      </w:r>
    </w:p>
    <w:p w:rsidR="00537D70" w:rsidRDefault="00ED0FC4" w:rsidP="00756AD3">
      <w:pPr>
        <w:jc w:val="both"/>
        <w:rPr>
          <w:lang w:val="es-ES"/>
        </w:rPr>
      </w:pPr>
      <w:r>
        <w:rPr>
          <w:lang w:val="es-ES"/>
        </w:rPr>
        <w:t>Finalmente, s</w:t>
      </w:r>
      <w:r w:rsidR="00537D70">
        <w:rPr>
          <w:lang w:val="es-ES"/>
        </w:rPr>
        <w:t xml:space="preserve">e procederá a buscar una solución aproximada para cada </w:t>
      </w:r>
      <w:r w:rsidR="007652B2">
        <w:rPr>
          <w:lang w:val="es-ES"/>
        </w:rPr>
        <w:t xml:space="preserve">algoritmo, considerando las particularidades de propagación de errores que podrían presentar su desarrollo, y obteniendo </w:t>
      </w:r>
      <w:r w:rsidR="00D9605D">
        <w:rPr>
          <w:lang w:val="es-ES"/>
        </w:rPr>
        <w:t>conclusiones</w:t>
      </w:r>
      <w:r w:rsidR="007652B2">
        <w:rPr>
          <w:lang w:val="es-ES"/>
        </w:rPr>
        <w:t xml:space="preserve"> respecto a su precisión</w:t>
      </w:r>
      <w:r w:rsidR="00D9605D">
        <w:rPr>
          <w:lang w:val="es-ES"/>
        </w:rPr>
        <w:t>, orden</w:t>
      </w:r>
      <w:r w:rsidR="007652B2">
        <w:rPr>
          <w:lang w:val="es-ES"/>
        </w:rPr>
        <w:t xml:space="preserve"> </w:t>
      </w:r>
      <w:r w:rsidR="00DF3A14">
        <w:rPr>
          <w:lang w:val="es-ES"/>
        </w:rPr>
        <w:t>y estabilidad, a través del análisis teórico e interpretación de gráficos.</w:t>
      </w:r>
    </w:p>
    <w:p w:rsidR="00476759" w:rsidRDefault="00537D70" w:rsidP="00476759">
      <w:pPr>
        <w:rPr>
          <w:sz w:val="28"/>
          <w:lang w:val="es-ES"/>
        </w:rPr>
      </w:pPr>
      <w:r>
        <w:rPr>
          <w:sz w:val="28"/>
          <w:lang w:val="es-ES"/>
        </w:rPr>
        <w:br w:type="page"/>
      </w:r>
    </w:p>
    <w:p w:rsidR="00B43673" w:rsidRPr="00B43673" w:rsidRDefault="00476759" w:rsidP="00D239E3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lastRenderedPageBreak/>
        <w:t>B</w:t>
      </w:r>
      <w:r w:rsidR="00C6101A">
        <w:rPr>
          <w:sz w:val="28"/>
          <w:lang w:val="es-ES"/>
        </w:rPr>
        <w:t xml:space="preserve"> - C</w:t>
      </w:r>
      <w:r w:rsidR="00472565">
        <w:rPr>
          <w:sz w:val="28"/>
          <w:lang w:val="es-ES"/>
        </w:rPr>
        <w:t xml:space="preserve">: </w:t>
      </w:r>
      <w:r>
        <w:rPr>
          <w:sz w:val="28"/>
          <w:lang w:val="es-ES"/>
        </w:rPr>
        <w:t>Sistema Mustafar</w:t>
      </w:r>
      <w:r w:rsidR="00BC055A">
        <w:rPr>
          <w:sz w:val="28"/>
          <w:lang w:val="es-ES"/>
        </w:rPr>
        <w:t xml:space="preserve"> y a</w:t>
      </w:r>
      <w:r w:rsidR="00472565">
        <w:rPr>
          <w:sz w:val="28"/>
          <w:lang w:val="es-ES"/>
        </w:rPr>
        <w:t>lgoritmo</w:t>
      </w:r>
      <w:r w:rsidR="00706295">
        <w:rPr>
          <w:sz w:val="28"/>
          <w:lang w:val="es-ES"/>
        </w:rPr>
        <w:t>s propuestos</w:t>
      </w:r>
    </w:p>
    <w:p w:rsidR="00BC055A" w:rsidRDefault="00706295" w:rsidP="00316473">
      <w:pPr>
        <w:jc w:val="both"/>
        <w:rPr>
          <w:lang w:val="es-AR"/>
        </w:rPr>
      </w:pPr>
      <w:r>
        <w:rPr>
          <w:lang w:val="es-ES"/>
        </w:rPr>
        <w:t xml:space="preserve">La ley  de gravitación de Newton propone una </w:t>
      </w:r>
      <w:r w:rsidR="00CE4775">
        <w:rPr>
          <w:lang w:val="es-ES"/>
        </w:rPr>
        <w:t>solución</w:t>
      </w:r>
      <w:r>
        <w:rPr>
          <w:lang w:val="es-ES"/>
        </w:rPr>
        <w:t xml:space="preserve"> al problema del movimiento de cuerpos celestes,</w:t>
      </w:r>
      <w:r w:rsidRPr="00706295">
        <w:rPr>
          <w:color w:val="000000"/>
          <w:lang w:val="es-AR"/>
        </w:rPr>
        <w:t xml:space="preserve"> </w:t>
      </w:r>
      <w:r w:rsidR="00311CB5">
        <w:rPr>
          <w:color w:val="000000"/>
          <w:lang w:val="es-AR"/>
        </w:rPr>
        <w:t>siendo este acotado a un plano</w:t>
      </w:r>
      <w:r w:rsidR="00CE4775">
        <w:rPr>
          <w:color w:val="000000"/>
          <w:lang w:val="es-AR"/>
        </w:rPr>
        <w:t>.</w:t>
      </w:r>
    </w:p>
    <w:p w:rsidR="00BC055A" w:rsidRDefault="00BC055A" w:rsidP="00316473">
      <w:pPr>
        <w:jc w:val="both"/>
        <w:rPr>
          <w:color w:val="000000"/>
          <w:lang w:val="es-AR"/>
        </w:rPr>
      </w:pPr>
      <w:r w:rsidRPr="00BC055A">
        <w:rPr>
          <w:color w:val="000000"/>
          <w:lang w:val="es-AR"/>
        </w:rPr>
        <w:t xml:space="preserve">Utilizando un sistema de </w:t>
      </w:r>
      <w:r w:rsidR="00CE4775">
        <w:rPr>
          <w:color w:val="000000"/>
          <w:lang w:val="es-AR"/>
        </w:rPr>
        <w:t>c</w:t>
      </w:r>
      <w:r w:rsidR="00CE4775" w:rsidRPr="00BC055A">
        <w:rPr>
          <w:color w:val="000000"/>
          <w:lang w:val="es-AR"/>
        </w:rPr>
        <w:t>oordenadas</w:t>
      </w:r>
      <w:r w:rsidRPr="00BC055A">
        <w:rPr>
          <w:color w:val="000000"/>
          <w:lang w:val="es-AR"/>
        </w:rPr>
        <w:t xml:space="preserve"> polares con origen en uno de los cuerpos, el movimiento del otro cuerpo puede ser repres</w:t>
      </w:r>
      <w:r w:rsidR="00C82314">
        <w:rPr>
          <w:color w:val="000000"/>
          <w:lang w:val="es-AR"/>
        </w:rPr>
        <w:t xml:space="preserve">entado por </w:t>
      </w:r>
      <w:r w:rsidR="00CE4775">
        <w:rPr>
          <w:color w:val="000000"/>
          <w:lang w:val="es-AR"/>
        </w:rPr>
        <w:t>las siguientes ecuaciones</w:t>
      </w:r>
      <w:r w:rsidRPr="00BC055A">
        <w:rPr>
          <w:color w:val="000000"/>
          <w:lang w:val="es-AR"/>
        </w:rPr>
        <w:t>:</w:t>
      </w:r>
    </w:p>
    <w:p w:rsidR="00720ECB" w:rsidRDefault="000F7E4D" w:rsidP="00720ECB">
      <w:pPr>
        <w:ind w:left="3540"/>
        <w:jc w:val="both"/>
        <w:rPr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  <m:r>
              <w:rPr>
                <w:rFonts w:ascii="Cambria Math" w:hAnsi="Cambria Math"/>
                <w:lang w:val="es-AR"/>
              </w:rPr>
              <m:t>u</m:t>
            </m:r>
          </m:num>
          <m:den>
            <m:r>
              <w:rPr>
                <w:rFonts w:ascii="Cambria Math" w:hAnsi="Cambria Math"/>
                <w:lang w:val="es-AR"/>
              </w:rPr>
              <m:t>dθ</m:t>
            </m:r>
          </m:den>
        </m:f>
        <m:r>
          <w:rPr>
            <w:rFonts w:ascii="Cambria Math" w:hAnsi="Cambria Math"/>
            <w:lang w:val="es-AR"/>
          </w:rPr>
          <m:t xml:space="preserve">+u= 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</m:den>
        </m:f>
      </m:oMath>
      <w:r w:rsidR="00720ECB">
        <w:rPr>
          <w:lang w:val="es-AR"/>
        </w:rPr>
        <w:tab/>
      </w:r>
      <w:r w:rsidR="00720ECB">
        <w:rPr>
          <w:lang w:val="es-AR"/>
        </w:rPr>
        <w:tab/>
      </w:r>
      <w:r w:rsidR="00720ECB">
        <w:rPr>
          <w:lang w:val="es-AR"/>
        </w:rPr>
        <w:tab/>
      </w:r>
      <w:r w:rsidR="00720ECB">
        <w:rPr>
          <w:lang w:val="es-AR"/>
        </w:rPr>
        <w:tab/>
        <w:t xml:space="preserve">   </w:t>
      </w:r>
      <w:r w:rsidR="00720ECB">
        <w:rPr>
          <w:lang w:val="es-AR"/>
        </w:rPr>
        <w:tab/>
        <w:t>(1)</w:t>
      </w:r>
    </w:p>
    <w:p w:rsidR="00720ECB" w:rsidRDefault="00720ECB" w:rsidP="00720ECB">
      <w:pPr>
        <w:ind w:left="3540"/>
        <w:jc w:val="both"/>
        <w:rPr>
          <w:lang w:val="es-AR"/>
        </w:rPr>
      </w:pPr>
      <m:oMath>
        <m:r>
          <w:rPr>
            <w:rFonts w:ascii="Cambria Math" w:hAnsi="Cambria Math"/>
            <w:lang w:val="es-AR"/>
          </w:rPr>
          <m:t xml:space="preserve">u= 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r>
              <w:rPr>
                <w:rFonts w:ascii="Cambria Math" w:hAnsi="Cambria Math"/>
                <w:lang w:val="es-AR"/>
              </w:rPr>
              <m:t>r</m:t>
            </m:r>
          </m:den>
        </m:f>
      </m:oMath>
      <w:r>
        <w:rPr>
          <w:lang w:val="es-AR"/>
        </w:rPr>
        <w:tab/>
        <w:t xml:space="preserve">, </w:t>
      </w:r>
      <m:oMath>
        <m:r>
          <w:rPr>
            <w:rFonts w:ascii="Cambria Math" w:hAnsi="Cambria Math"/>
            <w:lang w:val="es-AR"/>
          </w:rPr>
          <m:t xml:space="preserve">μ=G 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1</m:t>
                </m:r>
              </m:sub>
            </m:sSub>
            <m:r>
              <w:rPr>
                <w:rFonts w:ascii="Cambria Math" w:hAnsi="Cambria Math"/>
                <w:lang w:val="es-A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s-AR"/>
          </w:rPr>
          <m:t>=GM</m:t>
        </m:r>
      </m:oMath>
      <w:r>
        <w:rPr>
          <w:lang w:val="es-AR"/>
        </w:rPr>
        <w:tab/>
      </w:r>
      <w:r>
        <w:rPr>
          <w:lang w:val="es-AR"/>
        </w:rPr>
        <w:tab/>
        <w:t>(2)</w:t>
      </w:r>
    </w:p>
    <w:p w:rsidR="00720ECB" w:rsidRDefault="00720ECB" w:rsidP="00720ECB">
      <w:pPr>
        <w:ind w:left="3540"/>
        <w:jc w:val="both"/>
        <w:rPr>
          <w:lang w:val="es-AR"/>
        </w:rPr>
      </w:pPr>
      <m:oMath>
        <m:r>
          <w:rPr>
            <w:rFonts w:ascii="Cambria Math" w:hAnsi="Cambria Math"/>
            <w:lang w:val="es-AR"/>
          </w:rPr>
          <m:t>θ=0</m:t>
        </m:r>
      </m:oMath>
      <w:r>
        <w:rPr>
          <w:lang w:val="es-AR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du</m:t>
            </m:r>
          </m:num>
          <m:den>
            <m:r>
              <w:rPr>
                <w:rFonts w:ascii="Cambria Math" w:hAnsi="Cambria Math"/>
                <w:lang w:val="es-AR"/>
              </w:rPr>
              <m:t>dθ</m:t>
            </m:r>
          </m:den>
        </m:f>
        <m:r>
          <w:rPr>
            <w:rFonts w:ascii="Cambria Math" w:hAnsi="Cambria Math"/>
            <w:lang w:val="es-AR"/>
          </w:rPr>
          <m:t>=0</m:t>
        </m:r>
      </m:oMath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(3)</w:t>
      </w:r>
    </w:p>
    <w:p w:rsidR="00720ECB" w:rsidRDefault="00720ECB" w:rsidP="00720ECB">
      <w:pPr>
        <w:jc w:val="both"/>
        <w:rPr>
          <w:lang w:val="es-AR"/>
        </w:rPr>
      </w:pPr>
      <w:r>
        <w:rPr>
          <w:lang w:val="es-AR"/>
        </w:rPr>
        <w:t>La idea es mostrar el modelo original planteado por Newton para luego mostrar las soluciones por medio de algoritmia, independientemente de los parámetros espe</w:t>
      </w:r>
      <w:r w:rsidR="002F7E94">
        <w:rPr>
          <w:lang w:val="es-AR"/>
        </w:rPr>
        <w:t>ci</w:t>
      </w:r>
      <w:r>
        <w:rPr>
          <w:lang w:val="es-AR"/>
        </w:rPr>
        <w:t xml:space="preserve">ficados en el enunciado del trabajo </w:t>
      </w:r>
      <w:r w:rsidR="002F7E94">
        <w:rPr>
          <w:lang w:val="es-AR"/>
        </w:rPr>
        <w:t>práctico</w:t>
      </w:r>
      <w:r>
        <w:rPr>
          <w:lang w:val="es-AR"/>
        </w:rPr>
        <w:t>.</w:t>
      </w:r>
    </w:p>
    <w:p w:rsidR="002F7E94" w:rsidRDefault="002914D0" w:rsidP="00720ECB">
      <w:pPr>
        <w:jc w:val="both"/>
        <w:rPr>
          <w:lang w:val="es-AR"/>
        </w:rPr>
      </w:pPr>
      <w:r>
        <w:rPr>
          <w:lang w:val="es-AR"/>
        </w:rPr>
        <w:t>Los algoritmos a desarrollar se calcularan con simple precisión</w:t>
      </w:r>
      <w:r w:rsidR="00F157F6">
        <w:rPr>
          <w:lang w:val="es-AR"/>
        </w:rPr>
        <w:t xml:space="preserve"> y utilizan los siguientes parámetros:</w:t>
      </w:r>
    </w:p>
    <w:p w:rsidR="002916CC" w:rsidRPr="0038481E" w:rsidRDefault="0038481E" w:rsidP="00720ECB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/>
            </w:rPr>
            <m:t>=N</m:t>
          </m:r>
          <m:r>
            <m:rPr>
              <m:sty m:val="p"/>
            </m:rPr>
            <w:rPr>
              <w:rFonts w:ascii="Cambria Math"/>
            </w:rPr>
            <m:t>º</m:t>
          </m:r>
          <m:r>
            <m:rPr>
              <m:sty m:val="p"/>
            </m:rPr>
            <w:rPr>
              <w:rFonts w:ascii="Cambria Math"/>
            </w:rPr>
            <m:t xml:space="preserve"> Padr</m:t>
          </m:r>
          <m:r>
            <m:rPr>
              <m:sty m:val="p"/>
            </m:rPr>
            <w:rPr>
              <w:rFonts w:ascii="Cambria Math"/>
            </w:rPr>
            <m:t>ó</m:t>
          </m:r>
          <m:r>
            <m:rPr>
              <m:sty m:val="p"/>
            </m:rPr>
            <w:rPr>
              <w:rFonts w:ascii="Cambria Math"/>
            </w:rPr>
            <m:t>n del alumno /   9.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</m:oMath>
      </m:oMathPara>
    </w:p>
    <w:p w:rsidR="0038481E" w:rsidRPr="00CE4084" w:rsidRDefault="000F7E4D" w:rsidP="00720ECB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1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/>
            </w:rPr>
            <m:t xml:space="preserve"> 1.9891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/>
                </w:rPr>
                <m:t>30</m:t>
              </m:r>
            </m:sup>
          </m:sSup>
          <m:r>
            <w:rPr>
              <w:rFonts w:ascii="Cambria Math"/>
            </w:rPr>
            <m:t xml:space="preserve"> kg</m:t>
          </m:r>
        </m:oMath>
      </m:oMathPara>
    </w:p>
    <w:p w:rsidR="00CE4084" w:rsidRPr="00CE4084" w:rsidRDefault="000F7E4D" w:rsidP="00CE408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2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/>
            </w:rPr>
            <m:t xml:space="preserve"> 3.301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/>
                </w:rPr>
                <m:t>23</m:t>
              </m:r>
            </m:sup>
          </m:sSup>
          <m:r>
            <w:rPr>
              <w:rFonts w:ascii="Cambria Math"/>
            </w:rPr>
            <m:t xml:space="preserve"> kg</m:t>
          </m:r>
        </m:oMath>
      </m:oMathPara>
    </w:p>
    <w:p w:rsidR="00CE4084" w:rsidRPr="00CE4084" w:rsidRDefault="00CE4084" w:rsidP="00CE4084">
      <w:pPr>
        <w:jc w:val="both"/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0.2056 </m:t>
          </m:r>
        </m:oMath>
      </m:oMathPara>
    </w:p>
    <w:p w:rsidR="00CE4084" w:rsidRPr="002A222A" w:rsidRDefault="00CE4084" w:rsidP="00CE4084">
      <w:pPr>
        <w:jc w:val="both"/>
      </w:pPr>
      <m:oMathPara>
        <m:oMath>
          <m:r>
            <w:rPr>
              <w:rFonts w:ascii="Cambria Math" w:hAnsi="Cambria Math"/>
            </w:rPr>
            <m:t xml:space="preserve">a=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5.791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 km</m:t>
          </m:r>
        </m:oMath>
      </m:oMathPara>
    </w:p>
    <w:p w:rsidR="002A222A" w:rsidRPr="00CE4084" w:rsidRDefault="002A222A" w:rsidP="00CE4084">
      <w:pPr>
        <w:jc w:val="both"/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1</m:t>
              </m:r>
            </m:sub>
          </m:sSub>
          <m:r>
            <w:rPr>
              <w:rFonts w:ascii="Cambria Math" w:hAnsi="Cambria Math"/>
              <w:lang w:val="es-A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2</m:t>
              </m:r>
            </m:sub>
          </m:sSub>
        </m:oMath>
      </m:oMathPara>
    </w:p>
    <w:p w:rsidR="00CE4084" w:rsidRPr="00B13A5D" w:rsidRDefault="000F7E4D" w:rsidP="00CE4084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=aGM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 /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13A5D" w:rsidRDefault="00B13A5D" w:rsidP="00CE4084">
      <w:pPr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Y </w:t>
      </w:r>
      <w:r w:rsidRPr="00B13A5D">
        <w:rPr>
          <w:color w:val="000000"/>
          <w:lang w:val="es-AR"/>
        </w:rPr>
        <w:t>u</w:t>
      </w:r>
      <w:r w:rsidRPr="00B13A5D">
        <w:rPr>
          <w:color w:val="000000"/>
          <w:sz w:val="16"/>
          <w:szCs w:val="16"/>
          <w:lang w:val="es-AR"/>
        </w:rPr>
        <w:t>n</w:t>
      </w:r>
      <w:r w:rsidRPr="00B13A5D">
        <w:rPr>
          <w:color w:val="000000"/>
          <w:lang w:val="es-AR"/>
        </w:rPr>
        <w:t xml:space="preserve"> la aproximación numérica de u(</w:t>
      </w:r>
      <w:r>
        <w:rPr>
          <w:color w:val="000000"/>
        </w:rPr>
        <w:sym w:font="Symbol" w:char="F071"/>
      </w:r>
      <w:r w:rsidRPr="00B13A5D">
        <w:rPr>
          <w:color w:val="000000"/>
          <w:sz w:val="16"/>
          <w:szCs w:val="16"/>
          <w:lang w:val="es-AR"/>
        </w:rPr>
        <w:t>n</w:t>
      </w:r>
      <w:r w:rsidRPr="00B13A5D">
        <w:rPr>
          <w:color w:val="000000"/>
          <w:lang w:val="es-AR"/>
        </w:rPr>
        <w:t xml:space="preserve">), </w:t>
      </w:r>
      <w:r>
        <w:rPr>
          <w:color w:val="000000"/>
        </w:rPr>
        <w:sym w:font="Symbol" w:char="F071"/>
      </w:r>
      <w:r w:rsidRPr="00B13A5D">
        <w:rPr>
          <w:color w:val="000000"/>
          <w:sz w:val="16"/>
          <w:szCs w:val="16"/>
          <w:lang w:val="es-AR"/>
        </w:rPr>
        <w:t>n</w:t>
      </w:r>
      <w:r w:rsidRPr="00B13A5D">
        <w:rPr>
          <w:color w:val="000000"/>
          <w:lang w:val="es-AR"/>
        </w:rPr>
        <w:t>=n</w:t>
      </w:r>
      <w:r w:rsidR="00237821">
        <w:rPr>
          <w:color w:val="000000"/>
          <w:lang w:val="es-AR"/>
        </w:rPr>
        <w:t xml:space="preserve"> </w:t>
      </w:r>
      <w:r w:rsidRPr="00B13A5D">
        <w:rPr>
          <w:color w:val="000000"/>
          <w:lang w:val="es-AR"/>
        </w:rPr>
        <w:t>k, k=2</w:t>
      </w:r>
      <w:r>
        <w:rPr>
          <w:color w:val="000000"/>
        </w:rPr>
        <w:sym w:font="Symbol" w:char="F070"/>
      </w:r>
      <w:r w:rsidRPr="00B13A5D">
        <w:rPr>
          <w:color w:val="000000"/>
          <w:lang w:val="es-AR"/>
        </w:rPr>
        <w:t>/N y N el número de pasos.</w:t>
      </w:r>
    </w:p>
    <w:p w:rsidR="00091E94" w:rsidRDefault="00091E94" w:rsidP="00CE4084">
      <w:pPr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Se utilizó el lenguaje C++ para la programación de los algoritmos con las siguientes características de la PC: </w:t>
      </w:r>
    </w:p>
    <w:p w:rsidR="00091E94" w:rsidRDefault="00091E94" w:rsidP="00CE4084">
      <w:pPr>
        <w:jc w:val="both"/>
        <w:rPr>
          <w:color w:val="000000"/>
          <w:lang w:val="es-AR"/>
        </w:rPr>
      </w:pPr>
      <w:r>
        <w:rPr>
          <w:color w:val="000000"/>
          <w:lang w:val="es-AR"/>
        </w:rPr>
        <w:t>Procesador:</w:t>
      </w:r>
    </w:p>
    <w:p w:rsidR="00091E94" w:rsidRDefault="00091E94" w:rsidP="00CE4084">
      <w:pPr>
        <w:jc w:val="both"/>
        <w:rPr>
          <w:color w:val="000000"/>
          <w:lang w:val="es-AR"/>
        </w:rPr>
      </w:pPr>
      <w:r>
        <w:rPr>
          <w:color w:val="000000"/>
          <w:lang w:val="es-AR"/>
        </w:rPr>
        <w:t>Velocidad de reloj:</w:t>
      </w:r>
    </w:p>
    <w:p w:rsidR="00091E94" w:rsidRDefault="00091E94" w:rsidP="00CE4084">
      <w:pPr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Cantidad de núcleos: </w:t>
      </w:r>
    </w:p>
    <w:p w:rsidR="00091E94" w:rsidRPr="00B13A5D" w:rsidRDefault="00091E94" w:rsidP="00CE4084">
      <w:pPr>
        <w:jc w:val="both"/>
        <w:rPr>
          <w:lang w:val="es-AR"/>
        </w:rPr>
      </w:pPr>
      <w:r>
        <w:rPr>
          <w:color w:val="000000"/>
          <w:lang w:val="es-AR"/>
        </w:rPr>
        <w:t>Sistema operativo:</w:t>
      </w:r>
    </w:p>
    <w:p w:rsidR="003F363E" w:rsidRDefault="003F363E" w:rsidP="00720ECB">
      <w:pPr>
        <w:jc w:val="both"/>
        <w:rPr>
          <w:lang w:val="es-AR"/>
        </w:rPr>
      </w:pPr>
    </w:p>
    <w:p w:rsidR="000557BC" w:rsidRDefault="000557BC" w:rsidP="00720ECB">
      <w:pPr>
        <w:jc w:val="both"/>
        <w:rPr>
          <w:lang w:val="es-AR"/>
        </w:rPr>
      </w:pPr>
    </w:p>
    <w:p w:rsidR="000E2EC8" w:rsidRPr="00BC055A" w:rsidRDefault="000E2EC8" w:rsidP="00720ECB">
      <w:pPr>
        <w:jc w:val="both"/>
        <w:rPr>
          <w:lang w:val="es-AR"/>
        </w:rPr>
      </w:pPr>
      <w:r>
        <w:rPr>
          <w:lang w:val="es-AR"/>
        </w:rPr>
        <w:lastRenderedPageBreak/>
        <w:t>En cuanto a su desarrollo está dado por los siguientes pseudocódigos:</w:t>
      </w:r>
    </w:p>
    <w:p w:rsidR="00706295" w:rsidRDefault="00E7054B" w:rsidP="00316473">
      <w:pPr>
        <w:jc w:val="both"/>
        <w:rPr>
          <w:lang w:val="es-ES"/>
        </w:rPr>
      </w:pP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25024F4C" wp14:editId="64A8D480">
                <wp:extent cx="4667250" cy="6737231"/>
                <wp:effectExtent l="0" t="0" r="19050" b="26035"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7372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F7E4D" w:rsidRPr="00E7054B" w:rsidRDefault="000F7E4D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  <w:r w:rsidRPr="00E7054B"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Algoritmo 1</w:t>
                            </w:r>
                          </w:p>
                          <w:p w:rsidR="000F7E4D" w:rsidRPr="00E7054B" w:rsidRDefault="000F7E4D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1-e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F7E4D" w:rsidRPr="00E7054B" w:rsidRDefault="000F7E4D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0F7E4D" w:rsidRDefault="000F7E4D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Desde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n=0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a N -  1</w:t>
                            </w:r>
                          </w:p>
                          <w:p w:rsidR="000F7E4D" w:rsidRDefault="000F7E4D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+k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:rsidR="000F7E4D" w:rsidRDefault="000F7E4D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+k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μ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-2</m:t>
                                  </m:r>
                                </m:sup>
                              </m:sSup>
                            </m:oMath>
                          </w:p>
                          <w:p w:rsidR="000F7E4D" w:rsidRDefault="000F7E4D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>Avanzar n</w:t>
                            </w:r>
                          </w:p>
                          <w:p w:rsidR="000F7E4D" w:rsidRDefault="000F7E4D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  <w:r w:rsidRPr="00E7054B"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Algoritmo 2</w:t>
                            </w:r>
                          </w:p>
                          <w:p w:rsidR="000F7E4D" w:rsidRPr="00E7054B" w:rsidRDefault="000F7E4D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1-e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F7E4D" w:rsidRPr="00E7054B" w:rsidRDefault="000F7E4D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0F7E4D" w:rsidRPr="00E7054B" w:rsidRDefault="000F7E4D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α=μ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-2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F7E4D" w:rsidRDefault="000F7E4D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Desde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n=0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a N -  1</w:t>
                            </w:r>
                          </w:p>
                          <w:p w:rsidR="000F7E4D" w:rsidRDefault="000F7E4D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+k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/  2</m:t>
                              </m:r>
                            </m:oMath>
                          </w:p>
                          <w:p w:rsidR="000F7E4D" w:rsidRPr="002E685F" w:rsidRDefault="000F7E4D" w:rsidP="00C43864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+k 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0F7E4D" w:rsidRPr="002E685F" w:rsidRDefault="000F7E4D" w:rsidP="00C43864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+k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0F7E4D" w:rsidRPr="002E685F" w:rsidRDefault="000F7E4D" w:rsidP="002E685F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+k 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0F7E4D" w:rsidRPr="002E685F" w:rsidRDefault="000F7E4D" w:rsidP="002E685F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+k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F7E4D" w:rsidRPr="002E685F" w:rsidRDefault="000F7E4D" w:rsidP="002E685F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+k 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0F7E4D" w:rsidRDefault="000F7E4D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+k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+2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 xml:space="preserve"> 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+2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/  6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</w:t>
                            </w:r>
                          </w:p>
                          <w:p w:rsidR="000F7E4D" w:rsidRDefault="000F7E4D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+k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6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α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 xml:space="preserve"> 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-2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/  6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</w:t>
                            </w:r>
                          </w:p>
                          <w:p w:rsidR="000F7E4D" w:rsidRDefault="000F7E4D" w:rsidP="00371A3C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>Avanzar n</w:t>
                            </w:r>
                          </w:p>
                          <w:p w:rsidR="000F7E4D" w:rsidRPr="00E7054B" w:rsidRDefault="000F7E4D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width:367.5pt;height:5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" fillcolor="window" strokeweight=".5pt">
                <v:textbox>
                  <w:txbxContent>
                    <w:p w:rsidR="000F7E4D" w:rsidRPr="00E7054B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  <w:r w:rsidRPr="00E7054B"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Algoritmo 1</w:t>
                      </w:r>
                    </w:p>
                    <w:p w:rsidR="000F7E4D" w:rsidRPr="00E7054B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1-e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:rsidR="000F7E4D" w:rsidRPr="00E7054B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=0</m:t>
                          </m:r>
                        </m:oMath>
                      </m:oMathPara>
                    </w:p>
                    <w:p w:rsidR="000F7E4D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Desde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n=0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a N -  1</w:t>
                      </w:r>
                    </w:p>
                    <w:p w:rsidR="000F7E4D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</m:oMath>
                    </w:p>
                    <w:p w:rsidR="000F7E4D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+k</m:t>
                        </m:r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-2</m:t>
                            </m:r>
                          </m:sup>
                        </m:sSup>
                      </m:oMath>
                    </w:p>
                    <w:p w:rsidR="000F7E4D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>Avanzar n</w:t>
                      </w:r>
                    </w:p>
                    <w:p w:rsidR="000F7E4D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  <w:r w:rsidRPr="00E7054B"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Algoritmo 2</w:t>
                      </w:r>
                    </w:p>
                    <w:p w:rsidR="000F7E4D" w:rsidRPr="00E7054B" w:rsidRDefault="000F7E4D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1-e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:rsidR="000F7E4D" w:rsidRPr="00E7054B" w:rsidRDefault="000F7E4D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=0</m:t>
                          </m:r>
                        </m:oMath>
                      </m:oMathPara>
                    </w:p>
                    <w:p w:rsidR="000F7E4D" w:rsidRPr="00E7054B" w:rsidRDefault="000F7E4D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α=μ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-2</m:t>
                              </m:r>
                            </m:sup>
                          </m:sSup>
                        </m:oMath>
                      </m:oMathPara>
                    </w:p>
                    <w:p w:rsidR="000F7E4D" w:rsidRDefault="000F7E4D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Desde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n=0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a N -  1</w:t>
                      </w:r>
                    </w:p>
                    <w:p w:rsidR="000F7E4D" w:rsidRDefault="000F7E4D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+k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/  2</m:t>
                        </m:r>
                      </m:oMath>
                    </w:p>
                    <w:p w:rsidR="000F7E4D" w:rsidRPr="002E685F" w:rsidRDefault="000F7E4D" w:rsidP="00C43864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+k 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0F7E4D" w:rsidRPr="002E685F" w:rsidRDefault="000F7E4D" w:rsidP="00C43864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+k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0F7E4D" w:rsidRPr="002E685F" w:rsidRDefault="000F7E4D" w:rsidP="002E685F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+k 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0F7E4D" w:rsidRPr="002E685F" w:rsidRDefault="000F7E4D" w:rsidP="002E685F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+k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0F7E4D" w:rsidRPr="002E685F" w:rsidRDefault="000F7E4D" w:rsidP="002E685F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+k 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0F7E4D" w:rsidRDefault="000F7E4D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+k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 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+2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/  6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</w:t>
                      </w:r>
                    </w:p>
                    <w:p w:rsidR="000F7E4D" w:rsidRDefault="000F7E4D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+k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6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 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-2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/  6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</w:t>
                      </w:r>
                    </w:p>
                    <w:p w:rsidR="000F7E4D" w:rsidRDefault="000F7E4D" w:rsidP="00371A3C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>Avanzar n</w:t>
                      </w:r>
                    </w:p>
                    <w:p w:rsidR="000F7E4D" w:rsidRPr="00E7054B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706295" w:rsidRPr="00706295">
        <w:rPr>
          <w:color w:val="000000"/>
          <w:lang w:val="es-ES"/>
        </w:rPr>
        <w:br/>
      </w:r>
    </w:p>
    <w:p w:rsidR="002E685F" w:rsidRDefault="002E685F" w:rsidP="00316473">
      <w:pPr>
        <w:jc w:val="both"/>
        <w:rPr>
          <w:lang w:val="es-ES"/>
        </w:rPr>
      </w:pPr>
    </w:p>
    <w:p w:rsidR="00091E94" w:rsidRDefault="00091E94" w:rsidP="00316473">
      <w:pPr>
        <w:jc w:val="both"/>
        <w:rPr>
          <w:lang w:val="es-ES"/>
        </w:rPr>
      </w:pPr>
    </w:p>
    <w:p w:rsidR="002E685F" w:rsidRDefault="002E685F" w:rsidP="00316473">
      <w:pPr>
        <w:jc w:val="both"/>
        <w:rPr>
          <w:lang w:val="es-ES"/>
        </w:rPr>
      </w:pPr>
    </w:p>
    <w:p w:rsidR="006B60B4" w:rsidRPr="00E7054B" w:rsidRDefault="006B60B4" w:rsidP="00316473">
      <w:pPr>
        <w:jc w:val="both"/>
        <w:rPr>
          <w:lang w:val="es-ES"/>
        </w:rPr>
      </w:pPr>
    </w:p>
    <w:p w:rsidR="00663791" w:rsidRDefault="00663791" w:rsidP="00B0013D">
      <w:pPr>
        <w:pStyle w:val="Ttulo"/>
        <w:jc w:val="both"/>
        <w:rPr>
          <w:sz w:val="28"/>
          <w:lang w:val="es-ES"/>
        </w:rPr>
      </w:pPr>
      <w:r w:rsidRPr="00E06745">
        <w:rPr>
          <w:sz w:val="28"/>
          <w:lang w:val="es-ES"/>
        </w:rPr>
        <w:lastRenderedPageBreak/>
        <w:t>B.</w:t>
      </w:r>
      <w:r w:rsidR="005F7701">
        <w:rPr>
          <w:sz w:val="28"/>
          <w:lang w:val="es-ES"/>
        </w:rPr>
        <w:t xml:space="preserve"> 2</w:t>
      </w:r>
      <w:r w:rsidR="00EC7178">
        <w:rPr>
          <w:sz w:val="28"/>
          <w:lang w:val="es-ES"/>
        </w:rPr>
        <w:t>:</w:t>
      </w:r>
      <w:r w:rsidR="005F7701">
        <w:rPr>
          <w:sz w:val="28"/>
          <w:lang w:val="es-ES"/>
        </w:rPr>
        <w:t xml:space="preserve"> Resolución problema matemático</w:t>
      </w:r>
    </w:p>
    <w:p w:rsidR="005F7701" w:rsidRDefault="005F7701" w:rsidP="005F7701">
      <w:pPr>
        <w:rPr>
          <w:lang w:val="es-ES"/>
        </w:rPr>
      </w:pPr>
    </w:p>
    <w:p w:rsidR="005F7701" w:rsidRDefault="005F7701" w:rsidP="005F7701">
      <w:pPr>
        <w:pStyle w:val="Ttulo"/>
        <w:jc w:val="both"/>
        <w:rPr>
          <w:sz w:val="28"/>
          <w:lang w:val="es-ES"/>
        </w:rPr>
      </w:pPr>
      <w:r w:rsidRPr="00E06745">
        <w:rPr>
          <w:sz w:val="28"/>
          <w:lang w:val="es-ES"/>
        </w:rPr>
        <w:t>B.</w:t>
      </w:r>
      <w:r>
        <w:rPr>
          <w:sz w:val="28"/>
          <w:lang w:val="es-ES"/>
        </w:rPr>
        <w:t xml:space="preserve"> 3</w:t>
      </w:r>
      <w:r w:rsidR="009F05A7">
        <w:rPr>
          <w:sz w:val="28"/>
          <w:lang w:val="es-ES"/>
        </w:rPr>
        <w:t xml:space="preserve"> </w:t>
      </w:r>
      <w:r w:rsidR="00EC7178">
        <w:rPr>
          <w:sz w:val="28"/>
          <w:lang w:val="es-ES"/>
        </w:rPr>
        <w:t xml:space="preserve">– B.4: </w:t>
      </w:r>
      <w:r w:rsidR="002F4F7A">
        <w:rPr>
          <w:sz w:val="28"/>
          <w:lang w:val="es-ES"/>
        </w:rPr>
        <w:t>Desvío</w:t>
      </w:r>
      <w:r w:rsidR="009F05A7">
        <w:rPr>
          <w:sz w:val="28"/>
          <w:lang w:val="es-ES"/>
        </w:rPr>
        <w:t xml:space="preserve"> real relativo y tabla</w:t>
      </w:r>
      <w:r>
        <w:rPr>
          <w:sz w:val="28"/>
          <w:lang w:val="es-ES"/>
        </w:rPr>
        <w:t xml:space="preserve"> </w:t>
      </w:r>
      <w:r w:rsidR="009F05A7">
        <w:rPr>
          <w:sz w:val="28"/>
          <w:lang w:val="es-ES"/>
        </w:rPr>
        <w:t xml:space="preserve">de resultados </w:t>
      </w:r>
    </w:p>
    <w:p w:rsidR="005F7701" w:rsidRDefault="005F7701" w:rsidP="005F7701">
      <w:pPr>
        <w:rPr>
          <w:lang w:val="es-ES"/>
        </w:rPr>
      </w:pPr>
      <w:r>
        <w:rPr>
          <w:lang w:val="es-ES"/>
        </w:rPr>
        <w:t>Por medio de la siguiente formula se pasa a calcular el desvío real relativo (DRR):</w:t>
      </w:r>
    </w:p>
    <w:p w:rsidR="00212DBA" w:rsidRPr="00212DBA" w:rsidRDefault="00212DBA" w:rsidP="005F7701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∆r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/ q=[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r>
            <w:rPr>
              <w:rFonts w:ascii="Cambria Math" w:hAnsi="Cambria Math"/>
              <w:lang w:val="es-ES"/>
            </w:rPr>
            <m:t xml:space="preserve"> /  q] – 1</m:t>
          </m:r>
        </m:oMath>
      </m:oMathPara>
    </w:p>
    <w:p w:rsidR="00212DBA" w:rsidRPr="0003383C" w:rsidRDefault="00212DBA" w:rsidP="00212DBA">
      <w:pPr>
        <w:rPr>
          <w:rFonts w:ascii="Symbol" w:hAnsi="Symbol"/>
          <w:color w:val="000000"/>
          <w:lang w:val="es-AR"/>
        </w:rPr>
      </w:pPr>
      <w:r>
        <w:rPr>
          <w:lang w:val="es-ES"/>
        </w:rPr>
        <w:t xml:space="preserve">Con </w:t>
      </w:r>
      <w:r w:rsidRPr="0003383C">
        <w:rPr>
          <w:rFonts w:asciiTheme="minorHAnsi" w:hAnsiTheme="minorHAnsi"/>
          <w:i/>
          <w:iCs/>
          <w:color w:val="000000"/>
          <w:lang w:val="es-AR"/>
        </w:rPr>
        <w:t xml:space="preserve"> q </w:t>
      </w:r>
      <w:r w:rsidRPr="0003383C">
        <w:rPr>
          <w:rFonts w:asciiTheme="minorHAnsi" w:hAnsiTheme="minorHAnsi"/>
          <w:color w:val="000000"/>
          <w:lang w:val="es-AR"/>
        </w:rPr>
        <w:t xml:space="preserve">= </w:t>
      </w:r>
      <w:proofErr w:type="gramStart"/>
      <w:r w:rsidRPr="0003383C">
        <w:rPr>
          <w:rFonts w:asciiTheme="minorHAnsi" w:hAnsiTheme="minorHAnsi"/>
          <w:color w:val="000000"/>
          <w:lang w:val="es-AR"/>
        </w:rPr>
        <w:t>a(</w:t>
      </w:r>
      <w:proofErr w:type="gramEnd"/>
      <w:r w:rsidRPr="0003383C">
        <w:rPr>
          <w:rFonts w:asciiTheme="minorHAnsi" w:hAnsiTheme="minorHAnsi"/>
          <w:color w:val="000000"/>
          <w:lang w:val="es-AR"/>
        </w:rPr>
        <w:t>1-e).</w:t>
      </w:r>
    </w:p>
    <w:p w:rsidR="00212DBA" w:rsidRDefault="0003383C" w:rsidP="005F7701">
      <w:pPr>
        <w:rPr>
          <w:lang w:val="es-ES"/>
        </w:rPr>
      </w:pPr>
      <w:r>
        <w:rPr>
          <w:lang w:val="es-ES"/>
        </w:rPr>
        <w:t>Resultados para el algoritmo 1: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77"/>
        <w:gridCol w:w="2374"/>
        <w:gridCol w:w="1885"/>
        <w:gridCol w:w="1885"/>
      </w:tblGrid>
      <w:tr w:rsidR="009F05A7" w:rsidTr="009F05A7">
        <w:trPr>
          <w:jc w:val="center"/>
        </w:trPr>
        <w:tc>
          <w:tcPr>
            <w:tcW w:w="2577" w:type="dxa"/>
          </w:tcPr>
          <w:p w:rsidR="009F05A7" w:rsidRPr="0003383C" w:rsidRDefault="000F7E4D" w:rsidP="0003383C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color w:val="000000"/>
                <w:lang w:val="es-AR" w:eastAsia="es-AR"/>
              </w:rPr>
              <w:t>K</w:t>
            </w:r>
          </w:p>
        </w:tc>
        <w:tc>
          <w:tcPr>
            <w:tcW w:w="2374" w:type="dxa"/>
          </w:tcPr>
          <w:p w:rsidR="009F05A7" w:rsidRPr="00102E15" w:rsidRDefault="009F05A7" w:rsidP="0003383C">
            <w:pPr>
              <w:jc w:val="center"/>
              <w:rPr>
                <w:b/>
                <w:lang w:val="es-ES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DRR</w:t>
            </w:r>
          </w:p>
        </w:tc>
        <w:tc>
          <w:tcPr>
            <w:tcW w:w="1885" w:type="dxa"/>
          </w:tcPr>
          <w:p w:rsidR="009F05A7" w:rsidRPr="00102E15" w:rsidRDefault="007C6B75" w:rsidP="0003383C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Tiempo de corrida</w:t>
            </w:r>
            <w:r w:rsidR="000F7E4D">
              <w:rPr>
                <w:b/>
                <w:lang w:val="es-ES"/>
              </w:rPr>
              <w:t xml:space="preserve"> (en </w:t>
            </w:r>
            <w:proofErr w:type="spellStart"/>
            <w:r w:rsidR="000F7E4D">
              <w:rPr>
                <w:b/>
                <w:lang w:val="es-ES"/>
              </w:rPr>
              <w:t>nanoseg</w:t>
            </w:r>
            <w:proofErr w:type="spellEnd"/>
            <w:r w:rsidR="000F7E4D">
              <w:rPr>
                <w:b/>
                <w:lang w:val="es-ES"/>
              </w:rPr>
              <w:t>)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03383C">
              <w:rPr>
                <w:rFonts w:eastAsia="Times New Roman"/>
                <w:color w:val="000000"/>
                <w:lang w:val="es-AR" w:eastAsia="es-AR"/>
              </w:rPr>
              <w:t>0.0628319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102E15">
              <w:rPr>
                <w:rFonts w:eastAsia="Times New Roman"/>
                <w:color w:val="000000"/>
                <w:lang w:val="es-AR" w:eastAsia="es-AR"/>
              </w:rPr>
              <w:t>100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-0.0351377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03383C">
              <w:rPr>
                <w:rFonts w:eastAsia="Times New Roman"/>
                <w:color w:val="000000"/>
                <w:lang w:val="es-AR" w:eastAsia="es-AR"/>
              </w:rPr>
              <w:t>0.00628319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102E15">
              <w:rPr>
                <w:rFonts w:eastAsia="Times New Roman"/>
                <w:color w:val="000000"/>
                <w:lang w:val="es-AR" w:eastAsia="es-AR"/>
              </w:rPr>
              <w:t>1000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-0.00332302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03383C">
              <w:rPr>
                <w:rFonts w:eastAsia="Times New Roman"/>
                <w:color w:val="000000"/>
                <w:lang w:val="es-AR" w:eastAsia="es-AR"/>
              </w:rPr>
              <w:t>0.000628319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102E15">
              <w:rPr>
                <w:rFonts w:eastAsia="Times New Roman"/>
                <w:color w:val="000000"/>
                <w:lang w:val="es-AR" w:eastAsia="es-AR"/>
              </w:rPr>
              <w:t>10000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-0.000330389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03383C">
              <w:rPr>
                <w:rFonts w:eastAsia="Times New Roman"/>
                <w:color w:val="000000"/>
                <w:lang w:val="es-AR" w:eastAsia="es-AR"/>
              </w:rPr>
              <w:t>6,28E+00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102E15">
              <w:rPr>
                <w:rFonts w:eastAsia="Times New Roman"/>
                <w:color w:val="000000"/>
                <w:lang w:val="es-AR" w:eastAsia="es-AR"/>
              </w:rPr>
              <w:t>100000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-3,25E+00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501700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03383C">
              <w:rPr>
                <w:rFonts w:eastAsia="Times New Roman"/>
                <w:color w:val="000000"/>
                <w:lang w:val="es-AR" w:eastAsia="es-AR"/>
              </w:rPr>
              <w:t>6,28E-01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102E15">
              <w:rPr>
                <w:rFonts w:eastAsia="Times New Roman"/>
                <w:color w:val="000000"/>
                <w:lang w:val="es-AR" w:eastAsia="es-AR"/>
              </w:rPr>
              <w:t>1,00E+06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-3,40E-01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3,01E+09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03383C">
              <w:rPr>
                <w:rFonts w:eastAsia="Times New Roman"/>
                <w:color w:val="000000"/>
                <w:lang w:val="es-AR" w:eastAsia="es-AR"/>
              </w:rPr>
              <w:t>6,28E-02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1,00E+07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-4,17E-02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3,36E+12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6,28E-03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1,00E+08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3,01E+13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6,28E-04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1,00E+09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3,19E+1</w:t>
            </w:r>
            <w:r>
              <w:rPr>
                <w:rFonts w:eastAsia="Times New Roman"/>
                <w:color w:val="000000"/>
                <w:lang w:val="es-AR" w:eastAsia="es-AR"/>
              </w:rPr>
              <w:t>4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6,28E-05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1,00E+10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3,18E+15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6,28E-06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1,00E+11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3,08E+16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6,28E-07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1,00E+12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3,05E+17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6,28E-08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1,00E+13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3,05E+18</w:t>
            </w:r>
          </w:p>
        </w:tc>
      </w:tr>
    </w:tbl>
    <w:p w:rsidR="007A72EF" w:rsidRDefault="007A72EF" w:rsidP="00EC7178">
      <w:pPr>
        <w:pStyle w:val="Ttulo"/>
        <w:jc w:val="both"/>
        <w:rPr>
          <w:sz w:val="28"/>
          <w:lang w:val="es-ES"/>
        </w:rPr>
      </w:pPr>
    </w:p>
    <w:p w:rsidR="00EC7178" w:rsidRDefault="00EC7178" w:rsidP="00EC7178">
      <w:pPr>
        <w:pStyle w:val="Ttulo"/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Continuación - </w:t>
      </w:r>
      <w:r>
        <w:rPr>
          <w:sz w:val="28"/>
          <w:lang w:val="es-ES"/>
        </w:rPr>
        <w:t>B.4</w:t>
      </w:r>
      <w:r>
        <w:rPr>
          <w:sz w:val="28"/>
          <w:lang w:val="es-ES"/>
        </w:rPr>
        <w:t>:</w:t>
      </w:r>
      <w:r>
        <w:rPr>
          <w:sz w:val="28"/>
          <w:lang w:val="es-ES"/>
        </w:rPr>
        <w:t xml:space="preserve"> </w:t>
      </w:r>
      <w:r>
        <w:rPr>
          <w:sz w:val="28"/>
          <w:lang w:val="es-ES"/>
        </w:rPr>
        <w:t>Gráficos e interpretación</w:t>
      </w:r>
    </w:p>
    <w:p w:rsidR="00C23341" w:rsidRDefault="00C029C4" w:rsidP="0010094A">
      <w:pPr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331F129A" wp14:editId="4A197576">
            <wp:extent cx="5443268" cy="3053751"/>
            <wp:effectExtent l="0" t="0" r="24130" b="1333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23341" w:rsidRDefault="00C92899" w:rsidP="0010094A">
      <w:pPr>
        <w:rPr>
          <w:lang w:val="es-ES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175233D7" wp14:editId="53FFAC66">
            <wp:extent cx="5598543" cy="8755812"/>
            <wp:effectExtent l="0" t="0" r="21590" b="2667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23341" w:rsidRDefault="000E2EF6" w:rsidP="0010094A">
      <w:pPr>
        <w:rPr>
          <w:lang w:val="es-ES"/>
        </w:rPr>
      </w:pPr>
      <w:r>
        <w:rPr>
          <w:lang w:val="es-ES"/>
        </w:rPr>
        <w:lastRenderedPageBreak/>
        <w:t>Interpretación</w:t>
      </w:r>
      <w:r w:rsidR="00C92899">
        <w:rPr>
          <w:lang w:val="es-ES"/>
        </w:rPr>
        <w:t>:</w:t>
      </w:r>
    </w:p>
    <w:p w:rsidR="00C92899" w:rsidRDefault="000E2EF6" w:rsidP="0010094A">
      <w:pPr>
        <w:rPr>
          <w:lang w:val="es-ES"/>
        </w:rPr>
      </w:pPr>
      <w:r>
        <w:rPr>
          <w:lang w:val="es-ES"/>
        </w:rPr>
        <w:t>[1]</w:t>
      </w:r>
    </w:p>
    <w:p w:rsidR="000E2EF6" w:rsidRDefault="000E2EF6" w:rsidP="0010094A">
      <w:pPr>
        <w:rPr>
          <w:lang w:val="es-ES"/>
        </w:rPr>
      </w:pPr>
      <w:r>
        <w:rPr>
          <w:lang w:val="es-ES"/>
        </w:rPr>
        <w:t>[2]</w:t>
      </w:r>
    </w:p>
    <w:p w:rsidR="00B622D4" w:rsidRDefault="00B622D4" w:rsidP="00B622D4">
      <w:pPr>
        <w:pStyle w:val="Ttulo"/>
        <w:jc w:val="both"/>
        <w:rPr>
          <w:sz w:val="28"/>
          <w:lang w:val="es-ES"/>
        </w:rPr>
      </w:pPr>
      <w:r>
        <w:rPr>
          <w:sz w:val="28"/>
          <w:lang w:val="es-ES"/>
        </w:rPr>
        <w:t>B.5</w:t>
      </w:r>
      <w:r>
        <w:rPr>
          <w:sz w:val="28"/>
          <w:lang w:val="es-ES"/>
        </w:rPr>
        <w:t xml:space="preserve">: </w:t>
      </w:r>
      <w:r>
        <w:rPr>
          <w:sz w:val="28"/>
          <w:lang w:val="es-ES"/>
        </w:rPr>
        <w:t>Relación entre pasos y DRR. Orden del método.</w:t>
      </w:r>
    </w:p>
    <w:p w:rsidR="00C23341" w:rsidRDefault="00366A47" w:rsidP="0010094A">
      <w:pPr>
        <w:rPr>
          <w:lang w:val="es-ES"/>
        </w:rPr>
      </w:pPr>
      <w:r>
        <w:rPr>
          <w:lang w:val="es-ES"/>
        </w:rPr>
        <w:t>A medida que los pasos aumentan en orden, el valor de K disminuye más y más, por lo cual se modifica el valor de u</w:t>
      </w:r>
      <w:r>
        <w:rPr>
          <w:vertAlign w:val="subscript"/>
          <w:lang w:val="es-ES"/>
        </w:rPr>
        <w:t>n</w:t>
      </w:r>
      <w:r>
        <w:rPr>
          <w:lang w:val="es-ES"/>
        </w:rPr>
        <w:t xml:space="preserve"> en cada corrida por lo cual va aumentando cada vez más despacio y en relación a la formula dada de DRR, este va a disminuir progresivamente en este sentido.</w:t>
      </w:r>
    </w:p>
    <w:p w:rsidR="0071664D" w:rsidRDefault="0071664D" w:rsidP="0010094A">
      <w:pPr>
        <w:rPr>
          <w:lang w:val="es-ES"/>
        </w:rPr>
      </w:pPr>
      <w:r>
        <w:rPr>
          <w:lang w:val="es-ES"/>
        </w:rPr>
        <w:t>Orden del método:</w:t>
      </w:r>
    </w:p>
    <w:p w:rsidR="00C65113" w:rsidRDefault="00C65113" w:rsidP="00C65113">
      <w:pPr>
        <w:pStyle w:val="Ttulo"/>
        <w:jc w:val="both"/>
        <w:rPr>
          <w:sz w:val="28"/>
          <w:lang w:val="es-ES"/>
        </w:rPr>
      </w:pPr>
      <w:r>
        <w:rPr>
          <w:sz w:val="28"/>
          <w:lang w:val="es-ES"/>
        </w:rPr>
        <w:t>B.</w:t>
      </w:r>
      <w:r>
        <w:rPr>
          <w:sz w:val="28"/>
          <w:lang w:val="es-ES"/>
        </w:rPr>
        <w:t>6</w:t>
      </w:r>
      <w:r>
        <w:rPr>
          <w:sz w:val="28"/>
          <w:lang w:val="es-ES"/>
        </w:rPr>
        <w:t xml:space="preserve">: </w:t>
      </w:r>
      <w:r>
        <w:rPr>
          <w:sz w:val="28"/>
          <w:lang w:val="es-ES"/>
        </w:rPr>
        <w:t>Análisis de estabilidad por perturbaciones experimentales</w:t>
      </w:r>
    </w:p>
    <w:p w:rsidR="0071664D" w:rsidRPr="00366A47" w:rsidRDefault="0071664D" w:rsidP="0010094A">
      <w:pPr>
        <w:rPr>
          <w:lang w:val="es-ES"/>
        </w:rPr>
      </w:pPr>
    </w:p>
    <w:p w:rsidR="00C23341" w:rsidRDefault="00C65113" w:rsidP="00C65113">
      <w:pPr>
        <w:pStyle w:val="Ttulo"/>
        <w:jc w:val="both"/>
        <w:rPr>
          <w:lang w:val="es-ES"/>
        </w:rPr>
      </w:pPr>
      <w:r>
        <w:rPr>
          <w:sz w:val="28"/>
          <w:lang w:val="es-ES"/>
        </w:rPr>
        <w:t>B.</w:t>
      </w:r>
      <w:r>
        <w:rPr>
          <w:sz w:val="28"/>
          <w:lang w:val="es-ES"/>
        </w:rPr>
        <w:t>7</w:t>
      </w:r>
      <w:r>
        <w:rPr>
          <w:sz w:val="28"/>
          <w:lang w:val="es-ES"/>
        </w:rPr>
        <w:t>:</w:t>
      </w:r>
      <w:r>
        <w:rPr>
          <w:sz w:val="28"/>
          <w:lang w:val="es-ES"/>
        </w:rPr>
        <w:t xml:space="preserve"> Figura de solución de orbita Mustafar</w:t>
      </w:r>
      <w:r>
        <w:rPr>
          <w:lang w:val="es-ES"/>
        </w:rPr>
        <w:t xml:space="preserve"> </w:t>
      </w:r>
    </w:p>
    <w:p w:rsidR="00C23341" w:rsidRDefault="00C23341" w:rsidP="0010094A">
      <w:pPr>
        <w:rPr>
          <w:lang w:val="es-ES"/>
        </w:rPr>
      </w:pPr>
    </w:p>
    <w:p w:rsidR="00C65113" w:rsidRDefault="00C65113" w:rsidP="00C65113">
      <w:pPr>
        <w:pStyle w:val="Ttulo"/>
        <w:jc w:val="both"/>
        <w:rPr>
          <w:lang w:val="es-ES"/>
        </w:rPr>
      </w:pPr>
      <w:r>
        <w:rPr>
          <w:sz w:val="28"/>
          <w:lang w:val="es-ES"/>
        </w:rPr>
        <w:t>B.</w:t>
      </w:r>
      <w:r>
        <w:rPr>
          <w:sz w:val="28"/>
          <w:lang w:val="es-ES"/>
        </w:rPr>
        <w:t>8: ¿Qué pasa si k &lt; 0.01?</w:t>
      </w:r>
    </w:p>
    <w:p w:rsidR="00C23341" w:rsidRPr="00C6101A" w:rsidRDefault="00AF7CCA" w:rsidP="0010094A">
      <w:pPr>
        <w:rPr>
          <w:lang w:val="es-AR"/>
        </w:rPr>
      </w:pPr>
      <w:r>
        <w:rPr>
          <w:lang w:val="es-ES"/>
        </w:rPr>
        <w:t xml:space="preserve">Según los resultados obtenidos por este algoritmo, se puede ver que las soluciones serán confiables siempre y cuando k &gt; </w:t>
      </w:r>
      <w:r w:rsidRPr="0003383C">
        <w:rPr>
          <w:rFonts w:eastAsia="Times New Roman"/>
          <w:color w:val="000000"/>
          <w:lang w:val="es-AR" w:eastAsia="es-AR"/>
        </w:rPr>
        <w:t>6,28E-02</w:t>
      </w:r>
      <w:r>
        <w:rPr>
          <w:rFonts w:eastAsia="Times New Roman"/>
          <w:color w:val="000000"/>
          <w:lang w:val="es-AR" w:eastAsia="es-AR"/>
        </w:rPr>
        <w:t>, debido a que por ejemplo, luego de que el paso aumenta un orden más, el k disminuye y el desvío real relativo deja de entregar un valor lógico ya que se vuelve extremadamente pequeño y para las limitaciones que tiene el CPU en este caso el DDR ser</w:t>
      </w:r>
      <w:r w:rsidR="00D35466">
        <w:rPr>
          <w:rFonts w:eastAsia="Times New Roman"/>
          <w:color w:val="000000"/>
          <w:lang w:val="es-AR" w:eastAsia="es-AR"/>
        </w:rPr>
        <w:t>á</w:t>
      </w:r>
      <w:r>
        <w:rPr>
          <w:rFonts w:eastAsia="Times New Roman"/>
          <w:color w:val="000000"/>
          <w:lang w:val="es-AR" w:eastAsia="es-AR"/>
        </w:rPr>
        <w:t xml:space="preserve"> cero. Si se tuviera una CPU con mayor capacidad de cálculo y precisión quizás podrían continuar obteniéndose valores incluso luego de esto, pero a veces tal vez no valga la pena involucrar tanto tiempo y costo de cómputo para poder obtener un resultado más precisión si no es necesario.</w:t>
      </w: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F92895" w:rsidRDefault="00F92895" w:rsidP="00F92895">
      <w:pPr>
        <w:pStyle w:val="Ttulo"/>
        <w:jc w:val="both"/>
        <w:rPr>
          <w:sz w:val="28"/>
          <w:lang w:val="es-ES"/>
        </w:rPr>
      </w:pPr>
      <w:r w:rsidRPr="008D0B86">
        <w:rPr>
          <w:sz w:val="28"/>
          <w:lang w:val="es-ES"/>
        </w:rPr>
        <w:lastRenderedPageBreak/>
        <w:t>Conclusi</w:t>
      </w:r>
      <w:r>
        <w:rPr>
          <w:sz w:val="28"/>
          <w:lang w:val="es-ES"/>
        </w:rPr>
        <w:t>ó</w:t>
      </w:r>
      <w:r w:rsidRPr="008D0B86">
        <w:rPr>
          <w:sz w:val="28"/>
          <w:lang w:val="es-ES"/>
        </w:rPr>
        <w:t>n</w:t>
      </w: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F92895" w:rsidRDefault="00F92895" w:rsidP="00817A7C">
      <w:pPr>
        <w:rPr>
          <w:lang w:val="es-ES"/>
        </w:rPr>
      </w:pPr>
    </w:p>
    <w:p w:rsidR="00F92895" w:rsidRDefault="00F92895" w:rsidP="00817A7C">
      <w:pPr>
        <w:rPr>
          <w:lang w:val="es-ES"/>
        </w:rPr>
      </w:pPr>
    </w:p>
    <w:p w:rsidR="00F92895" w:rsidRDefault="00F92895" w:rsidP="00817A7C">
      <w:pPr>
        <w:rPr>
          <w:lang w:val="es-ES"/>
        </w:rPr>
      </w:pPr>
    </w:p>
    <w:p w:rsidR="00F92895" w:rsidRDefault="00F92895" w:rsidP="00817A7C">
      <w:pPr>
        <w:rPr>
          <w:lang w:val="es-ES"/>
        </w:rPr>
      </w:pPr>
    </w:p>
    <w:p w:rsidR="00F92895" w:rsidRDefault="00F92895" w:rsidP="00817A7C">
      <w:pPr>
        <w:rPr>
          <w:lang w:val="es-ES"/>
        </w:rPr>
      </w:pPr>
    </w:p>
    <w:p w:rsidR="00F92895" w:rsidRDefault="00F92895" w:rsidP="00817A7C">
      <w:pPr>
        <w:rPr>
          <w:lang w:val="es-ES"/>
        </w:rPr>
      </w:pPr>
    </w:p>
    <w:p w:rsidR="00F92895" w:rsidRDefault="00F92895" w:rsidP="00817A7C">
      <w:pPr>
        <w:rPr>
          <w:lang w:val="es-ES"/>
        </w:rPr>
      </w:pPr>
      <w:bookmarkStart w:id="2" w:name="_GoBack"/>
      <w:bookmarkEnd w:id="2"/>
    </w:p>
    <w:p w:rsidR="002231BA" w:rsidRPr="00817A7C" w:rsidRDefault="002231BA" w:rsidP="00817A7C">
      <w:pPr>
        <w:rPr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8D0B86" w:rsidRPr="008D0B86" w:rsidRDefault="008D0B86" w:rsidP="008D0B86">
      <w:pPr>
        <w:pStyle w:val="Ttulo"/>
        <w:jc w:val="both"/>
        <w:rPr>
          <w:sz w:val="28"/>
          <w:lang w:val="es-ES"/>
        </w:rPr>
      </w:pPr>
      <w:r w:rsidRPr="008D0B86">
        <w:rPr>
          <w:sz w:val="28"/>
          <w:lang w:val="es-ES"/>
        </w:rPr>
        <w:lastRenderedPageBreak/>
        <w:t>Anexo I: Código fuente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/*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Universidad de Buenos Aires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Facultad de Ingeniería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75.12 Análisis Numérico I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Trabajo Práctico I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Merlo Leiva Nahuel</w:t>
      </w:r>
      <w:r w:rsid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– </w:t>
      </w:r>
      <w:r w:rsidR="009075E4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 </w:t>
      </w:r>
      <w:proofErr w:type="spellStart"/>
      <w:r w:rsid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Fabrizio</w:t>
      </w:r>
      <w:proofErr w:type="spellEnd"/>
      <w:r w:rsidR="00A07FA3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Luis</w:t>
      </w:r>
      <w:r w:rsid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 w:rsid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Cozza</w:t>
      </w:r>
      <w:proofErr w:type="spellEnd"/>
    </w:p>
    <w:p w:rsidR="001130F2" w:rsidRPr="004102F5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 w:rsidRP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 w:rsidRP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Padrón 92115</w:t>
      </w:r>
      <w:r w:rsidR="004102F5" w:rsidRP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      - </w:t>
      </w:r>
      <w:r w:rsidR="009075E4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 </w:t>
      </w:r>
      <w:r w:rsidR="004102F5" w:rsidRP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Padr</w:t>
      </w:r>
      <w:r w:rsid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ón 97402</w:t>
      </w:r>
    </w:p>
    <w:p w:rsidR="001130F2" w:rsidRPr="00476759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 w:rsidRPr="00476759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*/</w:t>
      </w:r>
    </w:p>
    <w:p w:rsidR="001130F2" w:rsidRPr="00476759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</w:p>
    <w:p w:rsidR="008D0B86" w:rsidRDefault="008D0B86">
      <w:pPr>
        <w:rPr>
          <w:lang w:val="es-ES"/>
        </w:rPr>
      </w:pPr>
    </w:p>
    <w:p w:rsidR="00762119" w:rsidRDefault="0076211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</w:pPr>
      <w:r>
        <w:rPr>
          <w:sz w:val="28"/>
          <w:lang w:val="es-ES"/>
        </w:rPr>
        <w:br w:type="page"/>
      </w:r>
    </w:p>
    <w:p w:rsidR="008D0B86" w:rsidRPr="008D0B86" w:rsidRDefault="008D0B86" w:rsidP="008D0B86">
      <w:pPr>
        <w:pStyle w:val="Ttulo"/>
        <w:jc w:val="both"/>
        <w:rPr>
          <w:sz w:val="28"/>
          <w:lang w:val="es-ES"/>
        </w:rPr>
      </w:pPr>
      <w:r w:rsidRPr="008D0B86">
        <w:rPr>
          <w:sz w:val="28"/>
          <w:lang w:val="es-ES"/>
        </w:rPr>
        <w:lastRenderedPageBreak/>
        <w:t>Anexo II: Salida del programa</w:t>
      </w:r>
    </w:p>
    <w:sectPr w:rsidR="008D0B86" w:rsidRPr="008D0B86" w:rsidSect="008D24EE">
      <w:headerReference w:type="default" r:id="rId13"/>
      <w:footerReference w:type="default" r:id="rId14"/>
      <w:pgSz w:w="11907" w:h="16839" w:code="9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7F4" w:rsidRDefault="008837F4" w:rsidP="00E6236D">
      <w:pPr>
        <w:spacing w:after="0" w:line="240" w:lineRule="auto"/>
      </w:pPr>
      <w:r>
        <w:separator/>
      </w:r>
    </w:p>
  </w:endnote>
  <w:endnote w:type="continuationSeparator" w:id="0">
    <w:p w:rsidR="008837F4" w:rsidRDefault="008837F4" w:rsidP="00E6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1120835"/>
      <w:docPartObj>
        <w:docPartGallery w:val="Page Numbers (Bottom of Page)"/>
        <w:docPartUnique/>
      </w:docPartObj>
    </w:sdtPr>
    <w:sdtContent>
      <w:p w:rsidR="000F7E4D" w:rsidRDefault="000F7E4D">
        <w:pPr>
          <w:pStyle w:val="Piedepgina"/>
        </w:pPr>
        <w:r>
          <w:rPr>
            <w:noProof/>
            <w:lang w:val="es-AR" w:eastAsia="es-A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BE6C690" wp14:editId="5F5C6F1B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7E4D" w:rsidRDefault="000F7E4D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F92895" w:rsidRPr="00F92895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8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0" o:spid="_x0000_s1027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x/aQMAACQ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CR3Zx/&#10;aQMAACQJAAAOAAAAAAAAAAAAAAAAAC4CAABkcnMvZTJvRG9jLnhtbFBLAQItABQABgAIAAAAIQDS&#10;l2sH2wAAAAQBAAAPAAAAAAAAAAAAAAAAAMMFAABkcnMvZG93bnJldi54bWxQSwUGAAAAAAQABADz&#10;AAAAy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0F7E4D" w:rsidRDefault="000F7E4D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F92895" w:rsidRPr="00F92895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7F4" w:rsidRDefault="008837F4" w:rsidP="00E6236D">
      <w:pPr>
        <w:spacing w:after="0" w:line="240" w:lineRule="auto"/>
      </w:pPr>
      <w:r>
        <w:separator/>
      </w:r>
    </w:p>
  </w:footnote>
  <w:footnote w:type="continuationSeparator" w:id="0">
    <w:p w:rsidR="008837F4" w:rsidRDefault="008837F4" w:rsidP="00E62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E4D" w:rsidRPr="00045322" w:rsidRDefault="000F7E4D" w:rsidP="00BE0B78">
    <w:pPr>
      <w:spacing w:after="0" w:line="240" w:lineRule="auto"/>
      <w:jc w:val="right"/>
      <w:rPr>
        <w:lang w:val="es-ES"/>
      </w:rPr>
    </w:pPr>
    <w:r w:rsidRPr="00045322">
      <w:rPr>
        <w:lang w:val="es-ES"/>
      </w:rPr>
      <w:t>75.12 Análisis Numérico I</w:t>
    </w:r>
  </w:p>
  <w:p w:rsidR="000F7E4D" w:rsidRDefault="000F7E4D" w:rsidP="00BE0B78">
    <w:pPr>
      <w:spacing w:after="0" w:line="240" w:lineRule="auto"/>
      <w:jc w:val="right"/>
      <w:rPr>
        <w:lang w:val="es-ES"/>
      </w:rPr>
    </w:pPr>
    <w:r>
      <w:rPr>
        <w:lang w:val="es-ES"/>
      </w:rPr>
      <w:t>Resolución de sistemas de ecuaciones lineales por métodos iterativos</w:t>
    </w:r>
  </w:p>
  <w:p w:rsidR="000F7E4D" w:rsidRPr="00CA182B" w:rsidRDefault="000F7E4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3DBB"/>
    <w:multiLevelType w:val="hybridMultilevel"/>
    <w:tmpl w:val="02EC8A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46837"/>
    <w:multiLevelType w:val="hybridMultilevel"/>
    <w:tmpl w:val="C6A097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76CB4"/>
    <w:multiLevelType w:val="hybridMultilevel"/>
    <w:tmpl w:val="97EA7A8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6F1F01"/>
    <w:multiLevelType w:val="hybridMultilevel"/>
    <w:tmpl w:val="2EDAEE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EC"/>
    <w:rsid w:val="00000034"/>
    <w:rsid w:val="000145A8"/>
    <w:rsid w:val="00026697"/>
    <w:rsid w:val="0003383C"/>
    <w:rsid w:val="00036740"/>
    <w:rsid w:val="00045322"/>
    <w:rsid w:val="0005262C"/>
    <w:rsid w:val="00052EE6"/>
    <w:rsid w:val="000557BC"/>
    <w:rsid w:val="00056C17"/>
    <w:rsid w:val="00057D48"/>
    <w:rsid w:val="00066472"/>
    <w:rsid w:val="000741DF"/>
    <w:rsid w:val="00081547"/>
    <w:rsid w:val="00091E94"/>
    <w:rsid w:val="000921DC"/>
    <w:rsid w:val="00094656"/>
    <w:rsid w:val="00097F71"/>
    <w:rsid w:val="000A2E66"/>
    <w:rsid w:val="000A3357"/>
    <w:rsid w:val="000B209B"/>
    <w:rsid w:val="000B4391"/>
    <w:rsid w:val="000C2063"/>
    <w:rsid w:val="000C7FFD"/>
    <w:rsid w:val="000D46EA"/>
    <w:rsid w:val="000E1DFF"/>
    <w:rsid w:val="000E2EC8"/>
    <w:rsid w:val="000E2EF6"/>
    <w:rsid w:val="000E3666"/>
    <w:rsid w:val="000F370E"/>
    <w:rsid w:val="000F65B3"/>
    <w:rsid w:val="000F7C43"/>
    <w:rsid w:val="000F7E4D"/>
    <w:rsid w:val="0010094A"/>
    <w:rsid w:val="001029CC"/>
    <w:rsid w:val="00102E15"/>
    <w:rsid w:val="001130F2"/>
    <w:rsid w:val="00113544"/>
    <w:rsid w:val="00122A8A"/>
    <w:rsid w:val="00135E6C"/>
    <w:rsid w:val="001378F0"/>
    <w:rsid w:val="00155783"/>
    <w:rsid w:val="0015614A"/>
    <w:rsid w:val="00164DBB"/>
    <w:rsid w:val="001764E3"/>
    <w:rsid w:val="001778A9"/>
    <w:rsid w:val="00184250"/>
    <w:rsid w:val="00186CF6"/>
    <w:rsid w:val="00191836"/>
    <w:rsid w:val="001A309F"/>
    <w:rsid w:val="001B0876"/>
    <w:rsid w:val="001C1DD5"/>
    <w:rsid w:val="001F62D9"/>
    <w:rsid w:val="00212DBA"/>
    <w:rsid w:val="0021700D"/>
    <w:rsid w:val="002231BA"/>
    <w:rsid w:val="00234137"/>
    <w:rsid w:val="00235265"/>
    <w:rsid w:val="00237821"/>
    <w:rsid w:val="0025283F"/>
    <w:rsid w:val="00266EFE"/>
    <w:rsid w:val="002714B3"/>
    <w:rsid w:val="00271E40"/>
    <w:rsid w:val="00285D42"/>
    <w:rsid w:val="002914D0"/>
    <w:rsid w:val="002916CC"/>
    <w:rsid w:val="002A222A"/>
    <w:rsid w:val="002A641D"/>
    <w:rsid w:val="002B27EB"/>
    <w:rsid w:val="002B518C"/>
    <w:rsid w:val="002C03D8"/>
    <w:rsid w:val="002C5EB9"/>
    <w:rsid w:val="002D2430"/>
    <w:rsid w:val="002D5881"/>
    <w:rsid w:val="002D6330"/>
    <w:rsid w:val="002E685F"/>
    <w:rsid w:val="002F16AD"/>
    <w:rsid w:val="002F32E9"/>
    <w:rsid w:val="002F3800"/>
    <w:rsid w:val="002F4F7A"/>
    <w:rsid w:val="002F7E94"/>
    <w:rsid w:val="00301C81"/>
    <w:rsid w:val="00305CBD"/>
    <w:rsid w:val="00311CB5"/>
    <w:rsid w:val="0031297D"/>
    <w:rsid w:val="00316473"/>
    <w:rsid w:val="00322164"/>
    <w:rsid w:val="003229CC"/>
    <w:rsid w:val="00324DFE"/>
    <w:rsid w:val="00327335"/>
    <w:rsid w:val="00333B04"/>
    <w:rsid w:val="003343F4"/>
    <w:rsid w:val="00337D95"/>
    <w:rsid w:val="00340845"/>
    <w:rsid w:val="003507F7"/>
    <w:rsid w:val="00355BFB"/>
    <w:rsid w:val="00364268"/>
    <w:rsid w:val="00366A47"/>
    <w:rsid w:val="00367DBC"/>
    <w:rsid w:val="00371A3C"/>
    <w:rsid w:val="003811D9"/>
    <w:rsid w:val="003819AE"/>
    <w:rsid w:val="0038481E"/>
    <w:rsid w:val="003A583A"/>
    <w:rsid w:val="003D45ED"/>
    <w:rsid w:val="003D573F"/>
    <w:rsid w:val="003D7219"/>
    <w:rsid w:val="003F363E"/>
    <w:rsid w:val="003F7215"/>
    <w:rsid w:val="0040129A"/>
    <w:rsid w:val="004102F5"/>
    <w:rsid w:val="0041132C"/>
    <w:rsid w:val="00415530"/>
    <w:rsid w:val="00415D72"/>
    <w:rsid w:val="0041784F"/>
    <w:rsid w:val="00424140"/>
    <w:rsid w:val="00432EB0"/>
    <w:rsid w:val="004557FD"/>
    <w:rsid w:val="00465F81"/>
    <w:rsid w:val="0047138E"/>
    <w:rsid w:val="00472565"/>
    <w:rsid w:val="0047658B"/>
    <w:rsid w:val="00476759"/>
    <w:rsid w:val="00482117"/>
    <w:rsid w:val="00496B47"/>
    <w:rsid w:val="00497525"/>
    <w:rsid w:val="004A1EB4"/>
    <w:rsid w:val="004A3F40"/>
    <w:rsid w:val="004A777E"/>
    <w:rsid w:val="004B2C97"/>
    <w:rsid w:val="004C0D4E"/>
    <w:rsid w:val="004E1224"/>
    <w:rsid w:val="004F4811"/>
    <w:rsid w:val="004F75A7"/>
    <w:rsid w:val="00500D7B"/>
    <w:rsid w:val="00522727"/>
    <w:rsid w:val="00522B94"/>
    <w:rsid w:val="005265AF"/>
    <w:rsid w:val="005342D0"/>
    <w:rsid w:val="005349CA"/>
    <w:rsid w:val="00537A88"/>
    <w:rsid w:val="00537D70"/>
    <w:rsid w:val="0054689D"/>
    <w:rsid w:val="00555A58"/>
    <w:rsid w:val="00561218"/>
    <w:rsid w:val="00591559"/>
    <w:rsid w:val="005A2EFF"/>
    <w:rsid w:val="005A5529"/>
    <w:rsid w:val="005D15E1"/>
    <w:rsid w:val="005E0412"/>
    <w:rsid w:val="005F1667"/>
    <w:rsid w:val="005F240E"/>
    <w:rsid w:val="005F7701"/>
    <w:rsid w:val="00606279"/>
    <w:rsid w:val="00616004"/>
    <w:rsid w:val="006449B2"/>
    <w:rsid w:val="00645C8F"/>
    <w:rsid w:val="00651195"/>
    <w:rsid w:val="00663791"/>
    <w:rsid w:val="00680123"/>
    <w:rsid w:val="00684A99"/>
    <w:rsid w:val="00690CE3"/>
    <w:rsid w:val="00692779"/>
    <w:rsid w:val="006955CF"/>
    <w:rsid w:val="006A3387"/>
    <w:rsid w:val="006A3F4D"/>
    <w:rsid w:val="006B60B4"/>
    <w:rsid w:val="006C3489"/>
    <w:rsid w:val="006E6261"/>
    <w:rsid w:val="00700225"/>
    <w:rsid w:val="007056C8"/>
    <w:rsid w:val="00706295"/>
    <w:rsid w:val="00714E91"/>
    <w:rsid w:val="0071664D"/>
    <w:rsid w:val="00720ECB"/>
    <w:rsid w:val="007254B2"/>
    <w:rsid w:val="00741264"/>
    <w:rsid w:val="0074171D"/>
    <w:rsid w:val="00753409"/>
    <w:rsid w:val="0075344F"/>
    <w:rsid w:val="00756AD3"/>
    <w:rsid w:val="00762119"/>
    <w:rsid w:val="007652B2"/>
    <w:rsid w:val="00767370"/>
    <w:rsid w:val="0078662F"/>
    <w:rsid w:val="007928BF"/>
    <w:rsid w:val="00797889"/>
    <w:rsid w:val="007A3050"/>
    <w:rsid w:val="007A3AEF"/>
    <w:rsid w:val="007A72EF"/>
    <w:rsid w:val="007B6493"/>
    <w:rsid w:val="007C6B75"/>
    <w:rsid w:val="007C75AE"/>
    <w:rsid w:val="007D5BA4"/>
    <w:rsid w:val="007E477E"/>
    <w:rsid w:val="00806DE9"/>
    <w:rsid w:val="00817A7C"/>
    <w:rsid w:val="008218D5"/>
    <w:rsid w:val="00822ABC"/>
    <w:rsid w:val="00842A5B"/>
    <w:rsid w:val="008432EC"/>
    <w:rsid w:val="0084620E"/>
    <w:rsid w:val="008476DC"/>
    <w:rsid w:val="008503C1"/>
    <w:rsid w:val="0085459A"/>
    <w:rsid w:val="0087550E"/>
    <w:rsid w:val="008837F4"/>
    <w:rsid w:val="00885CCD"/>
    <w:rsid w:val="008B193C"/>
    <w:rsid w:val="008C0C81"/>
    <w:rsid w:val="008C3DA3"/>
    <w:rsid w:val="008D0B86"/>
    <w:rsid w:val="008D24EE"/>
    <w:rsid w:val="008D547E"/>
    <w:rsid w:val="008E1E43"/>
    <w:rsid w:val="008F04CC"/>
    <w:rsid w:val="009075E4"/>
    <w:rsid w:val="00912097"/>
    <w:rsid w:val="009167C6"/>
    <w:rsid w:val="009268F1"/>
    <w:rsid w:val="00944643"/>
    <w:rsid w:val="00945301"/>
    <w:rsid w:val="00966E1E"/>
    <w:rsid w:val="00975F47"/>
    <w:rsid w:val="00986461"/>
    <w:rsid w:val="0098692F"/>
    <w:rsid w:val="009913AD"/>
    <w:rsid w:val="0099184A"/>
    <w:rsid w:val="00994AFA"/>
    <w:rsid w:val="009A4449"/>
    <w:rsid w:val="009A589A"/>
    <w:rsid w:val="009C08B0"/>
    <w:rsid w:val="009D0D59"/>
    <w:rsid w:val="009D5832"/>
    <w:rsid w:val="009D6208"/>
    <w:rsid w:val="009E1C18"/>
    <w:rsid w:val="009E3A61"/>
    <w:rsid w:val="009E40E2"/>
    <w:rsid w:val="009E77C5"/>
    <w:rsid w:val="009F05A7"/>
    <w:rsid w:val="009F5DA7"/>
    <w:rsid w:val="00A01921"/>
    <w:rsid w:val="00A01B4B"/>
    <w:rsid w:val="00A07FA3"/>
    <w:rsid w:val="00A21B32"/>
    <w:rsid w:val="00A31334"/>
    <w:rsid w:val="00A316F7"/>
    <w:rsid w:val="00A639AE"/>
    <w:rsid w:val="00A73778"/>
    <w:rsid w:val="00A84AEB"/>
    <w:rsid w:val="00A86DE8"/>
    <w:rsid w:val="00A8754A"/>
    <w:rsid w:val="00A91978"/>
    <w:rsid w:val="00A94261"/>
    <w:rsid w:val="00A95A7A"/>
    <w:rsid w:val="00AA1E9E"/>
    <w:rsid w:val="00AB4081"/>
    <w:rsid w:val="00AB4938"/>
    <w:rsid w:val="00AC754A"/>
    <w:rsid w:val="00AD36B9"/>
    <w:rsid w:val="00AD71EC"/>
    <w:rsid w:val="00AE3C89"/>
    <w:rsid w:val="00AE721C"/>
    <w:rsid w:val="00AF6885"/>
    <w:rsid w:val="00AF7CCA"/>
    <w:rsid w:val="00B0013D"/>
    <w:rsid w:val="00B13A5D"/>
    <w:rsid w:val="00B13D42"/>
    <w:rsid w:val="00B16391"/>
    <w:rsid w:val="00B1687E"/>
    <w:rsid w:val="00B16F6E"/>
    <w:rsid w:val="00B4121A"/>
    <w:rsid w:val="00B43673"/>
    <w:rsid w:val="00B43B56"/>
    <w:rsid w:val="00B505BF"/>
    <w:rsid w:val="00B5104D"/>
    <w:rsid w:val="00B53D1B"/>
    <w:rsid w:val="00B54775"/>
    <w:rsid w:val="00B55FF6"/>
    <w:rsid w:val="00B5685E"/>
    <w:rsid w:val="00B56B5F"/>
    <w:rsid w:val="00B622D4"/>
    <w:rsid w:val="00B644D8"/>
    <w:rsid w:val="00B66F84"/>
    <w:rsid w:val="00B721AF"/>
    <w:rsid w:val="00B73E4E"/>
    <w:rsid w:val="00B77D51"/>
    <w:rsid w:val="00B91FEC"/>
    <w:rsid w:val="00B92640"/>
    <w:rsid w:val="00BA2102"/>
    <w:rsid w:val="00BA27A2"/>
    <w:rsid w:val="00BB34C6"/>
    <w:rsid w:val="00BB4B26"/>
    <w:rsid w:val="00BC055A"/>
    <w:rsid w:val="00BC0F1B"/>
    <w:rsid w:val="00BC10B1"/>
    <w:rsid w:val="00BC1AE9"/>
    <w:rsid w:val="00BD31EC"/>
    <w:rsid w:val="00BE0834"/>
    <w:rsid w:val="00BE0B78"/>
    <w:rsid w:val="00BE1FFF"/>
    <w:rsid w:val="00BE5886"/>
    <w:rsid w:val="00BE6A6F"/>
    <w:rsid w:val="00BF1CBE"/>
    <w:rsid w:val="00BF34BB"/>
    <w:rsid w:val="00BF62F5"/>
    <w:rsid w:val="00C0278E"/>
    <w:rsid w:val="00C029C4"/>
    <w:rsid w:val="00C12721"/>
    <w:rsid w:val="00C22050"/>
    <w:rsid w:val="00C23341"/>
    <w:rsid w:val="00C3007E"/>
    <w:rsid w:val="00C43864"/>
    <w:rsid w:val="00C44851"/>
    <w:rsid w:val="00C4680E"/>
    <w:rsid w:val="00C50710"/>
    <w:rsid w:val="00C6101A"/>
    <w:rsid w:val="00C65113"/>
    <w:rsid w:val="00C660DF"/>
    <w:rsid w:val="00C707EE"/>
    <w:rsid w:val="00C72D24"/>
    <w:rsid w:val="00C77404"/>
    <w:rsid w:val="00C82314"/>
    <w:rsid w:val="00C84BBB"/>
    <w:rsid w:val="00C86A10"/>
    <w:rsid w:val="00C92899"/>
    <w:rsid w:val="00CA182B"/>
    <w:rsid w:val="00CC4036"/>
    <w:rsid w:val="00CD1EAA"/>
    <w:rsid w:val="00CD7B7B"/>
    <w:rsid w:val="00CE22FF"/>
    <w:rsid w:val="00CE4084"/>
    <w:rsid w:val="00CE4775"/>
    <w:rsid w:val="00CF161E"/>
    <w:rsid w:val="00D1694A"/>
    <w:rsid w:val="00D22AFD"/>
    <w:rsid w:val="00D239E3"/>
    <w:rsid w:val="00D26ECC"/>
    <w:rsid w:val="00D31BE6"/>
    <w:rsid w:val="00D35466"/>
    <w:rsid w:val="00D36027"/>
    <w:rsid w:val="00D4605A"/>
    <w:rsid w:val="00D63327"/>
    <w:rsid w:val="00D673B8"/>
    <w:rsid w:val="00D71151"/>
    <w:rsid w:val="00D77B85"/>
    <w:rsid w:val="00D953CC"/>
    <w:rsid w:val="00D9605D"/>
    <w:rsid w:val="00DC4588"/>
    <w:rsid w:val="00DD308C"/>
    <w:rsid w:val="00DF3A14"/>
    <w:rsid w:val="00DF7DE3"/>
    <w:rsid w:val="00E00C5D"/>
    <w:rsid w:val="00E035DC"/>
    <w:rsid w:val="00E060A6"/>
    <w:rsid w:val="00E06745"/>
    <w:rsid w:val="00E067E6"/>
    <w:rsid w:val="00E10C22"/>
    <w:rsid w:val="00E3618F"/>
    <w:rsid w:val="00E3764F"/>
    <w:rsid w:val="00E6236D"/>
    <w:rsid w:val="00E64FFE"/>
    <w:rsid w:val="00E7054B"/>
    <w:rsid w:val="00E91EE0"/>
    <w:rsid w:val="00E9581C"/>
    <w:rsid w:val="00E9752C"/>
    <w:rsid w:val="00EB170F"/>
    <w:rsid w:val="00EB4584"/>
    <w:rsid w:val="00EB567B"/>
    <w:rsid w:val="00EB6485"/>
    <w:rsid w:val="00EC7178"/>
    <w:rsid w:val="00ED0FC4"/>
    <w:rsid w:val="00EE3226"/>
    <w:rsid w:val="00EF1A82"/>
    <w:rsid w:val="00EF2CDC"/>
    <w:rsid w:val="00F00401"/>
    <w:rsid w:val="00F077EB"/>
    <w:rsid w:val="00F11CE8"/>
    <w:rsid w:val="00F157F6"/>
    <w:rsid w:val="00F22712"/>
    <w:rsid w:val="00F25B41"/>
    <w:rsid w:val="00F3193F"/>
    <w:rsid w:val="00F3334D"/>
    <w:rsid w:val="00F52189"/>
    <w:rsid w:val="00F57D09"/>
    <w:rsid w:val="00F70953"/>
    <w:rsid w:val="00F71F68"/>
    <w:rsid w:val="00F72BFC"/>
    <w:rsid w:val="00F8473A"/>
    <w:rsid w:val="00F92895"/>
    <w:rsid w:val="00FA2BD3"/>
    <w:rsid w:val="00FB0B52"/>
    <w:rsid w:val="00FB1ABD"/>
    <w:rsid w:val="00FB6428"/>
    <w:rsid w:val="00FC0265"/>
    <w:rsid w:val="00FC392F"/>
    <w:rsid w:val="00FD15E2"/>
    <w:rsid w:val="00FD241C"/>
    <w:rsid w:val="00FD6038"/>
    <w:rsid w:val="00FD7F50"/>
    <w:rsid w:val="00FE16F4"/>
    <w:rsid w:val="00FE6EB1"/>
    <w:rsid w:val="00FE7F2D"/>
    <w:rsid w:val="00FF0F74"/>
    <w:rsid w:val="00FF291B"/>
    <w:rsid w:val="00F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F40"/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37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2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36D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62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36D"/>
    <w:rPr>
      <w:rFonts w:ascii="Calibri" w:eastAsia="Calibri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367DB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D60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D60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37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37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D23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9E3"/>
    <w:rPr>
      <w:rFonts w:ascii="Tahoma" w:eastAsia="Calibri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616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F40"/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37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2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36D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62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36D"/>
    <w:rPr>
      <w:rFonts w:ascii="Calibri" w:eastAsia="Calibri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367DB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D60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D60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37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37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D23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9E3"/>
    <w:rPr>
      <w:rFonts w:ascii="Tahoma" w:eastAsia="Calibri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616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brizio%20Cozza\Desktop\Facultad\Num&#233;rico%20I\TPs\TP%201\Graficos%20B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brizio%20Cozza\Desktop\Facultad\Num&#233;rico%20I\TPs\TP%201\Graficos%20B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Desvío</a:t>
            </a:r>
            <a:r>
              <a:rPr lang="en-US" baseline="0"/>
              <a:t> real relativo VS k        [1]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DATOS!$D$1</c:f>
              <c:strCache>
                <c:ptCount val="1"/>
                <c:pt idx="0">
                  <c:v>DDR</c:v>
                </c:pt>
              </c:strCache>
            </c:strRef>
          </c:tx>
          <c:xVal>
            <c:strRef>
              <c:f>DATOS!$C$2:$C$13</c:f>
              <c:strCache>
                <c:ptCount val="12"/>
                <c:pt idx="0">
                  <c:v>0.0628319</c:v>
                </c:pt>
                <c:pt idx="1">
                  <c:v>0.00628319</c:v>
                </c:pt>
                <c:pt idx="2">
                  <c:v>0.000628319</c:v>
                </c:pt>
                <c:pt idx="3">
                  <c:v>6,28E+00</c:v>
                </c:pt>
                <c:pt idx="4">
                  <c:v>6,28E-01</c:v>
                </c:pt>
                <c:pt idx="5">
                  <c:v>6,28E-02</c:v>
                </c:pt>
                <c:pt idx="6">
                  <c:v>6,28E-03</c:v>
                </c:pt>
                <c:pt idx="7">
                  <c:v>6,28E-04</c:v>
                </c:pt>
                <c:pt idx="8">
                  <c:v>6,28E-05</c:v>
                </c:pt>
                <c:pt idx="9">
                  <c:v>6,28E-06</c:v>
                </c:pt>
                <c:pt idx="10">
                  <c:v>6,28E-07</c:v>
                </c:pt>
                <c:pt idx="11">
                  <c:v>6,28E-08</c:v>
                </c:pt>
              </c:strCache>
            </c:strRef>
          </c:xVal>
          <c:yVal>
            <c:numRef>
              <c:f>DATOS!$D$2:$D$13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0.00E+00">
                  <c:v>-3.25</c:v>
                </c:pt>
                <c:pt idx="4" formatCode="0.00E+00">
                  <c:v>-0.34</c:v>
                </c:pt>
                <c:pt idx="5" formatCode="0.00E+00">
                  <c:v>-4.1700000000000001E-2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57312"/>
        <c:axId val="236013056"/>
      </c:scatterChart>
      <c:valAx>
        <c:axId val="186157312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236013056"/>
        <c:crosses val="autoZero"/>
        <c:crossBetween val="midCat"/>
      </c:valAx>
      <c:valAx>
        <c:axId val="236013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61573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Tiempo</a:t>
            </a:r>
            <a:r>
              <a:rPr lang="en-US" baseline="0"/>
              <a:t> de corrida</a:t>
            </a:r>
            <a:r>
              <a:rPr lang="en-US"/>
              <a:t> VS </a:t>
            </a:r>
            <a:r>
              <a:rPr lang="en-US" sz="1800" b="1" i="0" u="none" strike="noStrike" baseline="0">
                <a:effectLst/>
              </a:rPr>
              <a:t>Pasos (N)       [2] 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DATOS!$F$1</c:f>
              <c:strCache>
                <c:ptCount val="1"/>
                <c:pt idx="0">
                  <c:v>PASOS (N) </c:v>
                </c:pt>
              </c:strCache>
            </c:strRef>
          </c:tx>
          <c:xVal>
            <c:numRef>
              <c:f>DATOS!$F$2:$F$13</c:f>
              <c:numCache>
                <c:formatCode>General</c:formatCode>
                <c:ptCount val="12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.00E+00">
                  <c:v>1000000</c:v>
                </c:pt>
                <c:pt idx="5" formatCode="0.00E+00">
                  <c:v>10000000</c:v>
                </c:pt>
                <c:pt idx="6" formatCode="0.00E+00">
                  <c:v>100000000</c:v>
                </c:pt>
                <c:pt idx="7" formatCode="0.00E+00">
                  <c:v>1000000000</c:v>
                </c:pt>
                <c:pt idx="8" formatCode="0.00E+00">
                  <c:v>10000000000</c:v>
                </c:pt>
                <c:pt idx="9" formatCode="0.00E+00">
                  <c:v>100000000000</c:v>
                </c:pt>
                <c:pt idx="10" formatCode="0.00E+00">
                  <c:v>1000000000000</c:v>
                </c:pt>
                <c:pt idx="11" formatCode="0.00E+00">
                  <c:v>10000000000000</c:v>
                </c:pt>
              </c:numCache>
            </c:numRef>
          </c:xVal>
          <c:yVal>
            <c:numRef>
              <c:f>DATOS!$E$2:$E$13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501700</c:v>
                </c:pt>
                <c:pt idx="4" formatCode="0.00E+00">
                  <c:v>3010000000</c:v>
                </c:pt>
                <c:pt idx="5" formatCode="0.00E+00">
                  <c:v>3360000000000</c:v>
                </c:pt>
                <c:pt idx="6" formatCode="0.00E+00">
                  <c:v>30100000000000</c:v>
                </c:pt>
                <c:pt idx="7" formatCode="0.00E+00">
                  <c:v>319000000000000</c:v>
                </c:pt>
                <c:pt idx="8" formatCode="0.00E+00">
                  <c:v>3180000000000000</c:v>
                </c:pt>
                <c:pt idx="9" formatCode="0.00E+00">
                  <c:v>3.08E+16</c:v>
                </c:pt>
                <c:pt idx="10" formatCode="0.00E+00">
                  <c:v>3.05E+17</c:v>
                </c:pt>
                <c:pt idx="11" formatCode="0.00E+00">
                  <c:v>3.05E+18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1401728"/>
        <c:axId val="251422976"/>
      </c:scatterChart>
      <c:valAx>
        <c:axId val="251401728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51422976"/>
        <c:crosses val="autoZero"/>
        <c:crossBetween val="midCat"/>
        <c:dispUnits>
          <c:builtInUnit val="thousands"/>
        </c:dispUnits>
      </c:valAx>
      <c:valAx>
        <c:axId val="25142297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514017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E3"/>
    <w:rsid w:val="000F2213"/>
    <w:rsid w:val="005938E3"/>
    <w:rsid w:val="00BB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B647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B64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4E07E-E7FC-474A-8404-DF6136AD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947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Numérico I - TP1</vt:lpstr>
    </vt:vector>
  </TitlesOfParts>
  <Company/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Numérico I - TP1</dc:title>
  <dc:creator>Nahuel Merlo Leiva</dc:creator>
  <cp:lastModifiedBy>Fabrizio Cozza</cp:lastModifiedBy>
  <cp:revision>104</cp:revision>
  <dcterms:created xsi:type="dcterms:W3CDTF">2016-05-02T00:16:00Z</dcterms:created>
  <dcterms:modified xsi:type="dcterms:W3CDTF">2016-05-03T23:56:00Z</dcterms:modified>
</cp:coreProperties>
</file>