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1" w:rsidRPr="00EF1A82" w:rsidRDefault="00174721" w:rsidP="00174721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8240;mso-position-vertical-relative:page" fillcolor="window">
            <v:imagedata r:id="rId6" o:title=""/>
            <w10:wrap anchory="page"/>
          </v:shape>
          <o:OLEObject Type="Embed" ProgID="Word.Picture.8" ShapeID="_x0000_s1026" DrawAspect="Content" ObjectID="_1527322410" r:id="rId7"/>
        </w:pict>
      </w:r>
      <w:r w:rsidRPr="00EF1A82">
        <w:rPr>
          <w:b/>
          <w:lang w:val="es-ES"/>
        </w:rPr>
        <w:tab/>
      </w:r>
      <w:r w:rsidRPr="00EF1A82">
        <w:rPr>
          <w:b/>
          <w:lang w:val="es-ES"/>
        </w:rPr>
        <w:tab/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6643D6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s-ES"/>
              </w:rPr>
              <w:t>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Análisis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profundizado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de errores </w:t>
            </w:r>
          </w:p>
        </w:tc>
      </w:tr>
      <w:tr w:rsidR="00174721" w:rsidRPr="006643D6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y estabilidad en algoritmos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>para</w:t>
            </w:r>
          </w:p>
        </w:tc>
      </w:tr>
      <w:tr w:rsidR="00174721" w:rsidRPr="00174721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6643D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la resolución de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un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mismo problema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</w:tr>
      <w:tr w:rsidR="00174721" w:rsidRPr="00EF1A82" w:rsidTr="00566E64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174721" w:rsidRPr="00EF1A82" w:rsidRDefault="00174721" w:rsidP="00174721">
      <w:pPr>
        <w:rPr>
          <w:lang w:val="es-ES"/>
        </w:rPr>
      </w:pPr>
    </w:p>
    <w:p w:rsidR="00071F15" w:rsidRDefault="00071F15"/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lastRenderedPageBreak/>
        <w:t>Introducción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 la actualidad, científicos e ingenieros trabajan en problemas cada vez más complejos. En general se requiere el uso de computadoras para estudiar modelos matemáticos a través del uso de la algoritmia.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Mediante esta metodología, una computadora es capaz de calcular aproximaciones a la solución de un problema determinado. Debido a que la aritmética con que opera tiene precisión finita, pueden introducirse errores de redondeo y truncamiento en las operaciones efectuadas. 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Entonces, es inevitable pensar en la utilización de algoritmos simples para reducir el tiempo de cómputo, uso de memoria como también de errores</w:t>
      </w:r>
      <w:r w:rsidR="00E53FB3">
        <w:rPr>
          <w:lang w:val="es-ES"/>
        </w:rPr>
        <w:t>.</w:t>
      </w:r>
    </w:p>
    <w:p w:rsidR="004D12C4" w:rsidRPr="004D12C4" w:rsidRDefault="004D12C4" w:rsidP="004D12C4">
      <w:pPr>
        <w:jc w:val="both"/>
        <w:rPr>
          <w:lang w:val="es-ES"/>
        </w:rPr>
      </w:pP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Objetivos</w:t>
      </w:r>
    </w:p>
    <w:p w:rsid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 los resultados del trabajo práctico número 1</w:t>
      </w:r>
      <w:r w:rsidR="003940FE">
        <w:rPr>
          <w:lang w:val="es-ES"/>
        </w:rPr>
        <w:t xml:space="preserve"> (TP1)</w:t>
      </w:r>
      <w:r>
        <w:rPr>
          <w:lang w:val="es-ES"/>
        </w:rPr>
        <w:t>, realizar un análisis más exhaustivo a partir de la interpretación del</w:t>
      </w:r>
      <w:r w:rsidRPr="0095502F">
        <w:rPr>
          <w:lang w:val="es-ES"/>
        </w:rPr>
        <w:t xml:space="preserve"> </w:t>
      </w:r>
      <w:r>
        <w:rPr>
          <w:lang w:val="es-ES"/>
        </w:rPr>
        <w:t>cálculo, desarrollo y resultado del problema presentado teniendo en cuenta en el análisis teórico sus errores, estabilidad, orden y convergencia de los algoritmos presentados.</w:t>
      </w:r>
    </w:p>
    <w:p w:rsidR="00F1169E" w:rsidRP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del cambio del modelo del problema matemático</w:t>
      </w:r>
      <w:r w:rsidR="00B77622">
        <w:rPr>
          <w:lang w:val="es-ES"/>
        </w:rPr>
        <w:t xml:space="preserve"> respecto del TP1</w:t>
      </w:r>
      <w:r>
        <w:rPr>
          <w:lang w:val="es-ES"/>
        </w:rPr>
        <w:t>, implementar algoritmos propuestos que permitan calcular la resolución del problema del movimiento de un cuerpo celeste respecto de otro</w:t>
      </w:r>
      <w:r w:rsidR="0038477F">
        <w:rPr>
          <w:lang w:val="es-ES"/>
        </w:rPr>
        <w:t xml:space="preserve"> y su precesión</w:t>
      </w:r>
      <w:r>
        <w:rPr>
          <w:lang w:val="es-ES"/>
        </w:rPr>
        <w:t xml:space="preserve">, </w:t>
      </w:r>
      <w:r w:rsidRPr="00706295">
        <w:rPr>
          <w:color w:val="000000"/>
          <w:lang w:val="es-AR"/>
        </w:rPr>
        <w:t>m</w:t>
      </w:r>
      <w:r>
        <w:rPr>
          <w:color w:val="000000"/>
          <w:lang w:val="es-AR"/>
        </w:rPr>
        <w:t>ediante los hallazgos de Newton y el término propuesto por Einstein.</w:t>
      </w: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Resumen</w:t>
      </w:r>
    </w:p>
    <w:p w:rsidR="008A2199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En primer lugar, </w:t>
      </w:r>
      <w:r w:rsidR="008A2199">
        <w:rPr>
          <w:lang w:val="es-ES"/>
        </w:rPr>
        <w:t xml:space="preserve">a partir de los resultados obtenidos en el TP1, se realizarán cálculos de los semiejes, periodo y un cociente determinado por las leyes de Kepler, para analizar el cumplimento de las mismas y la convergencia </w:t>
      </w:r>
      <w:r w:rsidR="00487ED6">
        <w:rPr>
          <w:lang w:val="es-ES"/>
        </w:rPr>
        <w:t>de los</w:t>
      </w:r>
      <w:r w:rsidR="008A2199">
        <w:rPr>
          <w:lang w:val="es-ES"/>
        </w:rPr>
        <w:t xml:space="preserve"> método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 utilizado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, siendo el algoritmo uno </w:t>
      </w:r>
      <w:r w:rsidR="00D8252A">
        <w:rPr>
          <w:lang w:val="es-ES"/>
        </w:rPr>
        <w:t>el</w:t>
      </w:r>
      <w:r w:rsidR="008A2199">
        <w:rPr>
          <w:lang w:val="es-ES"/>
        </w:rPr>
        <w:t xml:space="preserve"> método de Euler implícito y el algoritmo dos el método de </w:t>
      </w:r>
      <w:proofErr w:type="spellStart"/>
      <w:r w:rsidR="008A2199">
        <w:rPr>
          <w:lang w:val="es-ES"/>
        </w:rPr>
        <w:t>Runge</w:t>
      </w:r>
      <w:r w:rsidR="00F6624D">
        <w:rPr>
          <w:lang w:val="es-ES"/>
        </w:rPr>
        <w:t>-</w:t>
      </w:r>
      <w:r w:rsidR="008A2199">
        <w:rPr>
          <w:lang w:val="es-ES"/>
        </w:rPr>
        <w:t>Kutta</w:t>
      </w:r>
      <w:proofErr w:type="spellEnd"/>
      <w:r w:rsidR="008A2199">
        <w:rPr>
          <w:lang w:val="es-ES"/>
        </w:rPr>
        <w:t xml:space="preserve"> 4. También a partir de diferenciación numérica se analizara la conservación de la energía del sistema.</w:t>
      </w:r>
    </w:p>
    <w:p w:rsidR="004D12C4" w:rsidRPr="004D12C4" w:rsidRDefault="003940FE" w:rsidP="004D12C4">
      <w:pPr>
        <w:jc w:val="both"/>
        <w:rPr>
          <w:lang w:val="es-ES"/>
        </w:rPr>
      </w:pPr>
      <w:r>
        <w:rPr>
          <w:lang w:val="es-ES"/>
        </w:rPr>
        <w:t xml:space="preserve">Luego, en una segunda parte </w:t>
      </w:r>
      <w:r w:rsidR="004D12C4" w:rsidRPr="004D12C4">
        <w:rPr>
          <w:lang w:val="es-ES"/>
        </w:rPr>
        <w:t xml:space="preserve">se desarrollarán </w:t>
      </w:r>
      <w:r>
        <w:rPr>
          <w:lang w:val="es-ES"/>
        </w:rPr>
        <w:t xml:space="preserve">dos </w:t>
      </w:r>
      <w:r w:rsidR="004D12C4" w:rsidRPr="004D12C4">
        <w:rPr>
          <w:lang w:val="es-ES"/>
        </w:rPr>
        <w:t xml:space="preserve">algoritmos </w:t>
      </w:r>
      <w:r>
        <w:rPr>
          <w:lang w:val="es-ES"/>
        </w:rPr>
        <w:t xml:space="preserve">modificados respecto de los </w:t>
      </w:r>
      <w:r w:rsidR="004D12C4" w:rsidRPr="004D12C4">
        <w:rPr>
          <w:lang w:val="es-ES"/>
        </w:rPr>
        <w:t xml:space="preserve">propuestos </w:t>
      </w:r>
      <w:r>
        <w:rPr>
          <w:lang w:val="es-ES"/>
        </w:rPr>
        <w:t xml:space="preserve">en el TP1 </w:t>
      </w:r>
      <w:r w:rsidR="004D12C4" w:rsidRPr="004D12C4">
        <w:rPr>
          <w:lang w:val="es-ES"/>
        </w:rPr>
        <w:t xml:space="preserve">para aplicar la resolución al problema </w:t>
      </w:r>
      <w:r>
        <w:rPr>
          <w:lang w:val="es-ES"/>
        </w:rPr>
        <w:t xml:space="preserve">propuesto </w:t>
      </w:r>
      <w:r w:rsidR="004D12C4" w:rsidRPr="004D12C4">
        <w:rPr>
          <w:lang w:val="es-ES"/>
        </w:rPr>
        <w:t>por</w:t>
      </w:r>
      <w:r>
        <w:rPr>
          <w:lang w:val="es-ES"/>
        </w:rPr>
        <w:t xml:space="preserve"> Einstein (cambio de modelo)</w:t>
      </w:r>
      <w:r w:rsidR="004D12C4" w:rsidRPr="004D12C4">
        <w:rPr>
          <w:lang w:val="es-ES"/>
        </w:rPr>
        <w:t>.</w:t>
      </w:r>
    </w:p>
    <w:p w:rsidR="004D12C4" w:rsidRDefault="004D12C4" w:rsidP="00002962">
      <w:pPr>
        <w:jc w:val="both"/>
        <w:rPr>
          <w:lang w:val="es-ES"/>
        </w:rPr>
      </w:pPr>
      <w:r w:rsidRPr="004D12C4">
        <w:rPr>
          <w:lang w:val="es-ES"/>
        </w:rPr>
        <w:t>Durante el desarrollo se realizaran cálculos</w:t>
      </w:r>
      <w:r w:rsidR="002E0803">
        <w:rPr>
          <w:lang w:val="es-ES"/>
        </w:rPr>
        <w:t xml:space="preserve"> para la obtención termino llamado precesión, como también cálculos para la energía </w:t>
      </w:r>
      <w:r w:rsidRPr="004D12C4">
        <w:rPr>
          <w:lang w:val="es-ES"/>
        </w:rPr>
        <w:t>y el tiempo de corrida del algoritmo entre otros parámetros no tan principales como estos, aumentando cada vez el “paso”</w:t>
      </w:r>
      <w:r w:rsidRPr="004D12C4">
        <w:rPr>
          <w:color w:val="000000"/>
          <w:lang w:val="es-AR"/>
        </w:rPr>
        <w:t>, siendo cada uno al menos un orden de magnitud superior al previo.</w:t>
      </w:r>
      <w:r w:rsidR="00AA67F1">
        <w:rPr>
          <w:lang w:val="es-AR"/>
        </w:rPr>
        <w:t xml:space="preserve"> </w:t>
      </w:r>
      <w:r w:rsidR="006F7153">
        <w:rPr>
          <w:lang w:val="es-ES"/>
        </w:rPr>
        <w:t>Finalmente</w:t>
      </w:r>
      <w:r w:rsidR="007D1DB2">
        <w:rPr>
          <w:lang w:val="es-ES"/>
        </w:rPr>
        <w:t xml:space="preserve"> llegando a la obtención de</w:t>
      </w:r>
      <w:r w:rsidRPr="004D12C4">
        <w:rPr>
          <w:lang w:val="es-ES"/>
        </w:rPr>
        <w:t xml:space="preserve"> conclusiones respecto a su prec</w:t>
      </w:r>
      <w:r w:rsidR="006F7153">
        <w:rPr>
          <w:lang w:val="es-ES"/>
        </w:rPr>
        <w:t>e</w:t>
      </w:r>
      <w:r w:rsidRPr="004D12C4">
        <w:rPr>
          <w:lang w:val="es-ES"/>
        </w:rPr>
        <w:t>sión</w:t>
      </w:r>
      <w:r w:rsidR="006F7153">
        <w:rPr>
          <w:lang w:val="es-ES"/>
        </w:rPr>
        <w:t xml:space="preserve"> y</w:t>
      </w:r>
      <w:r w:rsidRPr="004D12C4">
        <w:rPr>
          <w:lang w:val="es-ES"/>
        </w:rPr>
        <w:t xml:space="preserve"> orden a través del análisis teórico e interpretación de gráficos.</w:t>
      </w:r>
      <w:bookmarkStart w:id="2" w:name="_GoBack"/>
      <w:bookmarkEnd w:id="2"/>
    </w:p>
    <w:sectPr w:rsidR="004D12C4" w:rsidSect="0020136A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21"/>
    <w:rsid w:val="00002962"/>
    <w:rsid w:val="00071F15"/>
    <w:rsid w:val="00174721"/>
    <w:rsid w:val="0020136A"/>
    <w:rsid w:val="002E0803"/>
    <w:rsid w:val="0038477F"/>
    <w:rsid w:val="003940FE"/>
    <w:rsid w:val="00487ED6"/>
    <w:rsid w:val="004D12C4"/>
    <w:rsid w:val="006643D6"/>
    <w:rsid w:val="006F7153"/>
    <w:rsid w:val="007D1DB2"/>
    <w:rsid w:val="00876CD1"/>
    <w:rsid w:val="008A2199"/>
    <w:rsid w:val="00AA67F1"/>
    <w:rsid w:val="00B77622"/>
    <w:rsid w:val="00C10935"/>
    <w:rsid w:val="00C4722C"/>
    <w:rsid w:val="00D8252A"/>
    <w:rsid w:val="00DB74B0"/>
    <w:rsid w:val="00DF6A6A"/>
    <w:rsid w:val="00E04B07"/>
    <w:rsid w:val="00E53FB3"/>
    <w:rsid w:val="00F1169E"/>
    <w:rsid w:val="00F6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21</cp:revision>
  <dcterms:created xsi:type="dcterms:W3CDTF">2016-06-13T13:45:00Z</dcterms:created>
  <dcterms:modified xsi:type="dcterms:W3CDTF">2016-06-13T14:27:00Z</dcterms:modified>
</cp:coreProperties>
</file>