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8A0339"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9" o:title=""/>
            <w10:wrap anchory="page"/>
          </v:shape>
          <o:OLEObject Type="Embed" ProgID="Word.Picture.8" ShapeID="_x0000_s1026" DrawAspect="Content" ObjectID="_1528562676" r:id="rId10"/>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233478">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0B0417"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0B0417"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14</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3B5B4E">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3B5B4E"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8</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871DA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233478">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w:t>
      </w:r>
      <w:r w:rsidR="00FA7EF9">
        <w:rPr>
          <w:lang w:val="es-ES"/>
        </w:rPr>
        <w:t>explícito</w:t>
      </w:r>
      <w:r w:rsidR="008A2199">
        <w:rPr>
          <w:lang w:val="es-ES"/>
        </w:rPr>
        <w:t xml:space="preserve">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1D3CB0" w:rsidRDefault="001D3CB0" w:rsidP="00D51A06">
      <w:pPr>
        <w:jc w:val="both"/>
        <w:rPr>
          <w:lang w:val="es-AR"/>
        </w:rPr>
      </w:pPr>
      <w:r>
        <w:rPr>
          <w:lang w:val="es-AR"/>
        </w:rPr>
        <w:t>Se propone el cálculo de los ejes a través de la siguiente manera:</w:t>
      </w:r>
    </w:p>
    <w:p w:rsidR="00B8028D" w:rsidRDefault="00B8028D" w:rsidP="00D51A06">
      <w:pPr>
        <w:jc w:val="both"/>
        <w:rPr>
          <w:lang w:val="es-AR"/>
        </w:rPr>
      </w:pPr>
      <w:r w:rsidRPr="00B978AF">
        <w:rPr>
          <w:i/>
          <w:lang w:val="es-AR"/>
        </w:rPr>
        <w:t>C</w:t>
      </w:r>
      <w:r w:rsidR="004C5DDF" w:rsidRPr="00B978AF">
        <w:rPr>
          <w:i/>
          <w:lang w:val="es-AR"/>
        </w:rPr>
        <w:t>á</w:t>
      </w:r>
      <w:r w:rsidRPr="00B978AF">
        <w:rPr>
          <w:i/>
          <w:lang w:val="es-AR"/>
        </w:rPr>
        <w:t>lculo del semieje mayor como</w:t>
      </w:r>
      <w:r w:rsidR="00C447D9">
        <w:rPr>
          <w:lang w:val="es-AR"/>
        </w:rPr>
        <w:t>: a = (R</w:t>
      </w:r>
      <w:r>
        <w:rPr>
          <w:lang w:val="es-AR"/>
        </w:rPr>
        <w:t xml:space="preserve">adio perihelio + </w:t>
      </w:r>
      <w:r w:rsidR="00C447D9">
        <w:rPr>
          <w:lang w:val="es-AR"/>
        </w:rPr>
        <w:t>R</w:t>
      </w:r>
      <w:r>
        <w:rPr>
          <w:lang w:val="es-AR"/>
        </w:rPr>
        <w:t>adio afelio) / 2</w:t>
      </w:r>
    </w:p>
    <w:p w:rsidR="00352E31" w:rsidRDefault="00352E31" w:rsidP="00D51A06">
      <w:pPr>
        <w:jc w:val="both"/>
        <w:rPr>
          <w:lang w:val="es-AR"/>
        </w:rPr>
      </w:pPr>
      <w:r w:rsidRPr="00B978AF">
        <w:rPr>
          <w:i/>
          <w:lang w:val="es-AR"/>
        </w:rPr>
        <w:t>C</w:t>
      </w:r>
      <w:r w:rsidR="004C5DDF" w:rsidRPr="00B978AF">
        <w:rPr>
          <w:i/>
          <w:lang w:val="es-AR"/>
        </w:rPr>
        <w:t>á</w:t>
      </w:r>
      <w:r w:rsidRPr="00B978AF">
        <w:rPr>
          <w:i/>
          <w:lang w:val="es-AR"/>
        </w:rPr>
        <w:t>lculo del semieje menor como</w:t>
      </w:r>
      <w:r>
        <w:rPr>
          <w:lang w:val="es-AR"/>
        </w:rPr>
        <w:t xml:space="preserve">: b = </w:t>
      </w:r>
      <m:oMath>
        <m:r>
          <m:rPr>
            <m:sty m:val="p"/>
          </m:rPr>
          <w:rPr>
            <w:rFonts w:ascii="Cambria Math" w:hAnsi="Cambria Math"/>
            <w:lang w:val="es-AR"/>
          </w:rPr>
          <m:t>a</m:t>
        </m:r>
        <m:r>
          <w:rPr>
            <w:rFonts w:ascii="Cambria Math" w:hAnsi="Cambria Math"/>
            <w:lang w:val="es-AR"/>
          </w:rPr>
          <m:t>* √(1-</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m:t>
        </m:r>
      </m:oMath>
    </w:p>
    <w:p w:rsidR="000B0417" w:rsidRDefault="004C5DDF" w:rsidP="00D51A06">
      <w:pPr>
        <w:jc w:val="both"/>
        <w:rPr>
          <w:lang w:val="es-AR"/>
        </w:rPr>
      </w:pPr>
      <w:r>
        <w:rPr>
          <w:lang w:val="es-AR"/>
        </w:rPr>
        <w:t>Con sus respec</w:t>
      </w:r>
      <w:r w:rsidR="000B0417">
        <w:rPr>
          <w:lang w:val="es-AR"/>
        </w:rPr>
        <w:t>tivas propagaciones de errores.</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DB2ADC" w:rsidRPr="00102E15" w:rsidTr="00233478">
        <w:trPr>
          <w:trHeight w:val="677"/>
          <w:jc w:val="center"/>
        </w:trPr>
        <w:tc>
          <w:tcPr>
            <w:tcW w:w="1608" w:type="dxa"/>
          </w:tcPr>
          <w:p w:rsidR="00DB2ADC" w:rsidRPr="0003383C" w:rsidRDefault="00DB2ADC" w:rsidP="00233478">
            <w:pPr>
              <w:jc w:val="center"/>
              <w:rPr>
                <w:rFonts w:eastAsia="Times New Roman"/>
                <w:b/>
                <w:color w:val="000000"/>
                <w:lang w:val="es-AR" w:eastAsia="es-AR"/>
              </w:rPr>
            </w:pPr>
            <w:r w:rsidRPr="00102E15">
              <w:rPr>
                <w:b/>
                <w:lang w:val="es-ES"/>
              </w:rPr>
              <w:t>PASOS (N)</w:t>
            </w:r>
          </w:p>
        </w:tc>
        <w:tc>
          <w:tcPr>
            <w:tcW w:w="2268"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2126"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233478">
            <w:pPr>
              <w:jc w:val="center"/>
              <w:rPr>
                <w:b/>
                <w:lang w:val="es-ES"/>
              </w:rPr>
            </w:pPr>
          </w:p>
        </w:tc>
        <w:tc>
          <w:tcPr>
            <w:tcW w:w="2882"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1,00E+02</w:t>
            </w:r>
          </w:p>
        </w:tc>
        <w:tc>
          <w:tcPr>
            <w:tcW w:w="2268" w:type="dxa"/>
            <w:vAlign w:val="center"/>
          </w:tcPr>
          <w:p w:rsidR="00DB2ADC" w:rsidRDefault="00040278" w:rsidP="00233478">
            <w:pPr>
              <w:jc w:val="center"/>
              <w:rPr>
                <w:color w:val="000000"/>
              </w:rPr>
            </w:pPr>
            <w:r w:rsidRPr="00040278">
              <w:rPr>
                <w:color w:val="000000"/>
              </w:rPr>
              <w:t>6.08083e+010</w:t>
            </w:r>
          </w:p>
        </w:tc>
        <w:tc>
          <w:tcPr>
            <w:tcW w:w="2126" w:type="dxa"/>
            <w:vAlign w:val="center"/>
          </w:tcPr>
          <w:p w:rsidR="00DB2ADC" w:rsidRDefault="00040278" w:rsidP="00233478">
            <w:pPr>
              <w:jc w:val="center"/>
              <w:rPr>
                <w:color w:val="000000"/>
              </w:rPr>
            </w:pPr>
            <w:r w:rsidRPr="00040278">
              <w:rPr>
                <w:color w:val="000000"/>
              </w:rPr>
              <w:t>864522</w:t>
            </w:r>
          </w:p>
        </w:tc>
        <w:tc>
          <w:tcPr>
            <w:tcW w:w="2882" w:type="dxa"/>
            <w:vAlign w:val="center"/>
          </w:tcPr>
          <w:p w:rsidR="00DB2ADC" w:rsidRPr="00233478" w:rsidRDefault="00DB2ADC" w:rsidP="00233478">
            <w:pPr>
              <w:jc w:val="center"/>
              <w:rPr>
                <w:color w:val="000000"/>
              </w:rPr>
            </w:pP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1,00E+03</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06744e+010</w:t>
            </w:r>
          </w:p>
        </w:tc>
        <w:tc>
          <w:tcPr>
            <w:tcW w:w="2126" w:type="dxa"/>
            <w:vAlign w:val="center"/>
          </w:tcPr>
          <w:p w:rsidR="00DB2ADC" w:rsidRDefault="00040278" w:rsidP="00233478">
            <w:pPr>
              <w:jc w:val="center"/>
              <w:rPr>
                <w:color w:val="000000"/>
              </w:rPr>
            </w:pPr>
            <w:r w:rsidRPr="00040278">
              <w:rPr>
                <w:color w:val="000000"/>
              </w:rPr>
              <w:t>851339</w:t>
            </w:r>
          </w:p>
        </w:tc>
        <w:tc>
          <w:tcPr>
            <w:tcW w:w="2882" w:type="dxa"/>
            <w:vAlign w:val="center"/>
          </w:tcPr>
          <w:p w:rsidR="00DB2ADC" w:rsidRDefault="00DB2ADC" w:rsidP="00233478">
            <w:pPr>
              <w:jc w:val="center"/>
              <w:rPr>
                <w:color w:val="000000"/>
              </w:rPr>
            </w:pP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1,00E+04</w:t>
            </w:r>
          </w:p>
        </w:tc>
        <w:tc>
          <w:tcPr>
            <w:tcW w:w="2268" w:type="dxa"/>
            <w:vAlign w:val="center"/>
          </w:tcPr>
          <w:p w:rsidR="00DB2ADC" w:rsidRDefault="00040278" w:rsidP="00233478">
            <w:pPr>
              <w:jc w:val="center"/>
              <w:rPr>
                <w:color w:val="000000"/>
              </w:rPr>
            </w:pPr>
            <w:r w:rsidRPr="00040278">
              <w:rPr>
                <w:color w:val="000000"/>
              </w:rPr>
              <w:t>6.06648e+010</w:t>
            </w:r>
          </w:p>
        </w:tc>
        <w:tc>
          <w:tcPr>
            <w:tcW w:w="2126" w:type="dxa"/>
            <w:vAlign w:val="center"/>
          </w:tcPr>
          <w:p w:rsidR="00DB2ADC" w:rsidRDefault="00040278" w:rsidP="00233478">
            <w:pPr>
              <w:jc w:val="center"/>
              <w:rPr>
                <w:color w:val="000000"/>
              </w:rPr>
            </w:pPr>
            <w:r w:rsidRPr="00040278">
              <w:rPr>
                <w:color w:val="000000"/>
              </w:rPr>
              <w:t>850238</w:t>
            </w:r>
          </w:p>
        </w:tc>
        <w:tc>
          <w:tcPr>
            <w:tcW w:w="2882" w:type="dxa"/>
            <w:vAlign w:val="center"/>
          </w:tcPr>
          <w:p w:rsidR="00DB2ADC" w:rsidRDefault="00DB2ADC" w:rsidP="00233478">
            <w:pPr>
              <w:jc w:val="center"/>
              <w:rPr>
                <w:color w:val="000000"/>
              </w:rPr>
            </w:pP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1,00E+05</w:t>
            </w:r>
          </w:p>
        </w:tc>
        <w:tc>
          <w:tcPr>
            <w:tcW w:w="2268" w:type="dxa"/>
            <w:vAlign w:val="center"/>
          </w:tcPr>
          <w:p w:rsidR="00DB2ADC" w:rsidRDefault="00040278" w:rsidP="00233478">
            <w:pPr>
              <w:jc w:val="center"/>
              <w:rPr>
                <w:color w:val="000000"/>
              </w:rPr>
            </w:pPr>
            <w:r w:rsidRPr="00040278">
              <w:rPr>
                <w:color w:val="000000"/>
              </w:rPr>
              <w:t>6.06639e+010</w:t>
            </w:r>
          </w:p>
        </w:tc>
        <w:tc>
          <w:tcPr>
            <w:tcW w:w="2126" w:type="dxa"/>
            <w:vAlign w:val="center"/>
          </w:tcPr>
          <w:p w:rsidR="00DB2ADC" w:rsidRDefault="00040278" w:rsidP="00233478">
            <w:pPr>
              <w:jc w:val="center"/>
              <w:rPr>
                <w:color w:val="000000"/>
              </w:rPr>
            </w:pPr>
            <w:r w:rsidRPr="00040278">
              <w:rPr>
                <w:color w:val="000000"/>
              </w:rPr>
              <w:t>850130</w:t>
            </w:r>
          </w:p>
        </w:tc>
        <w:tc>
          <w:tcPr>
            <w:tcW w:w="2882" w:type="dxa"/>
            <w:vAlign w:val="center"/>
          </w:tcPr>
          <w:p w:rsidR="00DB2ADC" w:rsidRDefault="00DB2ADC" w:rsidP="00233478">
            <w:pPr>
              <w:jc w:val="center"/>
              <w:rPr>
                <w:color w:val="000000"/>
              </w:rPr>
            </w:pP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1,00E+06</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850119</w:t>
            </w:r>
          </w:p>
        </w:tc>
        <w:tc>
          <w:tcPr>
            <w:tcW w:w="2882" w:type="dxa"/>
            <w:vAlign w:val="center"/>
          </w:tcPr>
          <w:p w:rsidR="00DB2ADC" w:rsidRDefault="00DB2ADC" w:rsidP="00233478">
            <w:pPr>
              <w:jc w:val="center"/>
              <w:rPr>
                <w:color w:val="000000"/>
              </w:rPr>
            </w:pPr>
          </w:p>
        </w:tc>
      </w:tr>
      <w:tr w:rsidR="00DB2ADC" w:rsidRPr="000F5FF3" w:rsidTr="00233478">
        <w:trPr>
          <w:trHeight w:val="471"/>
          <w:jc w:val="center"/>
        </w:trPr>
        <w:tc>
          <w:tcPr>
            <w:tcW w:w="1608" w:type="dxa"/>
            <w:vAlign w:val="center"/>
          </w:tcPr>
          <w:p w:rsidR="00DB2ADC" w:rsidRPr="000F5FF3" w:rsidRDefault="00DB2ADC" w:rsidP="00233478">
            <w:pPr>
              <w:jc w:val="center"/>
              <w:rPr>
                <w:b/>
                <w:color w:val="000000"/>
              </w:rPr>
            </w:pPr>
            <w:r w:rsidRPr="000F5FF3">
              <w:rPr>
                <w:b/>
                <w:color w:val="000000"/>
              </w:rPr>
              <w:t>1,00E+07</w:t>
            </w:r>
          </w:p>
        </w:tc>
        <w:tc>
          <w:tcPr>
            <w:tcW w:w="2268" w:type="dxa"/>
            <w:vAlign w:val="center"/>
          </w:tcPr>
          <w:p w:rsidR="00DB2ADC" w:rsidRPr="000F5FF3" w:rsidRDefault="00040278" w:rsidP="00233478">
            <w:pPr>
              <w:jc w:val="center"/>
              <w:rPr>
                <w:b/>
                <w:color w:val="000000"/>
              </w:rPr>
            </w:pPr>
            <w:r w:rsidRPr="00040278">
              <w:rPr>
                <w:b/>
                <w:color w:val="000000"/>
              </w:rPr>
              <w:t>6.06638e+010</w:t>
            </w:r>
          </w:p>
        </w:tc>
        <w:tc>
          <w:tcPr>
            <w:tcW w:w="2126" w:type="dxa"/>
            <w:vAlign w:val="center"/>
          </w:tcPr>
          <w:p w:rsidR="00DB2ADC" w:rsidRPr="000F5FF3" w:rsidRDefault="00040278" w:rsidP="00233478">
            <w:pPr>
              <w:jc w:val="center"/>
              <w:rPr>
                <w:b/>
                <w:color w:val="000000"/>
              </w:rPr>
            </w:pPr>
            <w:r w:rsidRPr="00040278">
              <w:rPr>
                <w:b/>
                <w:color w:val="000000"/>
              </w:rPr>
              <w:t>850118</w:t>
            </w:r>
          </w:p>
        </w:tc>
        <w:tc>
          <w:tcPr>
            <w:tcW w:w="2882" w:type="dxa"/>
            <w:vAlign w:val="center"/>
          </w:tcPr>
          <w:p w:rsidR="00DB2ADC" w:rsidRPr="00197B13" w:rsidRDefault="00DB2ADC" w:rsidP="00233478">
            <w:pPr>
              <w:jc w:val="center"/>
              <w:rPr>
                <w:b/>
                <w:color w:val="000000"/>
              </w:rPr>
            </w:pP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1,00E+08</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B2ADC" w:rsidP="00233478">
            <w:pPr>
              <w:jc w:val="center"/>
              <w:rPr>
                <w:color w:val="000000"/>
              </w:rPr>
            </w:pP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1,00E+09</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B2ADC" w:rsidP="00233478">
            <w:pPr>
              <w:jc w:val="center"/>
              <w:rPr>
                <w:color w:val="000000"/>
              </w:rPr>
            </w:pP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1,00E+10</w:t>
            </w:r>
          </w:p>
        </w:tc>
        <w:tc>
          <w:tcPr>
            <w:tcW w:w="2268" w:type="dxa"/>
            <w:vAlign w:val="center"/>
          </w:tcPr>
          <w:p w:rsidR="00DB2ADC" w:rsidRDefault="00040278" w:rsidP="00233478">
            <w:pPr>
              <w:jc w:val="center"/>
              <w:rPr>
                <w:color w:val="000000"/>
              </w:rPr>
            </w:pPr>
            <w:r w:rsidRPr="00040278">
              <w:rPr>
                <w:color w:val="000000"/>
              </w:rPr>
              <w:t>6.06637e+010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B2ADC" w:rsidP="00233478">
            <w:pPr>
              <w:jc w:val="center"/>
              <w:rPr>
                <w:color w:val="000000"/>
              </w:rPr>
            </w:pPr>
          </w:p>
        </w:tc>
      </w:tr>
      <w:tr w:rsidR="00DB2ADC" w:rsidTr="00233478">
        <w:trPr>
          <w:trHeight w:val="497"/>
          <w:jc w:val="center"/>
        </w:trPr>
        <w:tc>
          <w:tcPr>
            <w:tcW w:w="1608" w:type="dxa"/>
            <w:vAlign w:val="center"/>
          </w:tcPr>
          <w:p w:rsidR="00DB2ADC" w:rsidRPr="00D34E51" w:rsidRDefault="00DB2ADC" w:rsidP="00233478">
            <w:pPr>
              <w:jc w:val="center"/>
              <w:rPr>
                <w:color w:val="000000"/>
              </w:rPr>
            </w:pPr>
            <w:r w:rsidRPr="00D34E51">
              <w:rPr>
                <w:color w:val="000000"/>
              </w:rPr>
              <w:t>1,00E+11</w:t>
            </w:r>
          </w:p>
        </w:tc>
        <w:tc>
          <w:tcPr>
            <w:tcW w:w="2268" w:type="dxa"/>
            <w:vAlign w:val="center"/>
          </w:tcPr>
          <w:p w:rsidR="00DB2ADC" w:rsidRPr="00D34E51" w:rsidRDefault="00D34E51" w:rsidP="00233478">
            <w:pPr>
              <w:jc w:val="center"/>
              <w:rPr>
                <w:color w:val="000000"/>
              </w:rPr>
            </w:pPr>
            <w:r w:rsidRPr="00040278">
              <w:rPr>
                <w:color w:val="000000"/>
              </w:rPr>
              <w:t>6.06638e+010</w:t>
            </w:r>
          </w:p>
        </w:tc>
        <w:tc>
          <w:tcPr>
            <w:tcW w:w="2126" w:type="dxa"/>
            <w:vAlign w:val="center"/>
          </w:tcPr>
          <w:p w:rsidR="00DB2ADC" w:rsidRPr="00D34E51" w:rsidRDefault="00D34E51" w:rsidP="00233478">
            <w:pPr>
              <w:jc w:val="center"/>
              <w:rPr>
                <w:color w:val="000000"/>
              </w:rPr>
            </w:pPr>
            <w:r w:rsidRPr="00040278">
              <w:rPr>
                <w:color w:val="000000"/>
              </w:rPr>
              <w:t>850118</w:t>
            </w:r>
          </w:p>
        </w:tc>
        <w:tc>
          <w:tcPr>
            <w:tcW w:w="2882" w:type="dxa"/>
            <w:vAlign w:val="center"/>
          </w:tcPr>
          <w:p w:rsidR="00DB2ADC" w:rsidRPr="00D34E51" w:rsidRDefault="00DB2ADC" w:rsidP="00233478">
            <w:pPr>
              <w:jc w:val="center"/>
              <w:rPr>
                <w:color w:val="000000"/>
              </w:rPr>
            </w:pPr>
          </w:p>
        </w:tc>
      </w:tr>
    </w:tbl>
    <w:p w:rsidR="006E1BD2" w:rsidRDefault="006E1BD2" w:rsidP="00D51A06">
      <w:pPr>
        <w:jc w:val="both"/>
        <w:rPr>
          <w:lang w:val="es-AR"/>
        </w:rPr>
      </w:pPr>
    </w:p>
    <w:p w:rsidR="007474EA" w:rsidRDefault="007474EA" w:rsidP="00D51A06">
      <w:pPr>
        <w:jc w:val="both"/>
        <w:rPr>
          <w:lang w:val="es-AR"/>
        </w:rPr>
      </w:pPr>
    </w:p>
    <w:p w:rsidR="007474EA" w:rsidRDefault="007474EA" w:rsidP="00D51A06">
      <w:pPr>
        <w:jc w:val="both"/>
        <w:rPr>
          <w:lang w:val="es-AR"/>
        </w:rPr>
      </w:pPr>
    </w:p>
    <w:p w:rsidR="007474EA" w:rsidRDefault="007474EA" w:rsidP="00D51A06">
      <w:pPr>
        <w:jc w:val="both"/>
        <w:rPr>
          <w:lang w:val="es-AR"/>
        </w:rPr>
      </w:pPr>
    </w:p>
    <w:p w:rsidR="00B74020" w:rsidRPr="00B74020" w:rsidRDefault="00B74020" w:rsidP="00D51A06">
      <w:pPr>
        <w:jc w:val="both"/>
        <w:rPr>
          <w:lang w:val="es-AR"/>
        </w:rPr>
      </w:pPr>
      <w:r>
        <w:rPr>
          <w:lang w:val="es-AR"/>
        </w:rPr>
        <w:lastRenderedPageBreak/>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FA0007" w:rsidRPr="000B0417" w:rsidTr="00197B13">
        <w:trPr>
          <w:trHeight w:val="677"/>
          <w:jc w:val="center"/>
        </w:trPr>
        <w:tc>
          <w:tcPr>
            <w:tcW w:w="1608" w:type="dxa"/>
          </w:tcPr>
          <w:p w:rsidR="00FA0007" w:rsidRPr="0003383C" w:rsidRDefault="00FA0007" w:rsidP="00233478">
            <w:pPr>
              <w:jc w:val="center"/>
              <w:rPr>
                <w:rFonts w:eastAsia="Times New Roman"/>
                <w:b/>
                <w:color w:val="000000"/>
                <w:lang w:val="es-AR" w:eastAsia="es-AR"/>
              </w:rPr>
            </w:pPr>
            <w:r w:rsidRPr="00102E15">
              <w:rPr>
                <w:b/>
                <w:lang w:val="es-ES"/>
              </w:rPr>
              <w:t>PASOS (N)</w:t>
            </w:r>
          </w:p>
        </w:tc>
        <w:tc>
          <w:tcPr>
            <w:tcW w:w="2268"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2126" w:type="dxa"/>
          </w:tcPr>
          <w:p w:rsidR="00FA0007" w:rsidRPr="000A2C26" w:rsidRDefault="00FA0007"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233478">
            <w:pPr>
              <w:jc w:val="center"/>
              <w:rPr>
                <w:b/>
                <w:lang w:val="es-ES"/>
              </w:rPr>
            </w:pPr>
          </w:p>
        </w:tc>
        <w:tc>
          <w:tcPr>
            <w:tcW w:w="2882" w:type="dxa"/>
          </w:tcPr>
          <w:p w:rsidR="00FA0007" w:rsidRDefault="00FA0007" w:rsidP="00233478">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1,00E+02</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95688e+010</w:t>
            </w:r>
          </w:p>
        </w:tc>
        <w:tc>
          <w:tcPr>
            <w:tcW w:w="2126" w:type="dxa"/>
            <w:vAlign w:val="center"/>
          </w:tcPr>
          <w:p w:rsidR="00FA0007" w:rsidRDefault="009A4EED" w:rsidP="00233478">
            <w:pPr>
              <w:jc w:val="center"/>
              <w:rPr>
                <w:color w:val="000000"/>
              </w:rPr>
            </w:pPr>
            <w:r w:rsidRPr="009A4EED">
              <w:rPr>
                <w:color w:val="000000"/>
              </w:rPr>
              <w:t>846900</w:t>
            </w:r>
          </w:p>
        </w:tc>
        <w:tc>
          <w:tcPr>
            <w:tcW w:w="2882" w:type="dxa"/>
            <w:vAlign w:val="center"/>
          </w:tcPr>
          <w:p w:rsidR="00FA0007" w:rsidRDefault="00FA0007" w:rsidP="00197B13">
            <w:pPr>
              <w:jc w:val="center"/>
              <w:rPr>
                <w:color w:val="000000"/>
              </w:rPr>
            </w:pP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1,00E+03</w:t>
            </w:r>
          </w:p>
        </w:tc>
        <w:tc>
          <w:tcPr>
            <w:tcW w:w="2268" w:type="dxa"/>
            <w:vAlign w:val="center"/>
          </w:tcPr>
          <w:p w:rsidR="00FA0007" w:rsidRDefault="009A4EED" w:rsidP="00233478">
            <w:pPr>
              <w:jc w:val="center"/>
              <w:rPr>
                <w:color w:val="000000"/>
              </w:rPr>
            </w:pPr>
            <w:r w:rsidRPr="009A4EED">
              <w:rPr>
                <w:color w:val="000000"/>
              </w:rPr>
              <w:t>5</w:t>
            </w:r>
            <w:r w:rsidR="00233478">
              <w:rPr>
                <w:color w:val="000000"/>
              </w:rPr>
              <w:t>,</w:t>
            </w:r>
            <w:r w:rsidRPr="009A4EED">
              <w:rPr>
                <w:color w:val="000000"/>
              </w:rPr>
              <w:t>94376e+010</w:t>
            </w:r>
          </w:p>
        </w:tc>
        <w:tc>
          <w:tcPr>
            <w:tcW w:w="2126" w:type="dxa"/>
            <w:vAlign w:val="center"/>
          </w:tcPr>
          <w:p w:rsidR="00FA0007" w:rsidRDefault="009D5016" w:rsidP="00233478">
            <w:pPr>
              <w:jc w:val="center"/>
              <w:rPr>
                <w:color w:val="000000"/>
              </w:rPr>
            </w:pPr>
            <w:r>
              <w:rPr>
                <w:color w:val="000000"/>
              </w:rPr>
              <w:t>833986</w:t>
            </w:r>
          </w:p>
        </w:tc>
        <w:tc>
          <w:tcPr>
            <w:tcW w:w="2882" w:type="dxa"/>
            <w:vAlign w:val="center"/>
          </w:tcPr>
          <w:p w:rsidR="00FA0007" w:rsidRDefault="00FA0007" w:rsidP="00233478">
            <w:pPr>
              <w:jc w:val="center"/>
              <w:rPr>
                <w:color w:val="000000"/>
              </w:rPr>
            </w:pP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1,00E+04</w:t>
            </w:r>
          </w:p>
        </w:tc>
        <w:tc>
          <w:tcPr>
            <w:tcW w:w="2268" w:type="dxa"/>
            <w:vAlign w:val="center"/>
          </w:tcPr>
          <w:p w:rsidR="00FA0007" w:rsidRDefault="009D5016" w:rsidP="00233478">
            <w:pPr>
              <w:jc w:val="center"/>
              <w:rPr>
                <w:color w:val="000000"/>
              </w:rPr>
            </w:pPr>
            <w:r w:rsidRPr="009D5016">
              <w:rPr>
                <w:color w:val="000000"/>
              </w:rPr>
              <w:t>5.94282e+010</w:t>
            </w:r>
          </w:p>
        </w:tc>
        <w:tc>
          <w:tcPr>
            <w:tcW w:w="2126" w:type="dxa"/>
            <w:vAlign w:val="center"/>
          </w:tcPr>
          <w:p w:rsidR="00FA0007" w:rsidRDefault="009D5016" w:rsidP="00233478">
            <w:pPr>
              <w:jc w:val="center"/>
              <w:rPr>
                <w:color w:val="000000"/>
              </w:rPr>
            </w:pPr>
            <w:r w:rsidRPr="009D5016">
              <w:rPr>
                <w:color w:val="000000"/>
              </w:rPr>
              <w:t>832907</w:t>
            </w:r>
          </w:p>
        </w:tc>
        <w:tc>
          <w:tcPr>
            <w:tcW w:w="2882" w:type="dxa"/>
            <w:vAlign w:val="center"/>
          </w:tcPr>
          <w:p w:rsidR="00FA0007" w:rsidRDefault="00FA0007" w:rsidP="00233478">
            <w:pPr>
              <w:jc w:val="center"/>
              <w:rPr>
                <w:color w:val="000000"/>
              </w:rPr>
            </w:pP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1,00E+05</w:t>
            </w:r>
          </w:p>
        </w:tc>
        <w:tc>
          <w:tcPr>
            <w:tcW w:w="2268" w:type="dxa"/>
            <w:vAlign w:val="center"/>
          </w:tcPr>
          <w:p w:rsidR="00FA0007" w:rsidRDefault="009D5016" w:rsidP="00233478">
            <w:pPr>
              <w:jc w:val="center"/>
              <w:rPr>
                <w:color w:val="000000"/>
              </w:rPr>
            </w:pPr>
            <w:r w:rsidRPr="009D5016">
              <w:rPr>
                <w:color w:val="000000"/>
              </w:rPr>
              <w:t>5.94273e+010</w:t>
            </w:r>
          </w:p>
        </w:tc>
        <w:tc>
          <w:tcPr>
            <w:tcW w:w="2126" w:type="dxa"/>
            <w:vAlign w:val="center"/>
          </w:tcPr>
          <w:p w:rsidR="00FA0007" w:rsidRDefault="009D5016" w:rsidP="00233478">
            <w:pPr>
              <w:jc w:val="center"/>
              <w:rPr>
                <w:color w:val="000000"/>
              </w:rPr>
            </w:pPr>
            <w:r w:rsidRPr="009D5016">
              <w:rPr>
                <w:color w:val="000000"/>
              </w:rPr>
              <w:t>832801</w:t>
            </w:r>
          </w:p>
        </w:tc>
        <w:tc>
          <w:tcPr>
            <w:tcW w:w="2882" w:type="dxa"/>
            <w:vAlign w:val="center"/>
          </w:tcPr>
          <w:p w:rsidR="00FA0007" w:rsidRDefault="00FA0007" w:rsidP="00197B13">
            <w:pPr>
              <w:jc w:val="center"/>
              <w:rPr>
                <w:color w:val="000000"/>
              </w:rPr>
            </w:pP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1,00E+06</w:t>
            </w:r>
          </w:p>
        </w:tc>
        <w:tc>
          <w:tcPr>
            <w:tcW w:w="2268" w:type="dxa"/>
            <w:vAlign w:val="center"/>
          </w:tcPr>
          <w:p w:rsidR="00FA0007" w:rsidRDefault="009D5016" w:rsidP="00233478">
            <w:pPr>
              <w:jc w:val="center"/>
              <w:rPr>
                <w:color w:val="000000"/>
              </w:rPr>
            </w:pPr>
            <w:r w:rsidRPr="009D5016">
              <w:rPr>
                <w:color w:val="000000"/>
              </w:rPr>
              <w:t>5.94272e+010</w:t>
            </w:r>
          </w:p>
        </w:tc>
        <w:tc>
          <w:tcPr>
            <w:tcW w:w="2126" w:type="dxa"/>
            <w:vAlign w:val="center"/>
          </w:tcPr>
          <w:p w:rsidR="00FA0007" w:rsidRDefault="009D5016" w:rsidP="00233478">
            <w:pPr>
              <w:jc w:val="center"/>
              <w:rPr>
                <w:color w:val="000000"/>
              </w:rPr>
            </w:pPr>
            <w:r w:rsidRPr="009D5016">
              <w:rPr>
                <w:color w:val="000000"/>
              </w:rPr>
              <w:t>832790</w:t>
            </w:r>
          </w:p>
        </w:tc>
        <w:tc>
          <w:tcPr>
            <w:tcW w:w="2882" w:type="dxa"/>
            <w:vAlign w:val="center"/>
          </w:tcPr>
          <w:p w:rsidR="00FA0007" w:rsidRDefault="00FA0007" w:rsidP="00197B13">
            <w:pPr>
              <w:jc w:val="center"/>
              <w:rPr>
                <w:color w:val="000000"/>
              </w:rPr>
            </w:pPr>
          </w:p>
        </w:tc>
      </w:tr>
      <w:tr w:rsidR="00FA0007" w:rsidRPr="000F5FF3" w:rsidTr="00197B13">
        <w:trPr>
          <w:trHeight w:val="471"/>
          <w:jc w:val="center"/>
        </w:trPr>
        <w:tc>
          <w:tcPr>
            <w:tcW w:w="1608" w:type="dxa"/>
            <w:vAlign w:val="center"/>
          </w:tcPr>
          <w:p w:rsidR="00FA0007" w:rsidRPr="000F5FF3" w:rsidRDefault="00FA0007" w:rsidP="00233478">
            <w:pPr>
              <w:jc w:val="center"/>
              <w:rPr>
                <w:b/>
                <w:color w:val="000000"/>
              </w:rPr>
            </w:pPr>
            <w:r w:rsidRPr="000F5FF3">
              <w:rPr>
                <w:b/>
                <w:color w:val="000000"/>
              </w:rPr>
              <w:t>1,00E+07</w:t>
            </w:r>
          </w:p>
        </w:tc>
        <w:tc>
          <w:tcPr>
            <w:tcW w:w="2268" w:type="dxa"/>
            <w:vAlign w:val="center"/>
          </w:tcPr>
          <w:p w:rsidR="00FA0007" w:rsidRPr="000F5FF3" w:rsidRDefault="009D5016" w:rsidP="00233478">
            <w:pPr>
              <w:jc w:val="center"/>
              <w:rPr>
                <w:b/>
                <w:color w:val="000000"/>
              </w:rPr>
            </w:pPr>
            <w:r w:rsidRPr="009D5016">
              <w:rPr>
                <w:b/>
                <w:color w:val="000000"/>
              </w:rPr>
              <w:t>5.94272e+010</w:t>
            </w:r>
          </w:p>
        </w:tc>
        <w:tc>
          <w:tcPr>
            <w:tcW w:w="2126" w:type="dxa"/>
            <w:vAlign w:val="center"/>
          </w:tcPr>
          <w:p w:rsidR="00FA0007" w:rsidRPr="000F5FF3" w:rsidRDefault="009D5016" w:rsidP="00233478">
            <w:pPr>
              <w:jc w:val="center"/>
              <w:rPr>
                <w:b/>
                <w:color w:val="000000"/>
              </w:rPr>
            </w:pPr>
            <w:r w:rsidRPr="009D5016">
              <w:rPr>
                <w:b/>
                <w:color w:val="000000"/>
              </w:rPr>
              <w:t>832789</w:t>
            </w:r>
          </w:p>
        </w:tc>
        <w:tc>
          <w:tcPr>
            <w:tcW w:w="2882" w:type="dxa"/>
            <w:vAlign w:val="center"/>
          </w:tcPr>
          <w:p w:rsidR="00FA0007" w:rsidRPr="00197B13" w:rsidRDefault="00FA0007" w:rsidP="00197B13">
            <w:pPr>
              <w:jc w:val="center"/>
              <w:rPr>
                <w:b/>
                <w:color w:val="000000"/>
              </w:rPr>
            </w:pP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1,00E+08</w:t>
            </w:r>
          </w:p>
        </w:tc>
        <w:tc>
          <w:tcPr>
            <w:tcW w:w="2268" w:type="dxa"/>
            <w:vAlign w:val="center"/>
          </w:tcPr>
          <w:p w:rsidR="00FA0007" w:rsidRDefault="009D5016" w:rsidP="00233478">
            <w:pPr>
              <w:jc w:val="center"/>
              <w:rPr>
                <w:color w:val="000000"/>
              </w:rPr>
            </w:pPr>
            <w:r w:rsidRPr="009D5016">
              <w:rPr>
                <w:color w:val="000000"/>
              </w:rPr>
              <w:t>5.94272e+010</w:t>
            </w:r>
          </w:p>
        </w:tc>
        <w:tc>
          <w:tcPr>
            <w:tcW w:w="2126" w:type="dxa"/>
            <w:vAlign w:val="center"/>
          </w:tcPr>
          <w:p w:rsidR="00FA0007" w:rsidRDefault="009D5016" w:rsidP="00233478">
            <w:pPr>
              <w:jc w:val="center"/>
              <w:rPr>
                <w:color w:val="000000"/>
              </w:rPr>
            </w:pPr>
            <w:r w:rsidRPr="009D5016">
              <w:rPr>
                <w:color w:val="000000"/>
              </w:rPr>
              <w:t>832789</w:t>
            </w:r>
          </w:p>
        </w:tc>
        <w:tc>
          <w:tcPr>
            <w:tcW w:w="2882" w:type="dxa"/>
            <w:vAlign w:val="center"/>
          </w:tcPr>
          <w:p w:rsidR="00FA0007" w:rsidRDefault="00FA0007" w:rsidP="003F0883">
            <w:pPr>
              <w:jc w:val="center"/>
              <w:rPr>
                <w:color w:val="000000"/>
              </w:rPr>
            </w:pPr>
          </w:p>
        </w:tc>
      </w:tr>
      <w:tr w:rsidR="00FA0007" w:rsidTr="00197B13">
        <w:trPr>
          <w:trHeight w:val="471"/>
          <w:jc w:val="center"/>
        </w:trPr>
        <w:tc>
          <w:tcPr>
            <w:tcW w:w="1608" w:type="dxa"/>
            <w:vAlign w:val="center"/>
          </w:tcPr>
          <w:p w:rsidR="00FA0007" w:rsidRDefault="00FA0007" w:rsidP="00233478">
            <w:pPr>
              <w:jc w:val="center"/>
              <w:rPr>
                <w:color w:val="000000"/>
              </w:rPr>
            </w:pPr>
            <w:r>
              <w:rPr>
                <w:color w:val="000000"/>
              </w:rPr>
              <w:t>1,00E+09</w:t>
            </w:r>
          </w:p>
        </w:tc>
        <w:tc>
          <w:tcPr>
            <w:tcW w:w="2268" w:type="dxa"/>
            <w:vAlign w:val="center"/>
          </w:tcPr>
          <w:p w:rsidR="00FA0007" w:rsidRDefault="009D5016" w:rsidP="00233478">
            <w:pPr>
              <w:jc w:val="center"/>
              <w:rPr>
                <w:color w:val="000000"/>
              </w:rPr>
            </w:pPr>
            <w:r w:rsidRPr="009D5016">
              <w:rPr>
                <w:color w:val="000000"/>
              </w:rPr>
              <w:t>5.94272e+010</w:t>
            </w:r>
          </w:p>
        </w:tc>
        <w:tc>
          <w:tcPr>
            <w:tcW w:w="2126" w:type="dxa"/>
            <w:vAlign w:val="center"/>
          </w:tcPr>
          <w:p w:rsidR="00FA0007" w:rsidRDefault="009D5016" w:rsidP="00233478">
            <w:pPr>
              <w:jc w:val="center"/>
              <w:rPr>
                <w:color w:val="000000"/>
              </w:rPr>
            </w:pPr>
            <w:r w:rsidRPr="009D5016">
              <w:rPr>
                <w:color w:val="000000"/>
              </w:rPr>
              <w:t>832789</w:t>
            </w:r>
          </w:p>
        </w:tc>
        <w:tc>
          <w:tcPr>
            <w:tcW w:w="2882" w:type="dxa"/>
            <w:vAlign w:val="center"/>
          </w:tcPr>
          <w:p w:rsidR="00FA0007" w:rsidRDefault="00FA0007" w:rsidP="00197B13">
            <w:pPr>
              <w:jc w:val="center"/>
              <w:rPr>
                <w:color w:val="000000"/>
              </w:rPr>
            </w:pPr>
          </w:p>
        </w:tc>
      </w:tr>
      <w:tr w:rsidR="00FA0007" w:rsidTr="00197B13">
        <w:trPr>
          <w:trHeight w:val="497"/>
          <w:jc w:val="center"/>
        </w:trPr>
        <w:tc>
          <w:tcPr>
            <w:tcW w:w="1608" w:type="dxa"/>
            <w:vAlign w:val="center"/>
          </w:tcPr>
          <w:p w:rsidR="00FA0007" w:rsidRDefault="00FA0007" w:rsidP="00233478">
            <w:pPr>
              <w:jc w:val="center"/>
              <w:rPr>
                <w:color w:val="000000"/>
              </w:rPr>
            </w:pPr>
            <w:r>
              <w:rPr>
                <w:color w:val="000000"/>
              </w:rPr>
              <w:t>1,00E+10</w:t>
            </w:r>
          </w:p>
        </w:tc>
        <w:tc>
          <w:tcPr>
            <w:tcW w:w="2268" w:type="dxa"/>
            <w:vAlign w:val="center"/>
          </w:tcPr>
          <w:p w:rsidR="00FA0007" w:rsidRDefault="009D5016" w:rsidP="00233478">
            <w:pPr>
              <w:jc w:val="center"/>
              <w:rPr>
                <w:color w:val="000000"/>
              </w:rPr>
            </w:pPr>
            <w:r w:rsidRPr="009D5016">
              <w:rPr>
                <w:color w:val="000000"/>
              </w:rPr>
              <w:t>5.94272e+010</w:t>
            </w:r>
          </w:p>
        </w:tc>
        <w:tc>
          <w:tcPr>
            <w:tcW w:w="2126" w:type="dxa"/>
            <w:vAlign w:val="center"/>
          </w:tcPr>
          <w:p w:rsidR="00FA0007" w:rsidRDefault="009D5016" w:rsidP="00233478">
            <w:pPr>
              <w:jc w:val="center"/>
              <w:rPr>
                <w:color w:val="000000"/>
              </w:rPr>
            </w:pPr>
            <w:r w:rsidRPr="009D5016">
              <w:rPr>
                <w:color w:val="000000"/>
              </w:rPr>
              <w:t>832789</w:t>
            </w:r>
          </w:p>
        </w:tc>
        <w:tc>
          <w:tcPr>
            <w:tcW w:w="2882" w:type="dxa"/>
            <w:vAlign w:val="center"/>
          </w:tcPr>
          <w:p w:rsidR="00FA0007" w:rsidRDefault="00FA0007" w:rsidP="00233478">
            <w:pPr>
              <w:jc w:val="center"/>
              <w:rPr>
                <w:color w:val="000000"/>
              </w:rPr>
            </w:pPr>
          </w:p>
        </w:tc>
      </w:tr>
      <w:tr w:rsidR="00FA0007" w:rsidTr="00197B13">
        <w:trPr>
          <w:trHeight w:val="497"/>
          <w:jc w:val="center"/>
        </w:trPr>
        <w:tc>
          <w:tcPr>
            <w:tcW w:w="1608" w:type="dxa"/>
            <w:vAlign w:val="center"/>
          </w:tcPr>
          <w:p w:rsidR="00FA0007" w:rsidRPr="00D34E51" w:rsidRDefault="00FA0007" w:rsidP="00233478">
            <w:pPr>
              <w:jc w:val="center"/>
              <w:rPr>
                <w:color w:val="000000"/>
              </w:rPr>
            </w:pPr>
            <w:r w:rsidRPr="00D34E51">
              <w:rPr>
                <w:color w:val="000000"/>
              </w:rPr>
              <w:t>1,00E+11</w:t>
            </w:r>
          </w:p>
        </w:tc>
        <w:tc>
          <w:tcPr>
            <w:tcW w:w="2268" w:type="dxa"/>
            <w:vAlign w:val="center"/>
          </w:tcPr>
          <w:p w:rsidR="00FA0007" w:rsidRPr="00CE20D8" w:rsidRDefault="00D34E51" w:rsidP="00233478">
            <w:pPr>
              <w:jc w:val="center"/>
              <w:rPr>
                <w:color w:val="000000"/>
                <w:highlight w:val="yellow"/>
              </w:rPr>
            </w:pPr>
            <w:r w:rsidRPr="009D5016">
              <w:rPr>
                <w:color w:val="000000"/>
              </w:rPr>
              <w:t>5.94272e+010</w:t>
            </w:r>
          </w:p>
        </w:tc>
        <w:tc>
          <w:tcPr>
            <w:tcW w:w="2126" w:type="dxa"/>
            <w:vAlign w:val="center"/>
          </w:tcPr>
          <w:p w:rsidR="00FA0007" w:rsidRPr="00CE20D8" w:rsidRDefault="00D34E51" w:rsidP="00233478">
            <w:pPr>
              <w:jc w:val="center"/>
              <w:rPr>
                <w:color w:val="000000"/>
                <w:highlight w:val="yellow"/>
              </w:rPr>
            </w:pPr>
            <w:r w:rsidRPr="009D5016">
              <w:rPr>
                <w:color w:val="000000"/>
              </w:rPr>
              <w:t>832789</w:t>
            </w:r>
          </w:p>
        </w:tc>
        <w:tc>
          <w:tcPr>
            <w:tcW w:w="2882" w:type="dxa"/>
            <w:vAlign w:val="center"/>
          </w:tcPr>
          <w:p w:rsidR="00FA0007" w:rsidRPr="00CE20D8" w:rsidRDefault="00FA0007" w:rsidP="00197B13">
            <w:pPr>
              <w:jc w:val="center"/>
              <w:rPr>
                <w:color w:val="000000"/>
                <w:highlight w:val="yellow"/>
              </w:rPr>
            </w:pPr>
          </w:p>
        </w:tc>
      </w:tr>
    </w:tbl>
    <w:p w:rsidR="007474EA" w:rsidRDefault="007474EA" w:rsidP="00002962">
      <w:pPr>
        <w:jc w:val="both"/>
        <w:rPr>
          <w:b/>
          <w:bCs/>
          <w:lang w:val="es-AR"/>
        </w:rPr>
      </w:pPr>
    </w:p>
    <w:p w:rsidR="002C3BF9" w:rsidRDefault="0043760B" w:rsidP="00002962">
      <w:pPr>
        <w:jc w:val="both"/>
        <w:rPr>
          <w:b/>
          <w:bCs/>
          <w:lang w:val="es-AR"/>
        </w:rPr>
      </w:pPr>
      <w:r>
        <w:rPr>
          <w:b/>
          <w:bCs/>
          <w:lang w:val="es-AR"/>
        </w:rPr>
        <w:t xml:space="preserve">Análisis </w:t>
      </w:r>
      <w:r w:rsidR="00E62F2C">
        <w:rPr>
          <w:b/>
          <w:bCs/>
          <w:lang w:val="es-AR"/>
        </w:rPr>
        <w:t xml:space="preserve">de </w:t>
      </w:r>
      <w:r w:rsidR="009135CA">
        <w:rPr>
          <w:b/>
          <w:bCs/>
          <w:lang w:val="es-AR"/>
        </w:rPr>
        <w:t xml:space="preserve">la </w:t>
      </w:r>
      <w:r w:rsidR="00E62F2C">
        <w:rPr>
          <w:b/>
          <w:bCs/>
          <w:lang w:val="es-AR"/>
        </w:rPr>
        <w:t>convergencia</w:t>
      </w:r>
    </w:p>
    <w:p w:rsidR="002C3BF9" w:rsidRDefault="00B1320F" w:rsidP="00002962">
      <w:pPr>
        <w:jc w:val="both"/>
        <w:rPr>
          <w:b/>
          <w:bCs/>
          <w:lang w:val="es-AR"/>
        </w:rPr>
      </w:pPr>
      <w:r>
        <w:rPr>
          <w:rFonts w:asciiTheme="minorHAnsi" w:hAnsiTheme="minorHAnsi"/>
          <w:lang w:val="es-AR"/>
        </w:rPr>
        <w:t xml:space="preserve">Se puede ver que </w:t>
      </w:r>
      <w:r w:rsidR="00894E10">
        <w:rPr>
          <w:rFonts w:asciiTheme="minorHAnsi" w:hAnsiTheme="minorHAnsi"/>
          <w:lang w:val="es-AR"/>
        </w:rPr>
        <w:t xml:space="preserve">el eje mayor converge </w:t>
      </w:r>
      <w:r>
        <w:rPr>
          <w:rFonts w:asciiTheme="minorHAnsi" w:hAnsiTheme="minorHAnsi"/>
          <w:lang w:val="es-AR"/>
        </w:rPr>
        <w:t xml:space="preserve">a </w:t>
      </w:r>
      <w:r w:rsidR="00894E10" w:rsidRPr="00894E10">
        <w:rPr>
          <w:color w:val="000000"/>
          <w:lang w:val="es-AR"/>
        </w:rPr>
        <w:t>6.06637e+010</w:t>
      </w:r>
      <w:r w:rsidR="00894E10">
        <w:rPr>
          <w:color w:val="000000"/>
          <w:lang w:val="es-AR"/>
        </w:rPr>
        <w:t xml:space="preserve">, mientras que el eje menor converge a </w:t>
      </w:r>
      <w:r w:rsidR="00894E10" w:rsidRPr="00894E10">
        <w:rPr>
          <w:color w:val="000000"/>
          <w:lang w:val="es-AR"/>
        </w:rPr>
        <w:t>5.94272e+010</w:t>
      </w:r>
      <w:r>
        <w:rPr>
          <w:rFonts w:asciiTheme="minorHAnsi" w:hAnsiTheme="minorHAnsi"/>
          <w:lang w:val="es-AR"/>
        </w:rPr>
        <w:t>, aunque es</w:t>
      </w:r>
      <w:r w:rsidR="006A4D93" w:rsidRPr="00504BBF">
        <w:rPr>
          <w:rFonts w:asciiTheme="minorHAnsi" w:hAnsiTheme="minorHAnsi"/>
          <w:lang w:val="es-AR"/>
        </w:rPr>
        <w:t xml:space="preserve"> notable la diferencia entre los pasos pequeños con los pasos grandes, tal como se vio gráficamente en el TP1, </w:t>
      </w:r>
      <w:r w:rsidR="0032718B">
        <w:rPr>
          <w:rFonts w:asciiTheme="minorHAnsi" w:hAnsiTheme="minorHAnsi"/>
          <w:lang w:val="es-AR"/>
        </w:rPr>
        <w:t>hay</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FA7EF9">
        <w:rPr>
          <w:rFonts w:asciiTheme="minorHAnsi" w:hAnsiTheme="minorHAnsi"/>
          <w:lang w:val="es-AR"/>
        </w:rPr>
        <w:t>explícito</w:t>
      </w:r>
      <w:r w:rsidR="00327D73" w:rsidRPr="00504BBF">
        <w:rPr>
          <w:rFonts w:asciiTheme="minorHAnsi" w:hAnsiTheme="minorHAnsi"/>
          <w:lang w:val="es-AR"/>
        </w:rPr>
        <w:t xml:space="preserve"> por las clases vistas)</w:t>
      </w:r>
      <w:r w:rsidR="00F16FAE">
        <w:rPr>
          <w:rFonts w:asciiTheme="minorHAnsi" w:hAnsiTheme="minorHAnsi"/>
          <w:lang w:val="es-AR"/>
        </w:rPr>
        <w:t xml:space="preserve"> y su orden</w:t>
      </w:r>
      <w:r w:rsidR="00894E10">
        <w:rPr>
          <w:rFonts w:asciiTheme="minorHAnsi" w:hAnsiTheme="minorHAnsi"/>
          <w:lang w:val="es-AR"/>
        </w:rPr>
        <w:t xml:space="preserve">, por lo cual </w:t>
      </w:r>
      <w:r w:rsidR="00BD7F4B">
        <w:rPr>
          <w:rFonts w:asciiTheme="minorHAnsi" w:hAnsiTheme="minorHAnsi"/>
          <w:lang w:val="es-AR"/>
        </w:rPr>
        <w:t xml:space="preserve">se destaca la variabilidad del </w:t>
      </w:r>
      <w:r w:rsidR="00894E10">
        <w:rPr>
          <w:rFonts w:asciiTheme="minorHAnsi" w:hAnsiTheme="minorHAnsi"/>
          <w:lang w:val="es-AR"/>
        </w:rPr>
        <w:t>error y en el caso del eje mayor se puede notar que no se llega a una solución concreta hasta un paso muy grande</w:t>
      </w:r>
      <w:r w:rsidR="00DF5F4E">
        <w:rPr>
          <w:rFonts w:asciiTheme="minorHAnsi" w:hAnsiTheme="minorHAnsi"/>
          <w:lang w:val="es-AR"/>
        </w:rPr>
        <w:t>, es más, aun para un paso muy grande se ve una diferencia (mínima) entre el ultimo y anteúltimo paso, por lo cual no se podría confiar completamente en esta metodología de resolución.</w:t>
      </w:r>
    </w:p>
    <w:p w:rsidR="00D35E1F" w:rsidRPr="002C3BF9" w:rsidRDefault="006F6CEB" w:rsidP="00002962">
      <w:pPr>
        <w:jc w:val="both"/>
        <w:rPr>
          <w:b/>
          <w:bCs/>
          <w:lang w:val="es-AR"/>
        </w:rPr>
        <w:sectPr w:rsidR="00D35E1F" w:rsidRPr="002C3BF9" w:rsidSect="0020136A">
          <w:pgSz w:w="11907" w:h="16840" w:code="9"/>
          <w:pgMar w:top="1417" w:right="1701" w:bottom="1417" w:left="1701" w:header="709" w:footer="709" w:gutter="0"/>
          <w:cols w:space="708"/>
          <w:docGrid w:linePitch="360"/>
        </w:sect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 recientemente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002C3BF9">
        <w:rPr>
          <w:rFonts w:asciiTheme="minorHAnsi" w:hAnsiTheme="minorHAnsi"/>
          <w:lang w:val="es-AR"/>
        </w:rPr>
        <w:t>, por lo cual un cálculo correcto para la primera ley requeriría de un cómputo sumamente grande si se quieren obtener soluciones confiables (como ya se mencionó se ve que no se llega a una solución concreta hasta</w:t>
      </w:r>
      <w:r w:rsidR="00BB6254">
        <w:rPr>
          <w:rFonts w:asciiTheme="minorHAnsi" w:hAnsiTheme="minorHAnsi"/>
          <w:lang w:val="es-AR"/>
        </w:rPr>
        <w:t xml:space="preserve"> un paso muy grande</w:t>
      </w:r>
      <w:r w:rsidR="002C3BF9">
        <w:rPr>
          <w:color w:val="000000"/>
          <w:lang w:val="es-AR"/>
        </w:rPr>
        <w:t>)</w:t>
      </w:r>
      <w:r w:rsidRPr="00254821">
        <w:rPr>
          <w:rFonts w:asciiTheme="minorHAnsi" w:hAnsiTheme="minorHAnsi"/>
          <w:lang w:val="es-AR"/>
        </w:rPr>
        <w:t>.</w:t>
      </w:r>
      <w:r w:rsidR="00B35535" w:rsidRPr="00254821">
        <w:rPr>
          <w:rFonts w:asciiTheme="minorHAnsi" w:hAnsiTheme="minorHAnsi"/>
          <w:lang w:val="es-AR"/>
        </w:rPr>
        <w:t xml:space="preserve"> En 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p>
    <w:p w:rsidR="00EA793C" w:rsidRPr="00D35E1F" w:rsidRDefault="00D35E1F" w:rsidP="00D35E1F">
      <w:pPr>
        <w:rPr>
          <w:rFonts w:asciiTheme="minorHAnsi" w:hAnsiTheme="minorHAnsi"/>
          <w:lang w:val="es-AR"/>
        </w:rPr>
        <w:sectPr w:rsidR="00EA793C" w:rsidRPr="00D35E1F" w:rsidSect="00EA793C">
          <w:pgSz w:w="16840" w:h="11907" w:orient="landscape" w:code="9"/>
          <w:pgMar w:top="1701" w:right="1418" w:bottom="1701" w:left="1418" w:header="709" w:footer="709" w:gutter="0"/>
          <w:cols w:space="708"/>
          <w:docGrid w:linePitch="360"/>
        </w:sectPr>
      </w:pPr>
      <w:r w:rsidRPr="00D35E1F">
        <w:rPr>
          <w:rFonts w:asciiTheme="minorHAnsi" w:hAnsiTheme="minorHAnsi"/>
          <w:b/>
          <w:i/>
          <w:lang w:val="es-AR"/>
        </w:rPr>
        <w:lastRenderedPageBreak/>
        <w:t>Gráfico de la órbita y semiejes para el último paso:</w:t>
      </w:r>
      <w:r w:rsidRPr="00D35E1F">
        <w:rPr>
          <w:rFonts w:asciiTheme="minorHAnsi" w:hAnsiTheme="minorHAnsi"/>
          <w:noProof/>
          <w:lang w:val="es-AR" w:eastAsia="es-AR"/>
        </w:rPr>
        <w:t xml:space="preserve"> </w:t>
      </w:r>
      <w:r>
        <w:rPr>
          <w:rFonts w:asciiTheme="minorHAnsi" w:hAnsiTheme="minorHAnsi"/>
          <w:noProof/>
          <w:lang w:val="es-AR" w:eastAsia="es-AR"/>
        </w:rPr>
        <w:drawing>
          <wp:inline distT="0" distB="0" distL="0" distR="0" wp14:anchorId="036238D1" wp14:editId="6A2A68F0">
            <wp:extent cx="8557214" cy="4953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png"/>
                    <pic:cNvPicPr/>
                  </pic:nvPicPr>
                  <pic:blipFill>
                    <a:blip r:embed="rId11">
                      <a:extLst>
                        <a:ext uri="{28A0092B-C50C-407E-A947-70E740481C1C}">
                          <a14:useLocalDpi xmlns:a14="http://schemas.microsoft.com/office/drawing/2010/main" val="0"/>
                        </a:ext>
                      </a:extLst>
                    </a:blip>
                    <a:stretch>
                      <a:fillRect/>
                    </a:stretch>
                  </pic:blipFill>
                  <pic:spPr>
                    <a:xfrm>
                      <a:off x="0" y="0"/>
                      <a:ext cx="8557214" cy="4953000"/>
                    </a:xfrm>
                    <a:prstGeom prst="rect">
                      <a:avLst/>
                    </a:prstGeom>
                  </pic:spPr>
                </pic:pic>
              </a:graphicData>
            </a:graphic>
          </wp:inline>
        </w:drawing>
      </w:r>
    </w:p>
    <w:p w:rsidR="00F80985" w:rsidRPr="00B43673" w:rsidRDefault="007323F0" w:rsidP="00F80985">
      <w:pPr>
        <w:pStyle w:val="Ttulo"/>
        <w:jc w:val="both"/>
        <w:rPr>
          <w:sz w:val="24"/>
          <w:lang w:val="es-ES"/>
        </w:rPr>
      </w:pPr>
      <w:r>
        <w:rPr>
          <w:sz w:val="28"/>
          <w:lang w:val="es-ES"/>
        </w:rPr>
        <w:lastRenderedPageBreak/>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8A0339"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proofErr w:type="spellStart"/>
      <w:r w:rsidR="00EC20D6" w:rsidRPr="00EC20D6">
        <w:rPr>
          <w:i/>
          <w:iCs/>
          <w:color w:val="000000"/>
          <w:lang w:val="es-AR"/>
        </w:rPr>
        <w:t>dA</w:t>
      </w:r>
      <w:proofErr w:type="spellEnd"/>
      <w:r w:rsidR="00EC20D6" w:rsidRPr="00EC20D6">
        <w:rPr>
          <w:i/>
          <w:iCs/>
          <w:color w:val="000000"/>
          <w:lang w:val="es-AR"/>
        </w:rPr>
        <w:t xml:space="preserve"> </w:t>
      </w:r>
      <w:r w:rsidR="00EC20D6" w:rsidRPr="00EC20D6">
        <w:rPr>
          <w:color w:val="000000"/>
          <w:lang w:val="es-AR"/>
        </w:rPr>
        <w:t xml:space="preserve">es el área barrida por el radio vector desde la estrella al planeta en el tiempo </w:t>
      </w:r>
      <w:proofErr w:type="spellStart"/>
      <w:r w:rsidR="00EC20D6" w:rsidRPr="00EC20D6">
        <w:rPr>
          <w:i/>
          <w:iCs/>
          <w:color w:val="000000"/>
          <w:lang w:val="es-AR"/>
        </w:rPr>
        <w:t>dt</w:t>
      </w:r>
      <w:proofErr w:type="spellEnd"/>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8A0339"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drawing>
          <wp:anchor distT="0" distB="0" distL="114300" distR="114300" simplePos="0" relativeHeight="251659264" behindDoc="0" locked="0" layoutInCell="1" allowOverlap="1" wp14:anchorId="1D29E28A" wp14:editId="6AE49070">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8A0339"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w:t>
      </w:r>
      <w:proofErr w:type="spellStart"/>
      <w:r>
        <w:rPr>
          <w:lang w:val="es-AR"/>
        </w:rPr>
        <w:t>dr</w:t>
      </w:r>
      <w:proofErr w:type="spellEnd"/>
      <w:r>
        <w:rPr>
          <w:lang w:val="es-AR"/>
        </w:rPr>
        <w:t xml:space="preserve">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B317F3" w:rsidRDefault="00A21480" w:rsidP="00B317F3">
      <w:pPr>
        <w:rPr>
          <w:lang w:val="es-AR"/>
        </w:rPr>
      </w:pPr>
      <w:r>
        <w:rPr>
          <w:lang w:val="es-AR"/>
        </w:rPr>
        <w:t xml:space="preserve">Como </w:t>
      </w:r>
      <w:r w:rsidR="00FF440B">
        <w:rPr>
          <w:lang w:val="es-AR"/>
        </w:rPr>
        <w:t xml:space="preserve">el algoritmo uno programa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FF440B">
        <w:rPr>
          <w:lang w:val="es-AR"/>
        </w:rPr>
        <w:t xml:space="preserve">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p>
    <w:p w:rsidR="00B317F3" w:rsidRDefault="00B317F3" w:rsidP="00B317F3">
      <w:pPr>
        <w:rPr>
          <w:lang w:val="es-AR"/>
        </w:rPr>
      </w:pPr>
      <w:r>
        <w:rPr>
          <w:lang w:val="es-AR"/>
        </w:rPr>
        <w:t>A</w:t>
      </w:r>
      <w:r w:rsidR="00D93649">
        <w:rPr>
          <w:lang w:val="es-AR"/>
        </w:rPr>
        <w:t xml:space="preserve"> través de este método el error se calcula de la siguiente manera:</w:t>
      </w:r>
      <w:r w:rsidRPr="00B317F3">
        <w:rPr>
          <w:rFonts w:ascii="Arial" w:eastAsiaTheme="minorHAnsi" w:hAnsi="Arial" w:cs="Arial"/>
          <w:sz w:val="26"/>
          <w:szCs w:val="26"/>
          <w:lang w:val="es-AR"/>
        </w:rPr>
        <w:t xml:space="preserve"> </w:t>
      </w:r>
    </w:p>
    <w:p w:rsidR="00B317F3" w:rsidRDefault="00F47E97" w:rsidP="00B317F3">
      <w:pPr>
        <w:rPr>
          <w:lang w:val="es-AR"/>
        </w:rPr>
      </w:pPr>
      <m:oMathPara>
        <m:oMath>
          <m:r>
            <w:rPr>
              <w:rFonts w:ascii="Cambria Math" w:hAnsi="Cambria Math"/>
              <w:sz w:val="24"/>
              <w:lang w:val="es-AR"/>
            </w:rPr>
            <m:t>Err≅</m:t>
          </m:r>
          <m:f>
            <m:fPr>
              <m:ctrlPr>
                <w:rPr>
                  <w:rFonts w:ascii="Cambria Math" w:hAnsi="Cambria Math"/>
                  <w:i/>
                  <w:sz w:val="24"/>
                  <w:lang w:val="es-AR"/>
                </w:rPr>
              </m:ctrlPr>
            </m:fPr>
            <m:num>
              <m:sSup>
                <m:sSupPr>
                  <m:ctrlPr>
                    <w:rPr>
                      <w:rFonts w:ascii="Cambria Math" w:hAnsi="Cambria Math"/>
                      <w:i/>
                      <w:sz w:val="24"/>
                      <w:lang w:val="es-AR"/>
                    </w:rPr>
                  </m:ctrlPr>
                </m:sSupPr>
                <m:e>
                  <m:d>
                    <m:dPr>
                      <m:ctrlPr>
                        <w:rPr>
                          <w:rFonts w:ascii="Cambria Math" w:hAnsi="Cambria Math"/>
                          <w:i/>
                          <w:sz w:val="24"/>
                          <w:lang w:val="es-AR"/>
                        </w:rPr>
                      </m:ctrlPr>
                    </m:dPr>
                    <m:e>
                      <m:r>
                        <w:rPr>
                          <w:rFonts w:ascii="Cambria Math" w:hAnsi="Cambria Math"/>
                          <w:sz w:val="24"/>
                          <w:lang w:val="es-AR"/>
                        </w:rPr>
                        <m:t>b-a</m:t>
                      </m:r>
                    </m:e>
                  </m:d>
                </m:e>
                <m:sup>
                  <m:r>
                    <w:rPr>
                      <w:rFonts w:ascii="Cambria Math" w:hAnsi="Cambria Math"/>
                      <w:sz w:val="24"/>
                      <w:lang w:val="es-AR"/>
                    </w:rPr>
                    <m:t>3</m:t>
                  </m:r>
                </m:sup>
              </m:sSup>
            </m:num>
            <m:den>
              <m:r>
                <w:rPr>
                  <w:rFonts w:ascii="Cambria Math" w:hAnsi="Cambria Math"/>
                  <w:sz w:val="24"/>
                  <w:lang w:val="es-AR"/>
                </w:rPr>
                <m:t xml:space="preserve">24 </m:t>
              </m:r>
              <m:sSup>
                <m:sSupPr>
                  <m:ctrlPr>
                    <w:rPr>
                      <w:rFonts w:ascii="Cambria Math" w:hAnsi="Cambria Math"/>
                      <w:i/>
                      <w:sz w:val="24"/>
                      <w:lang w:val="es-AR"/>
                    </w:rPr>
                  </m:ctrlPr>
                </m:sSupPr>
                <m:e>
                  <m:r>
                    <w:rPr>
                      <w:rFonts w:ascii="Cambria Math" w:hAnsi="Cambria Math"/>
                      <w:sz w:val="24"/>
                      <w:lang w:val="es-AR"/>
                    </w:rPr>
                    <m:t>N</m:t>
                  </m:r>
                </m:e>
                <m:sup>
                  <m:r>
                    <w:rPr>
                      <w:rFonts w:ascii="Cambria Math" w:hAnsi="Cambria Math"/>
                      <w:sz w:val="24"/>
                      <w:lang w:val="es-AR"/>
                    </w:rPr>
                    <m:t>2</m:t>
                  </m:r>
                </m:sup>
              </m:sSup>
              <m:r>
                <w:rPr>
                  <w:rFonts w:ascii="Cambria Math" w:hAnsi="Cambria Math"/>
                  <w:sz w:val="24"/>
                  <w:lang w:val="es-AR"/>
                </w:rPr>
                <m:t xml:space="preserve">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m:t>
                  </m:r>
                </m:sup>
              </m:sSup>
              <m:r>
                <m:rPr>
                  <m:sty m:val="p"/>
                </m:rPr>
                <w:rPr>
                  <w:rFonts w:ascii="Cambria Math" w:eastAsiaTheme="minorHAnsi" w:hAnsi="Cambria Math" w:cs="Arial"/>
                  <w:sz w:val="28"/>
                  <w:szCs w:val="26"/>
                  <w:lang w:val="es-AR"/>
                </w:rPr>
                <m:t>(ʓ)</m:t>
              </m:r>
            </m:e>
          </m:d>
        </m:oMath>
      </m:oMathPara>
    </w:p>
    <w:p w:rsidR="00B317F3" w:rsidRDefault="00970AF0" w:rsidP="00FF440B">
      <w:pPr>
        <w:rPr>
          <w:lang w:val="es-AR"/>
        </w:rPr>
      </w:pPr>
      <w:r>
        <w:rPr>
          <w:lang w:val="es-AR"/>
        </w:rPr>
        <w:t xml:space="preserve">Siendo N la cantidad de pasos, b el extremo final del intervalo elegido y a el extremo inicial del intervalo elegido </w:t>
      </w:r>
      <w:proofErr w:type="gramStart"/>
      <w:r>
        <w:rPr>
          <w:lang w:val="es-AR"/>
        </w:rPr>
        <w:t>I[</w:t>
      </w:r>
      <w:proofErr w:type="spellStart"/>
      <w:proofErr w:type="gramEnd"/>
      <w:r w:rsidR="00290FA2">
        <w:rPr>
          <w:lang w:val="es-AR"/>
        </w:rPr>
        <w:t>a,b</w:t>
      </w:r>
      <w:proofErr w:type="spellEnd"/>
      <w:r w:rsidR="00290FA2">
        <w:rPr>
          <w:lang w:val="es-AR"/>
        </w:rPr>
        <w:t xml:space="preserve">] y </w:t>
      </w:r>
      <w:r w:rsidR="00290FA2" w:rsidRPr="00290FA2">
        <w:rPr>
          <w:rFonts w:asciiTheme="minorHAnsi" w:eastAsiaTheme="minorHAnsi" w:hAnsiTheme="minorHAnsi" w:cs="Arial"/>
          <w:szCs w:val="26"/>
          <w:lang w:val="es-AR"/>
        </w:rPr>
        <w:t>ʓ un punto perteneciente al intervalo</w:t>
      </w:r>
      <w:r w:rsidR="00290FA2">
        <w:rPr>
          <w:rFonts w:ascii="Arial" w:eastAsiaTheme="minorHAnsi" w:hAnsi="Arial" w:cs="Arial"/>
          <w:sz w:val="26"/>
          <w:szCs w:val="26"/>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233478">
        <w:trPr>
          <w:trHeight w:val="677"/>
          <w:jc w:val="center"/>
        </w:trPr>
        <w:tc>
          <w:tcPr>
            <w:tcW w:w="2625" w:type="dxa"/>
          </w:tcPr>
          <w:p w:rsidR="00D70E7D" w:rsidRPr="0003383C" w:rsidRDefault="00D70E7D" w:rsidP="00233478">
            <w:pPr>
              <w:jc w:val="center"/>
              <w:rPr>
                <w:rFonts w:eastAsia="Times New Roman"/>
                <w:b/>
                <w:color w:val="000000"/>
                <w:lang w:val="es-AR" w:eastAsia="es-AR"/>
              </w:rPr>
            </w:pPr>
            <w:r w:rsidRPr="00102E15">
              <w:rPr>
                <w:b/>
                <w:lang w:val="es-ES"/>
              </w:rPr>
              <w:lastRenderedPageBreak/>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233478">
            <w:pPr>
              <w:jc w:val="center"/>
              <w:rPr>
                <w:b/>
                <w:lang w:val="es-ES"/>
              </w:rPr>
            </w:pPr>
          </w:p>
        </w:tc>
        <w:tc>
          <w:tcPr>
            <w:tcW w:w="1920" w:type="dxa"/>
          </w:tcPr>
          <w:p w:rsidR="00D70E7D" w:rsidRDefault="00D70E7D"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1,00E+02</w:t>
            </w:r>
          </w:p>
        </w:tc>
        <w:tc>
          <w:tcPr>
            <w:tcW w:w="2419" w:type="dxa"/>
            <w:vAlign w:val="center"/>
          </w:tcPr>
          <w:p w:rsidR="00D70E7D" w:rsidRDefault="004D501B" w:rsidP="00233478">
            <w:pPr>
              <w:jc w:val="center"/>
              <w:rPr>
                <w:color w:val="000000"/>
              </w:rPr>
            </w:pPr>
            <w:r w:rsidRPr="004D501B">
              <w:rPr>
                <w:color w:val="000000"/>
              </w:rPr>
              <w:t>1.13797e+022</w:t>
            </w:r>
          </w:p>
        </w:tc>
        <w:tc>
          <w:tcPr>
            <w:tcW w:w="1920" w:type="dxa"/>
            <w:vAlign w:val="center"/>
          </w:tcPr>
          <w:p w:rsidR="00D70E7D" w:rsidRDefault="004D501B" w:rsidP="007C2C97">
            <w:pPr>
              <w:jc w:val="center"/>
              <w:rPr>
                <w:color w:val="000000"/>
              </w:rPr>
            </w:pPr>
            <w:r w:rsidRPr="004D501B">
              <w:rPr>
                <w:color w:val="000000"/>
              </w:rPr>
              <w:t>3.23575e+017</w:t>
            </w: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1,00E+03</w:t>
            </w:r>
          </w:p>
        </w:tc>
        <w:tc>
          <w:tcPr>
            <w:tcW w:w="2419" w:type="dxa"/>
            <w:vAlign w:val="center"/>
          </w:tcPr>
          <w:p w:rsidR="00D70E7D" w:rsidRDefault="004D501B" w:rsidP="00233478">
            <w:pPr>
              <w:jc w:val="center"/>
              <w:rPr>
                <w:color w:val="000000"/>
              </w:rPr>
            </w:pPr>
            <w:r w:rsidRPr="004D501B">
              <w:rPr>
                <w:color w:val="000000"/>
              </w:rPr>
              <w:t>1.13297e+022</w:t>
            </w:r>
          </w:p>
        </w:tc>
        <w:tc>
          <w:tcPr>
            <w:tcW w:w="1920" w:type="dxa"/>
            <w:vAlign w:val="center"/>
          </w:tcPr>
          <w:p w:rsidR="00D70E7D" w:rsidRDefault="004D501B" w:rsidP="00233478">
            <w:pPr>
              <w:jc w:val="center"/>
              <w:rPr>
                <w:color w:val="000000"/>
              </w:rPr>
            </w:pPr>
            <w:r w:rsidRPr="004D501B">
              <w:rPr>
                <w:color w:val="000000"/>
              </w:rPr>
              <w:t>3.17939e+017</w:t>
            </w: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1,00E+04</w:t>
            </w:r>
          </w:p>
        </w:tc>
        <w:tc>
          <w:tcPr>
            <w:tcW w:w="2419" w:type="dxa"/>
            <w:vAlign w:val="center"/>
          </w:tcPr>
          <w:p w:rsidR="00D70E7D" w:rsidRDefault="004D501B" w:rsidP="00233478">
            <w:pPr>
              <w:jc w:val="center"/>
              <w:rPr>
                <w:color w:val="000000"/>
              </w:rPr>
            </w:pPr>
            <w:r w:rsidRPr="004D501B">
              <w:rPr>
                <w:color w:val="000000"/>
              </w:rPr>
              <w:t>1.13261e+022</w:t>
            </w:r>
          </w:p>
        </w:tc>
        <w:tc>
          <w:tcPr>
            <w:tcW w:w="1920" w:type="dxa"/>
            <w:vAlign w:val="center"/>
          </w:tcPr>
          <w:p w:rsidR="00D70E7D" w:rsidRDefault="004D501B" w:rsidP="00233478">
            <w:pPr>
              <w:jc w:val="center"/>
              <w:rPr>
                <w:color w:val="000000"/>
              </w:rPr>
            </w:pPr>
            <w:r w:rsidRPr="004D501B">
              <w:rPr>
                <w:color w:val="000000"/>
              </w:rPr>
              <w:t>3.17478e+017</w:t>
            </w:r>
          </w:p>
        </w:tc>
        <w:tc>
          <w:tcPr>
            <w:tcW w:w="1920" w:type="dxa"/>
            <w:vAlign w:val="center"/>
          </w:tcPr>
          <w:p w:rsidR="00D70E7D" w:rsidRDefault="00D70E7D" w:rsidP="00233478">
            <w:pPr>
              <w:jc w:val="center"/>
              <w:rPr>
                <w:color w:val="000000"/>
              </w:rPr>
            </w:pP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1,00E+05</w:t>
            </w:r>
          </w:p>
        </w:tc>
        <w:tc>
          <w:tcPr>
            <w:tcW w:w="2419" w:type="dxa"/>
            <w:vAlign w:val="center"/>
          </w:tcPr>
          <w:p w:rsidR="00D70E7D" w:rsidRDefault="004B68E8" w:rsidP="004B68E8">
            <w:pPr>
              <w:jc w:val="center"/>
              <w:rPr>
                <w:color w:val="000000"/>
              </w:rPr>
            </w:pPr>
            <w:r>
              <w:rPr>
                <w:color w:val="000000"/>
              </w:rPr>
              <w:t>1.13258</w:t>
            </w:r>
            <w:r w:rsidR="004D501B" w:rsidRPr="004D501B">
              <w:rPr>
                <w:color w:val="000000"/>
              </w:rPr>
              <w:t>e+022</w:t>
            </w:r>
          </w:p>
        </w:tc>
        <w:tc>
          <w:tcPr>
            <w:tcW w:w="1920" w:type="dxa"/>
            <w:vAlign w:val="center"/>
          </w:tcPr>
          <w:p w:rsidR="00D70E7D" w:rsidRDefault="004D501B" w:rsidP="00233478">
            <w:pPr>
              <w:jc w:val="center"/>
              <w:rPr>
                <w:color w:val="000000"/>
              </w:rPr>
            </w:pPr>
            <w:r w:rsidRPr="004D501B">
              <w:rPr>
                <w:color w:val="000000"/>
              </w:rPr>
              <w:t>3.17432e+017</w:t>
            </w: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1,00E+06</w:t>
            </w:r>
          </w:p>
        </w:tc>
        <w:tc>
          <w:tcPr>
            <w:tcW w:w="2419" w:type="dxa"/>
            <w:vAlign w:val="center"/>
          </w:tcPr>
          <w:p w:rsidR="00D70E7D" w:rsidRDefault="007C2C97" w:rsidP="00233478">
            <w:pPr>
              <w:jc w:val="center"/>
              <w:rPr>
                <w:color w:val="000000"/>
              </w:rPr>
            </w:pPr>
            <w:r w:rsidRPr="007C2C97">
              <w:rPr>
                <w:color w:val="000000"/>
              </w:rPr>
              <w:t>1,13257E+27</w:t>
            </w:r>
          </w:p>
        </w:tc>
        <w:tc>
          <w:tcPr>
            <w:tcW w:w="1920" w:type="dxa"/>
            <w:vAlign w:val="center"/>
          </w:tcPr>
          <w:p w:rsidR="00D70E7D" w:rsidRDefault="004D501B" w:rsidP="00233478">
            <w:pPr>
              <w:jc w:val="center"/>
              <w:rPr>
                <w:color w:val="000000"/>
              </w:rPr>
            </w:pPr>
            <w:r w:rsidRPr="004D501B">
              <w:rPr>
                <w:color w:val="000000"/>
              </w:rPr>
              <w:t>3.17428e+017</w:t>
            </w:r>
          </w:p>
        </w:tc>
        <w:tc>
          <w:tcPr>
            <w:tcW w:w="1920" w:type="dxa"/>
            <w:vAlign w:val="center"/>
          </w:tcPr>
          <w:p w:rsidR="00D70E7D" w:rsidRDefault="00D70E7D" w:rsidP="00233478">
            <w:pPr>
              <w:jc w:val="center"/>
              <w:rPr>
                <w:color w:val="000000"/>
              </w:rPr>
            </w:pPr>
          </w:p>
        </w:tc>
      </w:tr>
      <w:tr w:rsidR="00D70E7D" w:rsidRPr="000F5FF3" w:rsidTr="00233478">
        <w:trPr>
          <w:trHeight w:val="471"/>
          <w:jc w:val="center"/>
        </w:trPr>
        <w:tc>
          <w:tcPr>
            <w:tcW w:w="2625" w:type="dxa"/>
            <w:vAlign w:val="center"/>
          </w:tcPr>
          <w:p w:rsidR="00D70E7D" w:rsidRPr="000F5FF3" w:rsidRDefault="00D70E7D" w:rsidP="00233478">
            <w:pPr>
              <w:jc w:val="center"/>
              <w:rPr>
                <w:b/>
                <w:color w:val="000000"/>
              </w:rPr>
            </w:pPr>
            <w:r w:rsidRPr="000F5FF3">
              <w:rPr>
                <w:b/>
                <w:color w:val="000000"/>
              </w:rPr>
              <w:t>1,00E+07</w:t>
            </w:r>
          </w:p>
        </w:tc>
        <w:tc>
          <w:tcPr>
            <w:tcW w:w="2419" w:type="dxa"/>
            <w:vAlign w:val="center"/>
          </w:tcPr>
          <w:p w:rsidR="00D70E7D" w:rsidRPr="000F5FF3" w:rsidRDefault="004D501B" w:rsidP="00233478">
            <w:pPr>
              <w:jc w:val="center"/>
              <w:rPr>
                <w:b/>
                <w:color w:val="000000"/>
              </w:rPr>
            </w:pPr>
            <w:r w:rsidRPr="004D501B">
              <w:rPr>
                <w:b/>
                <w:color w:val="000000"/>
              </w:rPr>
              <w:t>1.13257e+022</w:t>
            </w:r>
          </w:p>
        </w:tc>
        <w:tc>
          <w:tcPr>
            <w:tcW w:w="1920" w:type="dxa"/>
            <w:vAlign w:val="center"/>
          </w:tcPr>
          <w:p w:rsidR="00D70E7D" w:rsidRPr="000F5FF3" w:rsidRDefault="004D501B" w:rsidP="00233478">
            <w:pPr>
              <w:jc w:val="center"/>
              <w:rPr>
                <w:b/>
                <w:color w:val="000000"/>
              </w:rPr>
            </w:pPr>
            <w:r w:rsidRPr="004D501B">
              <w:rPr>
                <w:b/>
                <w:color w:val="000000"/>
              </w:rPr>
              <w:t>3.17427e+017</w:t>
            </w:r>
          </w:p>
        </w:tc>
        <w:tc>
          <w:tcPr>
            <w:tcW w:w="1920" w:type="dxa"/>
            <w:vAlign w:val="center"/>
          </w:tcPr>
          <w:p w:rsidR="00D70E7D" w:rsidRPr="000F5FF3" w:rsidRDefault="00D70E7D" w:rsidP="00233478">
            <w:pPr>
              <w:jc w:val="center"/>
              <w:rPr>
                <w:b/>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1,00E+08</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D70E7D" w:rsidP="00233478">
            <w:pPr>
              <w:jc w:val="center"/>
              <w:rPr>
                <w:color w:val="000000"/>
              </w:rPr>
            </w:pPr>
          </w:p>
        </w:tc>
      </w:tr>
      <w:tr w:rsidR="00D70E7D" w:rsidRPr="00835A43" w:rsidTr="00233478">
        <w:trPr>
          <w:trHeight w:val="471"/>
          <w:jc w:val="center"/>
        </w:trPr>
        <w:tc>
          <w:tcPr>
            <w:tcW w:w="2625" w:type="dxa"/>
            <w:vAlign w:val="center"/>
          </w:tcPr>
          <w:p w:rsidR="00D70E7D" w:rsidRDefault="00D70E7D" w:rsidP="00233478">
            <w:pPr>
              <w:jc w:val="center"/>
              <w:rPr>
                <w:color w:val="000000"/>
              </w:rPr>
            </w:pPr>
            <w:r>
              <w:rPr>
                <w:color w:val="000000"/>
              </w:rPr>
              <w:t>1,00E+09</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1,00E+10</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D70E7D" w:rsidP="00233478">
            <w:pPr>
              <w:jc w:val="center"/>
              <w:rPr>
                <w:color w:val="000000"/>
              </w:rPr>
            </w:pPr>
          </w:p>
        </w:tc>
      </w:tr>
      <w:tr w:rsidR="00D70E7D" w:rsidTr="00233478">
        <w:trPr>
          <w:trHeight w:val="497"/>
          <w:jc w:val="center"/>
        </w:trPr>
        <w:tc>
          <w:tcPr>
            <w:tcW w:w="2625" w:type="dxa"/>
            <w:vAlign w:val="center"/>
          </w:tcPr>
          <w:p w:rsidR="00D70E7D" w:rsidRPr="00365001" w:rsidRDefault="00D70E7D" w:rsidP="00233478">
            <w:pPr>
              <w:jc w:val="center"/>
              <w:rPr>
                <w:color w:val="000000"/>
                <w:highlight w:val="yellow"/>
              </w:rPr>
            </w:pPr>
            <w:r w:rsidRPr="008F6DD7">
              <w:rPr>
                <w:color w:val="000000"/>
              </w:rPr>
              <w:t>1,00E+11</w:t>
            </w:r>
          </w:p>
        </w:tc>
        <w:tc>
          <w:tcPr>
            <w:tcW w:w="2419" w:type="dxa"/>
            <w:vAlign w:val="center"/>
          </w:tcPr>
          <w:p w:rsidR="00D70E7D" w:rsidRPr="00365001" w:rsidRDefault="008F6DD7" w:rsidP="00233478">
            <w:pPr>
              <w:jc w:val="center"/>
              <w:rPr>
                <w:color w:val="000000"/>
                <w:highlight w:val="yellow"/>
              </w:rPr>
            </w:pPr>
            <w:r w:rsidRPr="004D501B">
              <w:rPr>
                <w:color w:val="000000"/>
              </w:rPr>
              <w:t>1.13257e+022</w:t>
            </w:r>
          </w:p>
        </w:tc>
        <w:tc>
          <w:tcPr>
            <w:tcW w:w="1920" w:type="dxa"/>
            <w:vAlign w:val="center"/>
          </w:tcPr>
          <w:p w:rsidR="00D70E7D" w:rsidRPr="00365001" w:rsidRDefault="008F6DD7" w:rsidP="00233478">
            <w:pPr>
              <w:jc w:val="center"/>
              <w:rPr>
                <w:color w:val="000000"/>
                <w:highlight w:val="yellow"/>
              </w:rPr>
            </w:pPr>
            <w:r w:rsidRPr="004D501B">
              <w:rPr>
                <w:color w:val="000000"/>
              </w:rPr>
              <w:t>3.17427e+017</w:t>
            </w:r>
          </w:p>
        </w:tc>
        <w:tc>
          <w:tcPr>
            <w:tcW w:w="1920" w:type="dxa"/>
            <w:vAlign w:val="center"/>
          </w:tcPr>
          <w:p w:rsidR="00D70E7D" w:rsidRPr="00365001" w:rsidRDefault="00D70E7D" w:rsidP="00233478">
            <w:pPr>
              <w:jc w:val="center"/>
              <w:rPr>
                <w:color w:val="000000"/>
                <w:highlight w:val="yellow"/>
              </w:rPr>
            </w:pPr>
          </w:p>
        </w:tc>
      </w:tr>
      <w:tr w:rsidR="00AD246C" w:rsidRPr="000B0417" w:rsidTr="00233478">
        <w:trPr>
          <w:trHeight w:val="677"/>
          <w:jc w:val="center"/>
        </w:trPr>
        <w:tc>
          <w:tcPr>
            <w:tcW w:w="2625" w:type="dxa"/>
          </w:tcPr>
          <w:p w:rsidR="00AD246C" w:rsidRPr="0003383C" w:rsidRDefault="00AD246C" w:rsidP="00233478">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233478">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233478">
            <w:pPr>
              <w:jc w:val="center"/>
              <w:rPr>
                <w:b/>
                <w:lang w:val="es-ES"/>
              </w:rPr>
            </w:pPr>
          </w:p>
        </w:tc>
        <w:tc>
          <w:tcPr>
            <w:tcW w:w="1920" w:type="dxa"/>
          </w:tcPr>
          <w:p w:rsidR="00AD246C" w:rsidRDefault="00A43C40" w:rsidP="00233478">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1,00E+02</w:t>
            </w:r>
          </w:p>
        </w:tc>
        <w:tc>
          <w:tcPr>
            <w:tcW w:w="2419" w:type="dxa"/>
            <w:vAlign w:val="center"/>
          </w:tcPr>
          <w:p w:rsidR="00AD246C" w:rsidRDefault="004D501B" w:rsidP="00233478">
            <w:pPr>
              <w:jc w:val="center"/>
              <w:rPr>
                <w:color w:val="000000"/>
              </w:rPr>
            </w:pPr>
            <w:r w:rsidRPr="004D501B">
              <w:rPr>
                <w:color w:val="000000"/>
              </w:rPr>
              <w:t>1.05982e+013</w:t>
            </w:r>
          </w:p>
        </w:tc>
        <w:tc>
          <w:tcPr>
            <w:tcW w:w="1920" w:type="dxa"/>
            <w:vAlign w:val="center"/>
          </w:tcPr>
          <w:p w:rsidR="00AD246C" w:rsidRDefault="0071331B" w:rsidP="00233478">
            <w:pPr>
              <w:jc w:val="center"/>
              <w:rPr>
                <w:color w:val="000000"/>
              </w:rPr>
            </w:pPr>
            <w:r w:rsidRPr="0071331B">
              <w:rPr>
                <w:color w:val="000000"/>
              </w:rPr>
              <w:t>1.22033e+010</w:t>
            </w: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1,00E+03</w:t>
            </w:r>
          </w:p>
        </w:tc>
        <w:tc>
          <w:tcPr>
            <w:tcW w:w="2419" w:type="dxa"/>
            <w:vAlign w:val="center"/>
          </w:tcPr>
          <w:p w:rsidR="00AD246C" w:rsidRDefault="004D501B" w:rsidP="00233478">
            <w:pPr>
              <w:jc w:val="center"/>
              <w:rPr>
                <w:color w:val="000000"/>
              </w:rPr>
            </w:pPr>
            <w:r w:rsidRPr="004D501B">
              <w:rPr>
                <w:color w:val="000000"/>
              </w:rPr>
              <w:t>1.05516e+013</w:t>
            </w:r>
          </w:p>
        </w:tc>
        <w:tc>
          <w:tcPr>
            <w:tcW w:w="1920" w:type="dxa"/>
            <w:vAlign w:val="center"/>
          </w:tcPr>
          <w:p w:rsidR="00AD246C" w:rsidRDefault="0071331B" w:rsidP="00233478">
            <w:pPr>
              <w:jc w:val="center"/>
              <w:rPr>
                <w:color w:val="000000"/>
              </w:rPr>
            </w:pPr>
            <w:r w:rsidRPr="0071331B">
              <w:rPr>
                <w:color w:val="000000"/>
              </w:rPr>
              <w:t>1.19908e+010</w:t>
            </w: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1,00E+04</w:t>
            </w:r>
          </w:p>
        </w:tc>
        <w:tc>
          <w:tcPr>
            <w:tcW w:w="2419" w:type="dxa"/>
            <w:vAlign w:val="center"/>
          </w:tcPr>
          <w:p w:rsidR="00AD246C" w:rsidRDefault="0071331B" w:rsidP="00233478">
            <w:pPr>
              <w:jc w:val="center"/>
              <w:rPr>
                <w:color w:val="000000"/>
              </w:rPr>
            </w:pPr>
            <w:r w:rsidRPr="0071331B">
              <w:rPr>
                <w:color w:val="000000"/>
              </w:rPr>
              <w:t>1.05482e+013</w:t>
            </w:r>
          </w:p>
        </w:tc>
        <w:tc>
          <w:tcPr>
            <w:tcW w:w="1920" w:type="dxa"/>
            <w:vAlign w:val="center"/>
          </w:tcPr>
          <w:p w:rsidR="00AD246C" w:rsidRDefault="0071331B" w:rsidP="00233478">
            <w:pPr>
              <w:jc w:val="center"/>
              <w:rPr>
                <w:color w:val="000000"/>
              </w:rPr>
            </w:pPr>
            <w:r w:rsidRPr="0071331B">
              <w:rPr>
                <w:color w:val="000000"/>
              </w:rPr>
              <w:t>1.19734e+010</w:t>
            </w: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1,00E+05</w:t>
            </w:r>
          </w:p>
        </w:tc>
        <w:tc>
          <w:tcPr>
            <w:tcW w:w="2419" w:type="dxa"/>
            <w:vAlign w:val="center"/>
          </w:tcPr>
          <w:p w:rsidR="00AD246C" w:rsidRDefault="0071331B" w:rsidP="00835A43">
            <w:pPr>
              <w:jc w:val="center"/>
              <w:rPr>
                <w:color w:val="000000"/>
              </w:rPr>
            </w:pPr>
            <w:r w:rsidRPr="0071331B">
              <w:rPr>
                <w:color w:val="000000"/>
              </w:rPr>
              <w:t>1.054</w:t>
            </w:r>
            <w:r w:rsidR="00835A43">
              <w:rPr>
                <w:color w:val="000000"/>
              </w:rPr>
              <w:t>80</w:t>
            </w:r>
            <w:r w:rsidRPr="0071331B">
              <w:rPr>
                <w:color w:val="000000"/>
              </w:rPr>
              <w:t>e+013</w:t>
            </w:r>
          </w:p>
        </w:tc>
        <w:tc>
          <w:tcPr>
            <w:tcW w:w="1920" w:type="dxa"/>
            <w:vAlign w:val="center"/>
          </w:tcPr>
          <w:p w:rsidR="00AD246C" w:rsidRDefault="0071331B" w:rsidP="00233478">
            <w:pPr>
              <w:jc w:val="center"/>
              <w:rPr>
                <w:color w:val="000000"/>
              </w:rPr>
            </w:pPr>
            <w:r w:rsidRPr="0071331B">
              <w:rPr>
                <w:color w:val="000000"/>
              </w:rPr>
              <w:t>1.19717e+010</w:t>
            </w: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1,00E+06</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Pr>
                <w:color w:val="000000"/>
              </w:rPr>
              <w:t>0</w:t>
            </w:r>
          </w:p>
        </w:tc>
        <w:tc>
          <w:tcPr>
            <w:tcW w:w="1920" w:type="dxa"/>
            <w:vAlign w:val="center"/>
          </w:tcPr>
          <w:p w:rsidR="00AD246C" w:rsidRDefault="00AD246C" w:rsidP="00233478">
            <w:pPr>
              <w:jc w:val="center"/>
              <w:rPr>
                <w:color w:val="000000"/>
              </w:rPr>
            </w:pPr>
          </w:p>
        </w:tc>
      </w:tr>
      <w:tr w:rsidR="00AD246C" w:rsidRPr="000F5FF3" w:rsidTr="00233478">
        <w:trPr>
          <w:trHeight w:val="471"/>
          <w:jc w:val="center"/>
        </w:trPr>
        <w:tc>
          <w:tcPr>
            <w:tcW w:w="2625" w:type="dxa"/>
            <w:vAlign w:val="center"/>
          </w:tcPr>
          <w:p w:rsidR="00AD246C" w:rsidRPr="000F5FF3" w:rsidRDefault="00AD246C" w:rsidP="00233478">
            <w:pPr>
              <w:jc w:val="center"/>
              <w:rPr>
                <w:b/>
                <w:color w:val="000000"/>
              </w:rPr>
            </w:pPr>
            <w:r w:rsidRPr="000F5FF3">
              <w:rPr>
                <w:b/>
                <w:color w:val="000000"/>
              </w:rPr>
              <w:t>1,00E+07</w:t>
            </w:r>
          </w:p>
        </w:tc>
        <w:tc>
          <w:tcPr>
            <w:tcW w:w="2419" w:type="dxa"/>
            <w:vAlign w:val="center"/>
          </w:tcPr>
          <w:p w:rsidR="00AD246C" w:rsidRPr="000F5FF3" w:rsidRDefault="0071331B" w:rsidP="00233478">
            <w:pPr>
              <w:jc w:val="center"/>
              <w:rPr>
                <w:b/>
                <w:color w:val="000000"/>
              </w:rPr>
            </w:pPr>
            <w:r w:rsidRPr="0071331B">
              <w:rPr>
                <w:b/>
                <w:color w:val="000000"/>
              </w:rPr>
              <w:t>1.05479e+013</w:t>
            </w:r>
          </w:p>
        </w:tc>
        <w:tc>
          <w:tcPr>
            <w:tcW w:w="1920" w:type="dxa"/>
            <w:vAlign w:val="center"/>
          </w:tcPr>
          <w:p w:rsidR="00AD246C" w:rsidRPr="000F5FF3" w:rsidRDefault="0071331B" w:rsidP="00233478">
            <w:pPr>
              <w:jc w:val="center"/>
              <w:rPr>
                <w:b/>
                <w:color w:val="000000"/>
              </w:rPr>
            </w:pPr>
            <w:r w:rsidRPr="0071331B">
              <w:rPr>
                <w:b/>
                <w:color w:val="000000"/>
              </w:rPr>
              <w:t>1.19715e+01</w:t>
            </w:r>
            <w:r w:rsidR="00312141">
              <w:rPr>
                <w:b/>
                <w:color w:val="000000"/>
              </w:rPr>
              <w:t>0</w:t>
            </w:r>
          </w:p>
        </w:tc>
        <w:tc>
          <w:tcPr>
            <w:tcW w:w="1920" w:type="dxa"/>
            <w:vAlign w:val="center"/>
          </w:tcPr>
          <w:p w:rsidR="00AD246C" w:rsidRPr="000F5FF3" w:rsidRDefault="00AD246C" w:rsidP="00233478">
            <w:pPr>
              <w:jc w:val="center"/>
              <w:rPr>
                <w:b/>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1,00E+08</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AD246C" w:rsidP="00233478">
            <w:pPr>
              <w:jc w:val="center"/>
              <w:rPr>
                <w:color w:val="000000"/>
              </w:rPr>
            </w:pP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1,00E+09</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1,00E+10</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AD246C" w:rsidP="00233478">
            <w:pPr>
              <w:jc w:val="center"/>
              <w:rPr>
                <w:color w:val="000000"/>
              </w:rPr>
            </w:pPr>
          </w:p>
        </w:tc>
      </w:tr>
      <w:tr w:rsidR="00AD246C" w:rsidTr="00233478">
        <w:trPr>
          <w:trHeight w:val="497"/>
          <w:jc w:val="center"/>
        </w:trPr>
        <w:tc>
          <w:tcPr>
            <w:tcW w:w="2625" w:type="dxa"/>
            <w:vAlign w:val="center"/>
          </w:tcPr>
          <w:p w:rsidR="00AD246C" w:rsidRPr="00365001" w:rsidRDefault="00AD246C" w:rsidP="00233478">
            <w:pPr>
              <w:jc w:val="center"/>
              <w:rPr>
                <w:color w:val="000000"/>
                <w:highlight w:val="yellow"/>
              </w:rPr>
            </w:pPr>
            <w:r w:rsidRPr="00CE31A1">
              <w:rPr>
                <w:color w:val="000000"/>
              </w:rPr>
              <w:t>1,00E+11</w:t>
            </w:r>
          </w:p>
        </w:tc>
        <w:tc>
          <w:tcPr>
            <w:tcW w:w="2419" w:type="dxa"/>
            <w:vAlign w:val="center"/>
          </w:tcPr>
          <w:p w:rsidR="00AD246C" w:rsidRPr="00365001" w:rsidRDefault="00B8580A" w:rsidP="00233478">
            <w:pPr>
              <w:jc w:val="center"/>
              <w:rPr>
                <w:color w:val="000000"/>
                <w:highlight w:val="yellow"/>
              </w:rPr>
            </w:pPr>
            <w:r w:rsidRPr="0071331B">
              <w:rPr>
                <w:color w:val="000000"/>
              </w:rPr>
              <w:t>1.05479e+013</w:t>
            </w:r>
          </w:p>
        </w:tc>
        <w:tc>
          <w:tcPr>
            <w:tcW w:w="1920" w:type="dxa"/>
            <w:vAlign w:val="center"/>
          </w:tcPr>
          <w:p w:rsidR="00AD246C" w:rsidRPr="00365001" w:rsidRDefault="00B8580A" w:rsidP="00233478">
            <w:pPr>
              <w:jc w:val="center"/>
              <w:rPr>
                <w:color w:val="000000"/>
                <w:highlight w:val="yellow"/>
              </w:rPr>
            </w:pPr>
            <w:r w:rsidRPr="0071331B">
              <w:rPr>
                <w:color w:val="000000"/>
              </w:rPr>
              <w:t>1.19715e+01</w:t>
            </w:r>
            <w:r>
              <w:rPr>
                <w:color w:val="000000"/>
              </w:rPr>
              <w:t>0</w:t>
            </w:r>
          </w:p>
        </w:tc>
        <w:tc>
          <w:tcPr>
            <w:tcW w:w="1920" w:type="dxa"/>
            <w:vAlign w:val="center"/>
          </w:tcPr>
          <w:p w:rsidR="00AD246C" w:rsidRDefault="00AD246C" w:rsidP="00233478">
            <w:pPr>
              <w:jc w:val="center"/>
              <w:rPr>
                <w:color w:val="000000"/>
              </w:rPr>
            </w:pPr>
          </w:p>
        </w:tc>
      </w:tr>
    </w:tbl>
    <w:p w:rsidR="008935B8" w:rsidRDefault="008935B8" w:rsidP="00CB6561">
      <w:pPr>
        <w:jc w:val="both"/>
        <w:rPr>
          <w:b/>
          <w:bCs/>
          <w:lang w:val="es-AR"/>
        </w:rPr>
      </w:pPr>
    </w:p>
    <w:p w:rsidR="00CB6561" w:rsidRDefault="008C70B8" w:rsidP="00CB6561">
      <w:pPr>
        <w:jc w:val="both"/>
        <w:rPr>
          <w:b/>
          <w:bCs/>
          <w:lang w:val="es-AR"/>
        </w:rPr>
      </w:pPr>
      <w:r>
        <w:rPr>
          <w:b/>
          <w:bCs/>
          <w:lang w:val="es-AR"/>
        </w:rPr>
        <w:t xml:space="preserve">Análisis </w:t>
      </w:r>
      <w:r w:rsidR="00CB6561">
        <w:rPr>
          <w:b/>
          <w:bCs/>
          <w:lang w:val="es-AR"/>
        </w:rPr>
        <w:t xml:space="preserve">de </w:t>
      </w:r>
      <w:r w:rsidR="009135CA">
        <w:rPr>
          <w:b/>
          <w:bCs/>
          <w:lang w:val="es-AR"/>
        </w:rPr>
        <w:t xml:space="preserve">la </w:t>
      </w:r>
      <w:r w:rsidR="00CB6561">
        <w:rPr>
          <w:b/>
          <w:bCs/>
          <w:lang w:val="es-AR"/>
        </w:rPr>
        <w:t>convergencia</w:t>
      </w:r>
    </w:p>
    <w:p w:rsidR="00CB6561" w:rsidRPr="00F80985" w:rsidRDefault="00A7305A" w:rsidP="00CB6561">
      <w:pPr>
        <w:jc w:val="both"/>
        <w:rPr>
          <w:rFonts w:asciiTheme="minorHAnsi" w:hAnsiTheme="minorHAnsi"/>
          <w:lang w:val="es-AR"/>
        </w:rPr>
      </w:pPr>
      <w:r>
        <w:rPr>
          <w:rFonts w:asciiTheme="minorHAnsi" w:hAnsiTheme="minorHAnsi"/>
          <w:lang w:val="es-AR"/>
        </w:rPr>
        <w:t>Se puede ver</w:t>
      </w:r>
      <w:r w:rsidR="002C4D8F" w:rsidRPr="00E51BD7">
        <w:rPr>
          <w:rFonts w:asciiTheme="minorHAnsi" w:hAnsiTheme="minorHAnsi"/>
          <w:lang w:val="es-AR"/>
        </w:rPr>
        <w:t xml:space="preserve"> que el área y periodo convergen a un</w:t>
      </w:r>
      <w:r>
        <w:rPr>
          <w:rFonts w:asciiTheme="minorHAnsi" w:hAnsiTheme="minorHAnsi"/>
          <w:lang w:val="es-AR"/>
        </w:rPr>
        <w:t xml:space="preserve"> resultado</w:t>
      </w:r>
      <w:r w:rsidR="0035001C" w:rsidRPr="00E51BD7">
        <w:rPr>
          <w:rFonts w:asciiTheme="minorHAnsi" w:hAnsiTheme="minorHAnsi"/>
          <w:lang w:val="es-AR"/>
        </w:rPr>
        <w:t>.</w:t>
      </w:r>
      <w:r w:rsidR="00C17A4E" w:rsidRPr="00E51BD7">
        <w:rPr>
          <w:rFonts w:asciiTheme="minorHAnsi" w:hAnsiTheme="minorHAnsi"/>
          <w:lang w:val="es-AR"/>
        </w:rPr>
        <w:t xml:space="preserve"> Sin embargo,  al igual que sucedió con el cálculo de los semiejes, se </w:t>
      </w:r>
      <w:r>
        <w:rPr>
          <w:rFonts w:asciiTheme="minorHAnsi" w:hAnsiTheme="minorHAnsi"/>
          <w:lang w:val="es-AR"/>
        </w:rPr>
        <w:t xml:space="preserve">nota </w:t>
      </w:r>
      <w:r w:rsidR="00C17A4E" w:rsidRPr="00E51BD7">
        <w:rPr>
          <w:rFonts w:asciiTheme="minorHAnsi" w:hAnsiTheme="minorHAnsi"/>
          <w:lang w:val="es-AR"/>
        </w:rPr>
        <w:t>una diferencia entre las áreas cal</w:t>
      </w:r>
      <w:r w:rsidR="002C4D8F" w:rsidRPr="00E51BD7">
        <w:rPr>
          <w:rFonts w:asciiTheme="minorHAnsi" w:hAnsiTheme="minorHAnsi"/>
          <w:lang w:val="es-AR"/>
        </w:rPr>
        <w:t>culadas y los periodos calculado</w:t>
      </w:r>
      <w:r w:rsidR="00C17A4E" w:rsidRPr="00E51BD7">
        <w:rPr>
          <w:rFonts w:asciiTheme="minorHAnsi" w:hAnsiTheme="minorHAnsi"/>
          <w:lang w:val="es-AR"/>
        </w:rPr>
        <w:t>s respecto de pasos chicos y grandes</w:t>
      </w:r>
      <w:r w:rsidR="002C4D8F" w:rsidRPr="00E51BD7">
        <w:rPr>
          <w:rFonts w:asciiTheme="minorHAnsi" w:hAnsiTheme="minorHAnsi"/>
          <w:lang w:val="es-AR"/>
        </w:rPr>
        <w:t xml:space="preserve">, especialmente porque en los primeros pasos también hay un </w:t>
      </w:r>
      <w:r w:rsidR="001E76E6" w:rsidRPr="00E51BD7">
        <w:rPr>
          <w:rFonts w:asciiTheme="minorHAnsi" w:hAnsiTheme="minorHAnsi"/>
          <w:lang w:val="es-AR"/>
        </w:rPr>
        <w:t>desvío</w:t>
      </w:r>
      <w:r w:rsidR="002C4D8F" w:rsidRPr="00E51BD7">
        <w:rPr>
          <w:rFonts w:asciiTheme="minorHAnsi" w:hAnsiTheme="minorHAnsi"/>
          <w:lang w:val="es-AR"/>
        </w:rPr>
        <w:t xml:space="preserve"> producido por el análisis numérico en cuanto a donde finaliza la </w:t>
      </w:r>
      <w:proofErr w:type="gramStart"/>
      <w:r w:rsidR="002C4D8F" w:rsidRPr="00E51BD7">
        <w:rPr>
          <w:rFonts w:asciiTheme="minorHAnsi" w:hAnsiTheme="minorHAnsi"/>
          <w:lang w:val="es-AR"/>
        </w:rPr>
        <w:t>elipse</w:t>
      </w:r>
      <w:proofErr w:type="gramEnd"/>
      <w:r w:rsidR="002C4D8F" w:rsidRPr="00E51BD7">
        <w:rPr>
          <w:rFonts w:asciiTheme="minorHAnsi" w:hAnsiTheme="minorHAnsi"/>
          <w:lang w:val="es-AR"/>
        </w:rPr>
        <w:t xml:space="preserve"> (no es el mismo punto</w:t>
      </w:r>
      <w:r w:rsidR="001E76E6" w:rsidRPr="00E51BD7">
        <w:rPr>
          <w:rFonts w:asciiTheme="minorHAnsi" w:hAnsiTheme="minorHAnsi"/>
          <w:lang w:val="es-AR"/>
        </w:rPr>
        <w:t xml:space="preserve"> final</w:t>
      </w:r>
      <w:r w:rsidR="002C4D8F" w:rsidRPr="00E51BD7">
        <w:rPr>
          <w:rFonts w:asciiTheme="minorHAnsi" w:hAnsiTheme="minorHAnsi"/>
          <w:lang w:val="es-AR"/>
        </w:rPr>
        <w:t xml:space="preserve"> que el inicial)</w:t>
      </w:r>
      <w:r w:rsidR="00FB4592">
        <w:rPr>
          <w:rFonts w:asciiTheme="minorHAnsi" w:hAnsiTheme="minorHAnsi"/>
          <w:lang w:val="es-AR"/>
        </w:rPr>
        <w:t>.</w:t>
      </w:r>
      <w:r>
        <w:rPr>
          <w:rFonts w:asciiTheme="minorHAnsi" w:hAnsiTheme="minorHAnsi"/>
          <w:lang w:val="es-AR"/>
        </w:rPr>
        <w:t xml:space="preserve"> </w:t>
      </w:r>
      <w:r w:rsidR="00FB4592">
        <w:rPr>
          <w:rFonts w:asciiTheme="minorHAnsi" w:hAnsiTheme="minorHAnsi"/>
          <w:lang w:val="es-AR"/>
        </w:rPr>
        <w:t xml:space="preserve">La variabilidad del resultado no se refleja </w:t>
      </w:r>
      <w:r w:rsidR="00FB4592">
        <w:rPr>
          <w:rFonts w:asciiTheme="minorHAnsi" w:hAnsiTheme="minorHAnsi"/>
          <w:lang w:val="es-AR"/>
        </w:rPr>
        <w:lastRenderedPageBreak/>
        <w:t>tanto en los cálculos del área ni del periodo (si bien se ve que para pasos pequeños no se</w:t>
      </w:r>
      <w:r w:rsidR="001C7BC5">
        <w:rPr>
          <w:rFonts w:asciiTheme="minorHAnsi" w:hAnsiTheme="minorHAnsi"/>
          <w:lang w:val="es-AR"/>
        </w:rPr>
        <w:t xml:space="preserve"> llega a un resultado concreto) pe</w:t>
      </w:r>
      <w:r w:rsidR="00A129C1">
        <w:rPr>
          <w:rFonts w:asciiTheme="minorHAnsi" w:hAnsiTheme="minorHAnsi"/>
          <w:lang w:val="es-AR"/>
        </w:rPr>
        <w:t>ro si en el error del problema debido a su orden.</w:t>
      </w:r>
    </w:p>
    <w:p w:rsidR="00CB6561" w:rsidRPr="00533543" w:rsidRDefault="00616DFA" w:rsidP="00CB6561">
      <w:pPr>
        <w:jc w:val="both"/>
        <w:rPr>
          <w:rFonts w:asciiTheme="minorHAnsi" w:hAnsiTheme="minorHAnsi"/>
          <w:lang w:val="es-AR"/>
        </w:rPr>
      </w:pPr>
      <w:r w:rsidRPr="00533543">
        <w:rPr>
          <w:rFonts w:asciiTheme="minorHAnsi" w:hAnsiTheme="minorHAnsi"/>
          <w:lang w:val="es-AR"/>
        </w:rPr>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Como este ítem es más específico y menos visible, 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9E7B72" w:rsidRPr="00533543">
        <w:rPr>
          <w:rFonts w:asciiTheme="minorHAnsi" w:hAnsiTheme="minorHAnsi"/>
          <w:lang w:val="es-AR"/>
        </w:rPr>
        <w:t xml:space="preserve"> y lento</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w:t>
      </w:r>
      <w:r w:rsidR="002E6CEE">
        <w:rPr>
          <w:rFonts w:asciiTheme="minorHAnsi" w:hAnsiTheme="minorHAnsi"/>
          <w:lang w:val="es-AR"/>
        </w:rPr>
        <w:t xml:space="preserve"> como también las limitaciones computacionales.</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8A0339"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71725F" w:rsidRDefault="0071725F" w:rsidP="006106E2">
      <w:pPr>
        <w:jc w:val="both"/>
        <w:rPr>
          <w:lang w:val="es-AR"/>
        </w:rPr>
      </w:pPr>
      <w:r>
        <w:rPr>
          <w:lang w:val="es-AR"/>
        </w:rPr>
        <w:t xml:space="preserve">Y su error se calculará como la propagación </w:t>
      </w:r>
      <w:r w:rsidR="000555AE">
        <w:rPr>
          <w:lang w:val="es-AR"/>
        </w:rPr>
        <w:t xml:space="preserve">de errores </w:t>
      </w:r>
      <w:r>
        <w:rPr>
          <w:lang w:val="es-AR"/>
        </w:rPr>
        <w:t>del cociente.</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233478">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233478">
            <w:pPr>
              <w:jc w:val="center"/>
              <w:rPr>
                <w:b/>
                <w:lang w:val="es-ES"/>
              </w:rPr>
            </w:pPr>
            <w:r>
              <w:rPr>
                <w:b/>
                <w:lang w:val="es-ES"/>
              </w:rPr>
              <w:t>Cociente apro</w:t>
            </w:r>
            <w:r w:rsidR="002B4DFA">
              <w:rPr>
                <w:b/>
                <w:lang w:val="es-ES"/>
              </w:rPr>
              <w:t>ximado</w:t>
            </w:r>
          </w:p>
        </w:tc>
        <w:tc>
          <w:tcPr>
            <w:tcW w:w="1920" w:type="dxa"/>
          </w:tcPr>
          <w:p w:rsidR="0022735B" w:rsidRPr="000A2C26" w:rsidRDefault="0022735B"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233478">
            <w:pPr>
              <w:jc w:val="center"/>
              <w:rPr>
                <w:b/>
                <w:lang w:val="es-ES"/>
              </w:rPr>
            </w:pPr>
          </w:p>
        </w:tc>
        <w:tc>
          <w:tcPr>
            <w:tcW w:w="1920" w:type="dxa"/>
          </w:tcPr>
          <w:p w:rsidR="0022735B" w:rsidRPr="00A27EFA" w:rsidRDefault="0022735B" w:rsidP="00233478">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233478">
            <w:pPr>
              <w:autoSpaceDE w:val="0"/>
              <w:autoSpaceDN w:val="0"/>
              <w:adjustRightInd w:val="0"/>
              <w:jc w:val="center"/>
              <w:rPr>
                <w:rFonts w:ascii="MS Shell Dlg 2" w:eastAsiaTheme="minorHAnsi" w:hAnsi="MS Shell Dlg 2" w:cs="MS Shell Dlg 2"/>
                <w:sz w:val="17"/>
                <w:szCs w:val="17"/>
                <w:lang w:val="es-AR"/>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1,00E+02</w:t>
            </w:r>
          </w:p>
        </w:tc>
        <w:tc>
          <w:tcPr>
            <w:tcW w:w="1920" w:type="dxa"/>
            <w:vAlign w:val="center"/>
          </w:tcPr>
          <w:p w:rsidR="0022735B" w:rsidRDefault="00523F4F" w:rsidP="00233478">
            <w:pPr>
              <w:jc w:val="center"/>
              <w:rPr>
                <w:color w:val="000000"/>
              </w:rPr>
            </w:pPr>
            <w:r w:rsidRPr="00523F4F">
              <w:rPr>
                <w:color w:val="000000"/>
              </w:rPr>
              <w:t>4.99545e-007</w:t>
            </w:r>
          </w:p>
        </w:tc>
        <w:tc>
          <w:tcPr>
            <w:tcW w:w="1920" w:type="dxa"/>
            <w:vAlign w:val="center"/>
          </w:tcPr>
          <w:p w:rsidR="0022735B" w:rsidRDefault="00523F4F" w:rsidP="0043275E">
            <w:pPr>
              <w:jc w:val="center"/>
              <w:rPr>
                <w:color w:val="000000"/>
              </w:rPr>
            </w:pPr>
            <w:r w:rsidRPr="00523F4F">
              <w:rPr>
                <w:color w:val="000000"/>
              </w:rPr>
              <w:t>1.17171e-009</w:t>
            </w:r>
          </w:p>
        </w:tc>
        <w:tc>
          <w:tcPr>
            <w:tcW w:w="1920" w:type="dxa"/>
          </w:tcPr>
          <w:p w:rsidR="0022735B" w:rsidRDefault="0022735B" w:rsidP="00233478">
            <w:pPr>
              <w:jc w:val="center"/>
              <w:rPr>
                <w:color w:val="000000"/>
              </w:rPr>
            </w:pP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1,00E+03</w:t>
            </w:r>
          </w:p>
        </w:tc>
        <w:tc>
          <w:tcPr>
            <w:tcW w:w="1920" w:type="dxa"/>
            <w:vAlign w:val="center"/>
          </w:tcPr>
          <w:p w:rsidR="0022735B" w:rsidRDefault="00523F4F" w:rsidP="00233478">
            <w:pPr>
              <w:jc w:val="center"/>
              <w:rPr>
                <w:color w:val="000000"/>
              </w:rPr>
            </w:pPr>
            <w:r w:rsidRPr="00523F4F">
              <w:rPr>
                <w:color w:val="000000"/>
              </w:rPr>
              <w:t>4.98445e-007</w:t>
            </w:r>
          </w:p>
        </w:tc>
        <w:tc>
          <w:tcPr>
            <w:tcW w:w="1920" w:type="dxa"/>
            <w:vAlign w:val="center"/>
          </w:tcPr>
          <w:p w:rsidR="0022735B" w:rsidRDefault="00523F4F" w:rsidP="0043275E">
            <w:pPr>
              <w:jc w:val="center"/>
              <w:rPr>
                <w:color w:val="000000"/>
              </w:rPr>
            </w:pPr>
            <w:r w:rsidRPr="00523F4F">
              <w:rPr>
                <w:color w:val="000000"/>
              </w:rPr>
              <w:t>1.15385e-009</w:t>
            </w:r>
          </w:p>
        </w:tc>
        <w:tc>
          <w:tcPr>
            <w:tcW w:w="1920" w:type="dxa"/>
          </w:tcPr>
          <w:p w:rsidR="0022735B" w:rsidRDefault="0022735B" w:rsidP="00233478">
            <w:pPr>
              <w:jc w:val="center"/>
              <w:rPr>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1,00E+04</w:t>
            </w:r>
          </w:p>
        </w:tc>
        <w:tc>
          <w:tcPr>
            <w:tcW w:w="1920" w:type="dxa"/>
            <w:vAlign w:val="center"/>
          </w:tcPr>
          <w:p w:rsidR="0022735B" w:rsidRDefault="00523F4F" w:rsidP="00233478">
            <w:pPr>
              <w:jc w:val="center"/>
              <w:rPr>
                <w:color w:val="000000"/>
              </w:rPr>
            </w:pPr>
            <w:r w:rsidRPr="00523F4F">
              <w:rPr>
                <w:color w:val="000000"/>
              </w:rPr>
              <w:t>4.98366e-007</w:t>
            </w:r>
          </w:p>
        </w:tc>
        <w:tc>
          <w:tcPr>
            <w:tcW w:w="1920" w:type="dxa"/>
            <w:vAlign w:val="center"/>
          </w:tcPr>
          <w:p w:rsidR="0022735B" w:rsidRDefault="00523F4F" w:rsidP="0043275E">
            <w:pPr>
              <w:jc w:val="center"/>
              <w:rPr>
                <w:color w:val="000000"/>
              </w:rPr>
            </w:pPr>
            <w:r w:rsidRPr="00523F4F">
              <w:rPr>
                <w:color w:val="000000"/>
              </w:rPr>
              <w:t>1.15235e-009</w:t>
            </w:r>
          </w:p>
        </w:tc>
        <w:tc>
          <w:tcPr>
            <w:tcW w:w="1920" w:type="dxa"/>
          </w:tcPr>
          <w:p w:rsidR="0022735B" w:rsidRDefault="0022735B" w:rsidP="00233478">
            <w:pPr>
              <w:jc w:val="center"/>
              <w:rPr>
                <w:color w:val="000000"/>
              </w:rPr>
            </w:pP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1,00E+05</w:t>
            </w:r>
          </w:p>
        </w:tc>
        <w:tc>
          <w:tcPr>
            <w:tcW w:w="1920" w:type="dxa"/>
            <w:vAlign w:val="center"/>
          </w:tcPr>
          <w:p w:rsidR="0022735B" w:rsidRDefault="00523F4F" w:rsidP="00233478">
            <w:pPr>
              <w:jc w:val="center"/>
              <w:rPr>
                <w:color w:val="000000"/>
              </w:rPr>
            </w:pPr>
            <w:r w:rsidRPr="00523F4F">
              <w:rPr>
                <w:color w:val="000000"/>
              </w:rPr>
              <w:t>4.98358e-007</w:t>
            </w:r>
          </w:p>
        </w:tc>
        <w:tc>
          <w:tcPr>
            <w:tcW w:w="1920" w:type="dxa"/>
            <w:vAlign w:val="center"/>
          </w:tcPr>
          <w:p w:rsidR="0022735B" w:rsidRDefault="00523F4F" w:rsidP="0043275E">
            <w:pPr>
              <w:jc w:val="center"/>
              <w:rPr>
                <w:color w:val="000000"/>
              </w:rPr>
            </w:pPr>
            <w:r w:rsidRPr="00523F4F">
              <w:rPr>
                <w:color w:val="000000"/>
              </w:rPr>
              <w:t>1.15221e-009</w:t>
            </w:r>
          </w:p>
        </w:tc>
        <w:tc>
          <w:tcPr>
            <w:tcW w:w="1920" w:type="dxa"/>
          </w:tcPr>
          <w:p w:rsidR="0022735B" w:rsidRDefault="0022735B" w:rsidP="00233478">
            <w:pPr>
              <w:jc w:val="center"/>
              <w:rPr>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1,00E+06</w:t>
            </w:r>
          </w:p>
        </w:tc>
        <w:tc>
          <w:tcPr>
            <w:tcW w:w="1920" w:type="dxa"/>
            <w:vAlign w:val="center"/>
          </w:tcPr>
          <w:p w:rsidR="0022735B" w:rsidRDefault="00523F4F" w:rsidP="00233478">
            <w:pPr>
              <w:jc w:val="center"/>
              <w:rPr>
                <w:color w:val="000000"/>
              </w:rPr>
            </w:pPr>
            <w:r w:rsidRPr="00523F4F">
              <w:rPr>
                <w:color w:val="000000"/>
              </w:rPr>
              <w:t>4.98358e-007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r w:rsidR="0022735B" w:rsidRPr="000F5FF3" w:rsidTr="0043275E">
        <w:trPr>
          <w:trHeight w:val="471"/>
          <w:jc w:val="center"/>
        </w:trPr>
        <w:tc>
          <w:tcPr>
            <w:tcW w:w="2625" w:type="dxa"/>
            <w:vAlign w:val="center"/>
          </w:tcPr>
          <w:p w:rsidR="0022735B" w:rsidRPr="000F5FF3" w:rsidRDefault="0022735B" w:rsidP="00233478">
            <w:pPr>
              <w:jc w:val="center"/>
              <w:rPr>
                <w:b/>
                <w:color w:val="000000"/>
              </w:rPr>
            </w:pPr>
            <w:r w:rsidRPr="000F5FF3">
              <w:rPr>
                <w:b/>
                <w:color w:val="000000"/>
              </w:rPr>
              <w:t>1,00E+07</w:t>
            </w:r>
          </w:p>
        </w:tc>
        <w:tc>
          <w:tcPr>
            <w:tcW w:w="1920" w:type="dxa"/>
            <w:vAlign w:val="center"/>
          </w:tcPr>
          <w:p w:rsidR="0022735B" w:rsidRPr="000F5FF3" w:rsidRDefault="00523F4F" w:rsidP="00233478">
            <w:pPr>
              <w:jc w:val="center"/>
              <w:rPr>
                <w:b/>
                <w:color w:val="000000"/>
              </w:rPr>
            </w:pPr>
            <w:r w:rsidRPr="00523F4F">
              <w:rPr>
                <w:b/>
                <w:color w:val="000000"/>
              </w:rPr>
              <w:t>4.98358e-007</w:t>
            </w:r>
          </w:p>
        </w:tc>
        <w:tc>
          <w:tcPr>
            <w:tcW w:w="1920" w:type="dxa"/>
            <w:vAlign w:val="center"/>
          </w:tcPr>
          <w:p w:rsidR="0022735B" w:rsidRPr="000F5FF3" w:rsidRDefault="00523F4F" w:rsidP="0043275E">
            <w:pPr>
              <w:jc w:val="center"/>
              <w:rPr>
                <w:b/>
                <w:color w:val="000000"/>
              </w:rPr>
            </w:pPr>
            <w:r w:rsidRPr="00523F4F">
              <w:rPr>
                <w:b/>
                <w:color w:val="000000"/>
              </w:rPr>
              <w:t>1.15219e-009</w:t>
            </w:r>
          </w:p>
        </w:tc>
        <w:tc>
          <w:tcPr>
            <w:tcW w:w="1920" w:type="dxa"/>
          </w:tcPr>
          <w:p w:rsidR="0022735B" w:rsidRPr="000F5FF3" w:rsidRDefault="0022735B" w:rsidP="00233478">
            <w:pPr>
              <w:jc w:val="center"/>
              <w:rPr>
                <w:b/>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1,00E+08</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1,00E+09</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1,00E+10</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1,00E+11</w:t>
            </w:r>
          </w:p>
        </w:tc>
        <w:tc>
          <w:tcPr>
            <w:tcW w:w="1920" w:type="dxa"/>
            <w:vAlign w:val="center"/>
          </w:tcPr>
          <w:p w:rsidR="0022735B" w:rsidRDefault="0043275E" w:rsidP="00233478">
            <w:pPr>
              <w:jc w:val="center"/>
              <w:rPr>
                <w:color w:val="000000"/>
              </w:rPr>
            </w:pPr>
            <w:r w:rsidRPr="00523F4F">
              <w:rPr>
                <w:color w:val="000000"/>
              </w:rPr>
              <w:t>4.98357e-007</w:t>
            </w:r>
          </w:p>
        </w:tc>
        <w:tc>
          <w:tcPr>
            <w:tcW w:w="1920" w:type="dxa"/>
            <w:vAlign w:val="center"/>
          </w:tcPr>
          <w:p w:rsidR="0022735B" w:rsidRDefault="0043275E" w:rsidP="0043275E">
            <w:pPr>
              <w:jc w:val="center"/>
              <w:rPr>
                <w:color w:val="000000"/>
              </w:rPr>
            </w:pPr>
            <w:r w:rsidRPr="00523F4F">
              <w:rPr>
                <w:color w:val="000000"/>
              </w:rPr>
              <w:t>1.15219e-009</w:t>
            </w:r>
          </w:p>
        </w:tc>
        <w:tc>
          <w:tcPr>
            <w:tcW w:w="1920" w:type="dxa"/>
          </w:tcPr>
          <w:p w:rsidR="0022735B" w:rsidRDefault="0022735B" w:rsidP="00233478">
            <w:pPr>
              <w:jc w:val="center"/>
              <w:rPr>
                <w:color w:val="000000"/>
              </w:rPr>
            </w:pPr>
          </w:p>
        </w:tc>
      </w:tr>
    </w:tbl>
    <w:p w:rsidR="007C1CBD" w:rsidRDefault="007C1CBD" w:rsidP="007C1CBD">
      <w:pPr>
        <w:jc w:val="both"/>
        <w:rPr>
          <w:b/>
          <w:bCs/>
          <w:lang w:val="es-AR"/>
        </w:rPr>
      </w:pPr>
    </w:p>
    <w:p w:rsidR="007C1CBD" w:rsidRDefault="008C70B8" w:rsidP="007C1CBD">
      <w:pPr>
        <w:jc w:val="both"/>
        <w:rPr>
          <w:b/>
          <w:bCs/>
          <w:lang w:val="es-AR"/>
        </w:rPr>
      </w:pPr>
      <w:r>
        <w:rPr>
          <w:b/>
          <w:bCs/>
          <w:lang w:val="es-AR"/>
        </w:rPr>
        <w:lastRenderedPageBreak/>
        <w:t xml:space="preserve">Análisis </w:t>
      </w:r>
      <w:r w:rsidR="007C1CBD">
        <w:rPr>
          <w:b/>
          <w:bCs/>
          <w:lang w:val="es-AR"/>
        </w:rPr>
        <w:t>de la convergencia</w:t>
      </w:r>
    </w:p>
    <w:p w:rsidR="007C1CBD" w:rsidRPr="00F80985" w:rsidRDefault="00CD7DEC" w:rsidP="007C1CBD">
      <w:pPr>
        <w:jc w:val="both"/>
        <w:rPr>
          <w:rFonts w:asciiTheme="minorHAnsi" w:hAnsiTheme="minorHAnsi"/>
          <w:lang w:val="es-AR"/>
        </w:rPr>
      </w:pPr>
      <w:r>
        <w:rPr>
          <w:rFonts w:asciiTheme="minorHAnsi" w:hAnsiTheme="minorHAnsi"/>
          <w:lang w:val="es-AR"/>
        </w:rPr>
        <w:t>Si bien se puede ver que el método converge a una constante,</w:t>
      </w:r>
      <w:r w:rsidR="002D6091" w:rsidRPr="00175B34">
        <w:rPr>
          <w:rFonts w:asciiTheme="minorHAnsi" w:hAnsiTheme="minorHAnsi"/>
          <w:lang w:val="es-AR"/>
        </w:rPr>
        <w:t xml:space="preserve"> </w:t>
      </w:r>
      <w:r>
        <w:rPr>
          <w:rFonts w:asciiTheme="minorHAnsi" w:hAnsiTheme="minorHAnsi"/>
          <w:lang w:val="es-AR"/>
        </w:rPr>
        <w:t xml:space="preserve">la tercera ley propone que siempre se obtenga el mismo número, por lo cual para este método no se cumple </w:t>
      </w:r>
      <w:r w:rsidR="00552291">
        <w:rPr>
          <w:rFonts w:asciiTheme="minorHAnsi" w:hAnsiTheme="minorHAnsi"/>
          <w:lang w:val="es-AR"/>
        </w:rPr>
        <w:t>y s</w:t>
      </w:r>
      <w:r>
        <w:rPr>
          <w:rFonts w:asciiTheme="minorHAnsi" w:hAnsiTheme="minorHAnsi"/>
          <w:lang w:val="es-AR"/>
        </w:rPr>
        <w:t xml:space="preserve">e nota </w:t>
      </w:r>
      <w:r w:rsidR="00A15103" w:rsidRPr="00175B34">
        <w:rPr>
          <w:rFonts w:asciiTheme="minorHAnsi" w:hAnsiTheme="minorHAnsi"/>
          <w:lang w:val="es-AR"/>
        </w:rPr>
        <w:t>una convergencia lenta</w:t>
      </w:r>
      <w:r>
        <w:rPr>
          <w:rFonts w:asciiTheme="minorHAnsi" w:hAnsiTheme="minorHAnsi"/>
          <w:lang w:val="es-AR"/>
        </w:rPr>
        <w:t xml:space="preserve">. Algo que </w:t>
      </w:r>
      <w:r w:rsidR="00A15103" w:rsidRPr="00175B34">
        <w:rPr>
          <w:rFonts w:asciiTheme="minorHAnsi" w:hAnsiTheme="minorHAnsi"/>
          <w:lang w:val="es-AR"/>
        </w:rPr>
        <w:t>ayuda</w:t>
      </w:r>
      <w:r w:rsidR="00FC755B" w:rsidRPr="00175B34">
        <w:rPr>
          <w:rFonts w:asciiTheme="minorHAnsi" w:hAnsiTheme="minorHAnsi"/>
          <w:lang w:val="es-AR"/>
        </w:rPr>
        <w:t>ría</w:t>
      </w:r>
      <w:r w:rsidR="00A15103" w:rsidRPr="00FC755B">
        <w:rPr>
          <w:rFonts w:asciiTheme="minorHAnsi" w:hAnsiTheme="minorHAnsi"/>
          <w:lang w:val="es-AR"/>
        </w:rPr>
        <w:t xml:space="preserve"> el cálculo en este caso </w:t>
      </w:r>
      <w:r>
        <w:rPr>
          <w:rFonts w:asciiTheme="minorHAnsi" w:hAnsiTheme="minorHAnsi"/>
          <w:lang w:val="es-AR"/>
        </w:rPr>
        <w:t xml:space="preserve">es </w:t>
      </w:r>
      <w:r w:rsidR="00A15103" w:rsidRPr="00FC755B">
        <w:rPr>
          <w:rFonts w:asciiTheme="minorHAnsi" w:hAnsiTheme="minorHAnsi"/>
          <w:lang w:val="es-AR"/>
        </w:rPr>
        <w:t>la presencia de esta</w:t>
      </w:r>
      <w:r w:rsidR="00EE30E1" w:rsidRPr="00FC755B">
        <w:rPr>
          <w:rFonts w:asciiTheme="minorHAnsi" w:hAnsiTheme="minorHAnsi"/>
          <w:lang w:val="es-AR"/>
        </w:rPr>
        <w:t>r</w:t>
      </w:r>
      <w:r w:rsidR="00A15103" w:rsidRPr="00FC755B">
        <w:rPr>
          <w:rFonts w:asciiTheme="minorHAnsi" w:hAnsiTheme="minorHAnsi"/>
          <w:lang w:val="es-AR"/>
        </w:rPr>
        <w:t xml:space="preserve"> elevad</w:t>
      </w:r>
      <w:r>
        <w:rPr>
          <w:rFonts w:asciiTheme="minorHAnsi" w:hAnsiTheme="minorHAnsi"/>
          <w:lang w:val="es-AR"/>
        </w:rPr>
        <w:t>a</w:t>
      </w:r>
      <w:r w:rsidR="00A15103" w:rsidRPr="00FC755B">
        <w:rPr>
          <w:rFonts w:asciiTheme="minorHAnsi" w:hAnsiTheme="minorHAnsi"/>
          <w:lang w:val="es-AR"/>
        </w:rPr>
        <w:t>s las variables</w:t>
      </w:r>
      <w:r>
        <w:rPr>
          <w:rFonts w:asciiTheme="minorHAnsi" w:hAnsiTheme="minorHAnsi"/>
          <w:lang w:val="es-AR"/>
        </w:rPr>
        <w:t xml:space="preserve"> (aunque </w:t>
      </w:r>
      <w:r w:rsidR="00DE4791">
        <w:rPr>
          <w:rFonts w:asciiTheme="minorHAnsi" w:hAnsiTheme="minorHAnsi"/>
          <w:lang w:val="es-AR"/>
        </w:rPr>
        <w:t xml:space="preserve">también </w:t>
      </w:r>
      <w:r>
        <w:rPr>
          <w:rFonts w:asciiTheme="minorHAnsi" w:hAnsiTheme="minorHAnsi"/>
          <w:lang w:val="es-AR"/>
        </w:rPr>
        <w:t xml:space="preserve">es </w:t>
      </w:r>
      <w:r w:rsidR="00DE4791">
        <w:rPr>
          <w:rFonts w:asciiTheme="minorHAnsi" w:hAnsiTheme="minorHAnsi"/>
          <w:lang w:val="es-AR"/>
        </w:rPr>
        <w:t>contraproducente en el cálculo del error</w:t>
      </w:r>
      <w:r>
        <w:rPr>
          <w:rFonts w:asciiTheme="minorHAnsi" w:hAnsiTheme="minorHAnsi"/>
          <w:lang w:val="es-AR"/>
        </w:rPr>
        <w:t>)</w:t>
      </w:r>
      <w:r w:rsidR="00DE4791">
        <w:rPr>
          <w:rFonts w:asciiTheme="minorHAnsi" w:hAnsiTheme="minorHAnsi"/>
          <w:lang w:val="es-AR"/>
        </w:rPr>
        <w:t>.</w:t>
      </w:r>
      <w:r w:rsidR="00A15103" w:rsidRPr="00FC755B">
        <w:rPr>
          <w:rFonts w:asciiTheme="minorHAnsi" w:hAnsiTheme="minorHAnsi"/>
          <w:lang w:val="es-AR"/>
        </w:rPr>
        <w:t xml:space="preserve"> </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8A0339"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233478">
        <w:trPr>
          <w:trHeight w:val="677"/>
          <w:jc w:val="center"/>
        </w:trPr>
        <w:tc>
          <w:tcPr>
            <w:tcW w:w="2625" w:type="dxa"/>
          </w:tcPr>
          <w:p w:rsidR="00F5052B" w:rsidRPr="0003383C" w:rsidRDefault="00F5052B" w:rsidP="00233478">
            <w:pPr>
              <w:jc w:val="center"/>
              <w:rPr>
                <w:rFonts w:eastAsia="Times New Roman"/>
                <w:b/>
                <w:color w:val="000000"/>
                <w:lang w:val="es-AR" w:eastAsia="es-AR"/>
              </w:rPr>
            </w:pPr>
            <w:r w:rsidRPr="00102E15">
              <w:rPr>
                <w:b/>
                <w:lang w:val="es-ES"/>
              </w:rPr>
              <w:t>PASOS (N)</w:t>
            </w:r>
          </w:p>
        </w:tc>
        <w:tc>
          <w:tcPr>
            <w:tcW w:w="1920" w:type="dxa"/>
          </w:tcPr>
          <w:p w:rsidR="00F5052B" w:rsidRPr="00F5052B" w:rsidRDefault="008A0339"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1,00E+02</w:t>
            </w:r>
          </w:p>
        </w:tc>
        <w:tc>
          <w:tcPr>
            <w:tcW w:w="1920" w:type="dxa"/>
            <w:vAlign w:val="center"/>
          </w:tcPr>
          <w:p w:rsidR="00F5052B" w:rsidRDefault="003F1D52" w:rsidP="00233478">
            <w:pPr>
              <w:jc w:val="center"/>
              <w:rPr>
                <w:color w:val="000000"/>
              </w:rPr>
            </w:pPr>
            <w:r w:rsidRPr="003F1D52">
              <w:rPr>
                <w:color w:val="000000"/>
              </w:rPr>
              <w:t>-1.11705e+009</w:t>
            </w: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1,00E+03</w:t>
            </w:r>
          </w:p>
        </w:tc>
        <w:tc>
          <w:tcPr>
            <w:tcW w:w="1920" w:type="dxa"/>
            <w:vAlign w:val="center"/>
          </w:tcPr>
          <w:p w:rsidR="00F5052B" w:rsidRDefault="003F1D52" w:rsidP="00233478">
            <w:pPr>
              <w:jc w:val="center"/>
              <w:rPr>
                <w:color w:val="000000"/>
              </w:rPr>
            </w:pPr>
            <w:r w:rsidRPr="003F1D52">
              <w:rPr>
                <w:color w:val="000000"/>
              </w:rPr>
              <w:t>-1.11952e+009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1,00E+04</w:t>
            </w:r>
          </w:p>
        </w:tc>
        <w:tc>
          <w:tcPr>
            <w:tcW w:w="1920" w:type="dxa"/>
            <w:vAlign w:val="center"/>
          </w:tcPr>
          <w:p w:rsidR="00F5052B" w:rsidRDefault="003F1D52" w:rsidP="00233478">
            <w:pPr>
              <w:jc w:val="center"/>
              <w:rPr>
                <w:color w:val="000000"/>
              </w:rPr>
            </w:pPr>
            <w:r w:rsidRPr="003F1D52">
              <w:rPr>
                <w:color w:val="000000"/>
              </w:rPr>
              <w:t>-1.11969e+009</w:t>
            </w: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1,00E+05</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1,00E+06</w:t>
            </w:r>
          </w:p>
        </w:tc>
        <w:tc>
          <w:tcPr>
            <w:tcW w:w="1920" w:type="dxa"/>
            <w:vAlign w:val="center"/>
          </w:tcPr>
          <w:p w:rsidR="00F5052B" w:rsidRDefault="003F1D52" w:rsidP="00233478">
            <w:pPr>
              <w:jc w:val="center"/>
              <w:rPr>
                <w:color w:val="000000"/>
              </w:rPr>
            </w:pPr>
            <w:r w:rsidRPr="003F1D52">
              <w:rPr>
                <w:color w:val="000000"/>
              </w:rPr>
              <w:t>-1.11971e+009</w:t>
            </w:r>
          </w:p>
        </w:tc>
      </w:tr>
      <w:tr w:rsidR="00F5052B" w:rsidRPr="000F5FF3" w:rsidTr="00233478">
        <w:trPr>
          <w:trHeight w:val="471"/>
          <w:jc w:val="center"/>
        </w:trPr>
        <w:tc>
          <w:tcPr>
            <w:tcW w:w="2625" w:type="dxa"/>
            <w:vAlign w:val="center"/>
          </w:tcPr>
          <w:p w:rsidR="00F5052B" w:rsidRPr="000F5FF3" w:rsidRDefault="00F5052B" w:rsidP="00233478">
            <w:pPr>
              <w:jc w:val="center"/>
              <w:rPr>
                <w:b/>
                <w:color w:val="000000"/>
              </w:rPr>
            </w:pPr>
            <w:r w:rsidRPr="000F5FF3">
              <w:rPr>
                <w:b/>
                <w:color w:val="000000"/>
              </w:rPr>
              <w:t>1,00E+07</w:t>
            </w:r>
          </w:p>
        </w:tc>
        <w:tc>
          <w:tcPr>
            <w:tcW w:w="1920" w:type="dxa"/>
            <w:vAlign w:val="center"/>
          </w:tcPr>
          <w:p w:rsidR="00F5052B" w:rsidRPr="000F5FF3" w:rsidRDefault="003F1D52" w:rsidP="00233478">
            <w:pPr>
              <w:jc w:val="center"/>
              <w:rPr>
                <w:b/>
                <w:color w:val="000000"/>
              </w:rPr>
            </w:pPr>
            <w:r w:rsidRPr="003F1D52">
              <w:rPr>
                <w:b/>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1,00E+08</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1,00E+09</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1,00E+10</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1,00E+11</w:t>
            </w:r>
          </w:p>
        </w:tc>
        <w:tc>
          <w:tcPr>
            <w:tcW w:w="1920" w:type="dxa"/>
            <w:vAlign w:val="center"/>
          </w:tcPr>
          <w:p w:rsidR="00F5052B" w:rsidRDefault="003F1D52" w:rsidP="00233478">
            <w:pPr>
              <w:jc w:val="center"/>
              <w:rPr>
                <w:color w:val="000000"/>
              </w:rPr>
            </w:pPr>
            <w:r w:rsidRPr="003F1D52">
              <w:rPr>
                <w:color w:val="000000"/>
              </w:rPr>
              <w:t>-1.11971e+009</w:t>
            </w:r>
          </w:p>
        </w:tc>
      </w:tr>
    </w:tbl>
    <w:p w:rsidR="00482154" w:rsidRDefault="00482154" w:rsidP="00E06956">
      <w:pPr>
        <w:jc w:val="both"/>
        <w:rPr>
          <w:lang w:val="es-AR"/>
        </w:rPr>
      </w:pPr>
    </w:p>
    <w:p w:rsidR="00450815" w:rsidRDefault="005F37C2" w:rsidP="00E06956">
      <w:pPr>
        <w:jc w:val="both"/>
        <w:rPr>
          <w:lang w:val="es-AR"/>
        </w:rPr>
        <w:sectPr w:rsidR="00450815" w:rsidSect="00EA793C">
          <w:pgSz w:w="11907" w:h="16840" w:code="9"/>
          <w:pgMar w:top="1418" w:right="1701" w:bottom="1418" w:left="1701" w:header="709" w:footer="709" w:gutter="0"/>
          <w:cols w:space="708"/>
          <w:docGrid w:linePitch="360"/>
        </w:sectPr>
      </w:pPr>
      <w:r>
        <w:rPr>
          <w:lang w:val="es-AR"/>
        </w:rPr>
        <w:lastRenderedPageBreak/>
        <w:t>Se ve que luego de algunos pasos el</w:t>
      </w:r>
      <w:r w:rsidR="00EA3CBF" w:rsidRPr="00101D2E">
        <w:rPr>
          <w:lang w:val="es-AR"/>
        </w:rPr>
        <w:t xml:space="preserve"> método </w:t>
      </w:r>
      <w:r>
        <w:rPr>
          <w:lang w:val="es-AR"/>
        </w:rPr>
        <w:t xml:space="preserve">converge </w:t>
      </w:r>
      <w:r w:rsidR="00EA3CBF" w:rsidRPr="00101D2E">
        <w:rPr>
          <w:lang w:val="es-AR"/>
        </w:rPr>
        <w:t xml:space="preserve">a un </w:t>
      </w:r>
      <w:r>
        <w:rPr>
          <w:lang w:val="es-AR"/>
        </w:rPr>
        <w:t xml:space="preserve">resultado </w:t>
      </w:r>
      <w:r w:rsidR="00EA3CBF" w:rsidRPr="00101D2E">
        <w:rPr>
          <w:lang w:val="es-AR"/>
        </w:rPr>
        <w:t xml:space="preserve">y se </w:t>
      </w:r>
      <w:r>
        <w:rPr>
          <w:lang w:val="es-AR"/>
        </w:rPr>
        <w:t xml:space="preserve">observa </w:t>
      </w:r>
      <w:r w:rsidR="00C54325" w:rsidRPr="00101D2E">
        <w:rPr>
          <w:lang w:val="es-AR"/>
        </w:rPr>
        <w:t xml:space="preserve">una diferencia entre los primeros 3 pasos en lo que respecta a la energía, pero </w:t>
      </w:r>
      <w:r>
        <w:rPr>
          <w:lang w:val="es-AR"/>
        </w:rPr>
        <w:t xml:space="preserve"> </w:t>
      </w:r>
      <w:r w:rsidR="00C54325" w:rsidRPr="00101D2E">
        <w:rPr>
          <w:lang w:val="es-AR"/>
        </w:rPr>
        <w:t>por lo cual se podría decir que el problema, con este método, en un principio, tendería a ser conservativo, aunque no sería correcto afirmarlo.</w:t>
      </w:r>
      <w:r w:rsidR="00285BEB">
        <w:rPr>
          <w:lang w:val="es-AR"/>
        </w:rPr>
        <w:t xml:space="preserve"> Esto sucede una vez más porque el método es de orden bajo y convergencia lenta.</w:t>
      </w:r>
      <w:r w:rsidR="00305EC6">
        <w:rPr>
          <w:lang w:val="es-AR"/>
        </w:rPr>
        <w:t xml:space="preserve"> En el grafico se </w:t>
      </w:r>
      <w:r w:rsidR="00D2337B">
        <w:rPr>
          <w:lang w:val="es-AR"/>
        </w:rPr>
        <w:t>ve</w:t>
      </w:r>
      <w:r w:rsidR="00305EC6">
        <w:rPr>
          <w:lang w:val="es-AR"/>
        </w:rPr>
        <w:t xml:space="preserve"> una diferencia notable sobre todo en el primer paso.</w:t>
      </w:r>
    </w:p>
    <w:p w:rsidR="00061745" w:rsidRDefault="00450815" w:rsidP="00E06956">
      <w:pPr>
        <w:jc w:val="both"/>
        <w:rPr>
          <w:lang w:val="es-AR"/>
        </w:rPr>
        <w:sectPr w:rsidR="00061745" w:rsidSect="00061745">
          <w:pgSz w:w="16840" w:h="11907" w:orient="landscape" w:code="9"/>
          <w:pgMar w:top="1701" w:right="1418" w:bottom="1701" w:left="1418" w:header="709" w:footer="709" w:gutter="0"/>
          <w:cols w:space="708"/>
          <w:docGrid w:linePitch="360"/>
        </w:sectPr>
      </w:pPr>
      <w:r>
        <w:rPr>
          <w:noProof/>
          <w:lang w:val="es-AR" w:eastAsia="es-AR"/>
        </w:rPr>
        <w:lastRenderedPageBreak/>
        <w:drawing>
          <wp:inline distT="0" distB="0" distL="0" distR="0" wp14:anchorId="5CD0450A" wp14:editId="138FDEEB">
            <wp:extent cx="9060872" cy="5438898"/>
            <wp:effectExtent l="0" t="0" r="26035"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32B8D" w:rsidRPr="00B43673" w:rsidRDefault="00532B8D" w:rsidP="00532B8D">
      <w:pPr>
        <w:pStyle w:val="Ttulo"/>
        <w:jc w:val="both"/>
        <w:rPr>
          <w:sz w:val="24"/>
          <w:lang w:val="es-ES"/>
        </w:rPr>
      </w:pPr>
      <w:r>
        <w:rPr>
          <w:sz w:val="28"/>
          <w:lang w:val="es-ES"/>
        </w:rPr>
        <w:lastRenderedPageBreak/>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102E15"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mayor (a)</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8F4F5B" w:rsidP="00233478">
            <w:pPr>
              <w:jc w:val="center"/>
              <w:rPr>
                <w:b/>
                <w:color w:val="000000"/>
              </w:rPr>
            </w:pPr>
            <w:r w:rsidRPr="008F4F5B">
              <w:rPr>
                <w:b/>
                <w:color w:val="000000"/>
              </w:rPr>
              <w:t>6.06638e+010</w:t>
            </w:r>
          </w:p>
        </w:tc>
        <w:tc>
          <w:tcPr>
            <w:tcW w:w="1985" w:type="dxa"/>
            <w:vAlign w:val="center"/>
          </w:tcPr>
          <w:p w:rsidR="00C25A51" w:rsidRPr="000F5FF3" w:rsidRDefault="008F4F5B" w:rsidP="00233478">
            <w:pPr>
              <w:jc w:val="center"/>
              <w:rPr>
                <w:b/>
                <w:color w:val="000000"/>
              </w:rPr>
            </w:pPr>
            <w:r w:rsidRPr="00C849C7">
              <w:rPr>
                <w:color w:val="000000"/>
              </w:rPr>
              <w:t>850118</w:t>
            </w:r>
          </w:p>
        </w:tc>
        <w:tc>
          <w:tcPr>
            <w:tcW w:w="3165" w:type="dxa"/>
            <w:vAlign w:val="center"/>
          </w:tcPr>
          <w:p w:rsidR="00C25A51" w:rsidRPr="000F5FF3" w:rsidRDefault="00C25A51" w:rsidP="00233478">
            <w:pPr>
              <w:jc w:val="center"/>
              <w:rPr>
                <w:b/>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C25A51" w:rsidP="00233478">
            <w:pPr>
              <w:jc w:val="center"/>
              <w:rPr>
                <w:color w:val="000000"/>
              </w:rPr>
            </w:pPr>
          </w:p>
        </w:tc>
      </w:tr>
      <w:tr w:rsidR="00A80B59" w:rsidTr="00C849C7">
        <w:trPr>
          <w:trHeight w:val="497"/>
          <w:jc w:val="center"/>
        </w:trPr>
        <w:tc>
          <w:tcPr>
            <w:tcW w:w="1750" w:type="dxa"/>
            <w:vAlign w:val="center"/>
          </w:tcPr>
          <w:p w:rsidR="00A80B59" w:rsidRPr="00A80B59" w:rsidRDefault="00A80B59" w:rsidP="00233478">
            <w:pPr>
              <w:jc w:val="center"/>
              <w:rPr>
                <w:color w:val="000000"/>
              </w:rPr>
            </w:pPr>
            <w:r w:rsidRPr="00A80B59">
              <w:rPr>
                <w:color w:val="000000"/>
              </w:rPr>
              <w:t>1,00E+10</w:t>
            </w:r>
          </w:p>
        </w:tc>
        <w:tc>
          <w:tcPr>
            <w:tcW w:w="1984" w:type="dxa"/>
            <w:vAlign w:val="center"/>
          </w:tcPr>
          <w:p w:rsidR="00A80B59" w:rsidRDefault="00A80B59" w:rsidP="008A0ECD">
            <w:pPr>
              <w:jc w:val="center"/>
              <w:rPr>
                <w:color w:val="000000"/>
              </w:rPr>
            </w:pPr>
            <w:r w:rsidRPr="008F4F5B">
              <w:rPr>
                <w:color w:val="000000"/>
              </w:rPr>
              <w:t>6.06638e+010</w:t>
            </w:r>
          </w:p>
        </w:tc>
        <w:tc>
          <w:tcPr>
            <w:tcW w:w="1985" w:type="dxa"/>
            <w:vAlign w:val="center"/>
          </w:tcPr>
          <w:p w:rsidR="00A80B59" w:rsidRPr="008F4F5B" w:rsidRDefault="00A80B59" w:rsidP="00233478">
            <w:pPr>
              <w:jc w:val="center"/>
              <w:rPr>
                <w:color w:val="000000"/>
                <w:highlight w:val="yellow"/>
              </w:rPr>
            </w:pPr>
            <w:r w:rsidRPr="00C849C7">
              <w:rPr>
                <w:color w:val="000000"/>
              </w:rPr>
              <w:t>850118</w:t>
            </w:r>
          </w:p>
        </w:tc>
        <w:tc>
          <w:tcPr>
            <w:tcW w:w="3165" w:type="dxa"/>
            <w:vAlign w:val="center"/>
          </w:tcPr>
          <w:p w:rsidR="00A80B59" w:rsidRPr="008F4F5B" w:rsidRDefault="00A80B59" w:rsidP="00233478">
            <w:pPr>
              <w:jc w:val="center"/>
              <w:rPr>
                <w:color w:val="000000"/>
                <w:highlight w:val="yellow"/>
              </w:rPr>
            </w:pPr>
          </w:p>
        </w:tc>
      </w:tr>
      <w:tr w:rsidR="00A80B59" w:rsidTr="00C849C7">
        <w:trPr>
          <w:trHeight w:val="497"/>
          <w:jc w:val="center"/>
        </w:trPr>
        <w:tc>
          <w:tcPr>
            <w:tcW w:w="1750" w:type="dxa"/>
            <w:vAlign w:val="center"/>
          </w:tcPr>
          <w:p w:rsidR="00A80B59" w:rsidRPr="00A80B59" w:rsidRDefault="00A80B59" w:rsidP="00233478">
            <w:pPr>
              <w:jc w:val="center"/>
              <w:rPr>
                <w:color w:val="000000"/>
              </w:rPr>
            </w:pPr>
            <w:r w:rsidRPr="00A80B59">
              <w:rPr>
                <w:color w:val="000000"/>
              </w:rPr>
              <w:t>1,00E+11</w:t>
            </w:r>
          </w:p>
        </w:tc>
        <w:tc>
          <w:tcPr>
            <w:tcW w:w="1984" w:type="dxa"/>
            <w:vAlign w:val="center"/>
          </w:tcPr>
          <w:p w:rsidR="00A80B59" w:rsidRDefault="00A80B59" w:rsidP="008A0ECD">
            <w:pPr>
              <w:jc w:val="center"/>
              <w:rPr>
                <w:color w:val="000000"/>
              </w:rPr>
            </w:pPr>
            <w:r w:rsidRPr="008F4F5B">
              <w:rPr>
                <w:color w:val="000000"/>
              </w:rPr>
              <w:t>6.06638e+010</w:t>
            </w:r>
          </w:p>
        </w:tc>
        <w:tc>
          <w:tcPr>
            <w:tcW w:w="1985" w:type="dxa"/>
            <w:vAlign w:val="center"/>
          </w:tcPr>
          <w:p w:rsidR="00A80B59" w:rsidRPr="008F4F5B" w:rsidRDefault="00A80B59" w:rsidP="00233478">
            <w:pPr>
              <w:jc w:val="center"/>
              <w:rPr>
                <w:color w:val="000000"/>
                <w:highlight w:val="yellow"/>
              </w:rPr>
            </w:pPr>
            <w:r w:rsidRPr="00C849C7">
              <w:rPr>
                <w:color w:val="000000"/>
              </w:rPr>
              <w:t>850118</w:t>
            </w:r>
          </w:p>
        </w:tc>
        <w:tc>
          <w:tcPr>
            <w:tcW w:w="3165" w:type="dxa"/>
            <w:vAlign w:val="center"/>
          </w:tcPr>
          <w:p w:rsidR="00A80B59" w:rsidRPr="008F4F5B" w:rsidRDefault="00A80B59" w:rsidP="00233478">
            <w:pPr>
              <w:jc w:val="center"/>
              <w:rPr>
                <w:color w:val="000000"/>
                <w:highlight w:val="yellow"/>
              </w:rPr>
            </w:pPr>
          </w:p>
        </w:tc>
      </w:tr>
    </w:tbl>
    <w:p w:rsidR="00C849C7" w:rsidRDefault="00C849C7" w:rsidP="00C25A51">
      <w:pPr>
        <w:jc w:val="both"/>
        <w:rPr>
          <w:lang w:val="es-AR"/>
        </w:rPr>
      </w:pPr>
    </w:p>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0B0417"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menor (b)</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C25A51" w:rsidP="00233478">
            <w:pPr>
              <w:jc w:val="center"/>
              <w:rPr>
                <w:color w:val="000000"/>
              </w:rPr>
            </w:pP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9B7130" w:rsidP="00233478">
            <w:pPr>
              <w:jc w:val="center"/>
              <w:rPr>
                <w:b/>
                <w:color w:val="000000"/>
              </w:rPr>
            </w:pPr>
            <w:r w:rsidRPr="009B7130">
              <w:rPr>
                <w:b/>
                <w:color w:val="000000"/>
              </w:rPr>
              <w:t>5.94272e+010</w:t>
            </w:r>
          </w:p>
        </w:tc>
        <w:tc>
          <w:tcPr>
            <w:tcW w:w="1985" w:type="dxa"/>
            <w:vAlign w:val="center"/>
          </w:tcPr>
          <w:p w:rsidR="00C25A51" w:rsidRPr="000F5FF3" w:rsidRDefault="009B7130" w:rsidP="00233478">
            <w:pPr>
              <w:jc w:val="center"/>
              <w:rPr>
                <w:b/>
                <w:color w:val="000000"/>
              </w:rPr>
            </w:pPr>
            <w:r w:rsidRPr="009B7130">
              <w:rPr>
                <w:b/>
                <w:color w:val="000000"/>
              </w:rPr>
              <w:t>832789</w:t>
            </w:r>
          </w:p>
        </w:tc>
        <w:tc>
          <w:tcPr>
            <w:tcW w:w="3165" w:type="dxa"/>
            <w:vAlign w:val="center"/>
          </w:tcPr>
          <w:p w:rsidR="00C25A51" w:rsidRPr="000F5FF3" w:rsidRDefault="00C25A51" w:rsidP="00233478">
            <w:pPr>
              <w:jc w:val="center"/>
              <w:rPr>
                <w:b/>
                <w:color w:val="000000"/>
              </w:rPr>
            </w:pP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C25A51" w:rsidP="00233478">
            <w:pPr>
              <w:jc w:val="center"/>
              <w:rPr>
                <w:color w:val="000000"/>
              </w:rPr>
            </w:pPr>
          </w:p>
        </w:tc>
      </w:tr>
      <w:tr w:rsidR="00C25A51" w:rsidTr="00C849C7">
        <w:trPr>
          <w:trHeight w:val="497"/>
          <w:jc w:val="center"/>
        </w:trPr>
        <w:tc>
          <w:tcPr>
            <w:tcW w:w="1750" w:type="dxa"/>
            <w:vAlign w:val="center"/>
          </w:tcPr>
          <w:p w:rsidR="00C25A51" w:rsidRPr="003B6096" w:rsidRDefault="00C25A51" w:rsidP="00233478">
            <w:pPr>
              <w:jc w:val="center"/>
              <w:rPr>
                <w:color w:val="000000"/>
              </w:rPr>
            </w:pPr>
            <w:r w:rsidRPr="003B6096">
              <w:rPr>
                <w:color w:val="000000"/>
              </w:rPr>
              <w:t>1,00E+10</w:t>
            </w:r>
          </w:p>
        </w:tc>
        <w:tc>
          <w:tcPr>
            <w:tcW w:w="1984" w:type="dxa"/>
            <w:vAlign w:val="center"/>
          </w:tcPr>
          <w:p w:rsidR="00C25A51" w:rsidRPr="003B6096" w:rsidRDefault="009B7130" w:rsidP="00233478">
            <w:pPr>
              <w:jc w:val="center"/>
              <w:rPr>
                <w:color w:val="000000"/>
              </w:rPr>
            </w:pPr>
            <w:r w:rsidRPr="003B6096">
              <w:rPr>
                <w:color w:val="000000"/>
              </w:rPr>
              <w:t>5.94272e+010</w:t>
            </w:r>
          </w:p>
        </w:tc>
        <w:tc>
          <w:tcPr>
            <w:tcW w:w="1985" w:type="dxa"/>
            <w:vAlign w:val="center"/>
          </w:tcPr>
          <w:p w:rsidR="00C25A51" w:rsidRPr="003B6096" w:rsidRDefault="009B7130" w:rsidP="00233478">
            <w:pPr>
              <w:jc w:val="center"/>
              <w:rPr>
                <w:color w:val="000000"/>
              </w:rPr>
            </w:pPr>
            <w:r w:rsidRPr="003B6096">
              <w:rPr>
                <w:color w:val="000000"/>
              </w:rPr>
              <w:t>832789</w:t>
            </w:r>
          </w:p>
        </w:tc>
        <w:tc>
          <w:tcPr>
            <w:tcW w:w="3165" w:type="dxa"/>
            <w:vAlign w:val="center"/>
          </w:tcPr>
          <w:p w:rsidR="00C25A51" w:rsidRPr="003B6096" w:rsidRDefault="00C25A51" w:rsidP="00233478">
            <w:pPr>
              <w:jc w:val="center"/>
              <w:rPr>
                <w:color w:val="000000"/>
              </w:rPr>
            </w:pPr>
          </w:p>
        </w:tc>
      </w:tr>
      <w:tr w:rsidR="00C25A51" w:rsidTr="00C849C7">
        <w:trPr>
          <w:trHeight w:val="497"/>
          <w:jc w:val="center"/>
        </w:trPr>
        <w:tc>
          <w:tcPr>
            <w:tcW w:w="1750" w:type="dxa"/>
            <w:vAlign w:val="center"/>
          </w:tcPr>
          <w:p w:rsidR="00C25A51" w:rsidRPr="003B6096" w:rsidRDefault="00C25A51" w:rsidP="00233478">
            <w:pPr>
              <w:jc w:val="center"/>
              <w:rPr>
                <w:color w:val="000000"/>
              </w:rPr>
            </w:pPr>
            <w:r w:rsidRPr="003B6096">
              <w:rPr>
                <w:color w:val="000000"/>
              </w:rPr>
              <w:lastRenderedPageBreak/>
              <w:t>1,00E+11</w:t>
            </w:r>
          </w:p>
        </w:tc>
        <w:tc>
          <w:tcPr>
            <w:tcW w:w="1984" w:type="dxa"/>
            <w:vAlign w:val="center"/>
          </w:tcPr>
          <w:p w:rsidR="00C25A51" w:rsidRPr="003B6096" w:rsidRDefault="009B7130" w:rsidP="00233478">
            <w:pPr>
              <w:jc w:val="center"/>
              <w:rPr>
                <w:color w:val="000000"/>
              </w:rPr>
            </w:pPr>
            <w:r w:rsidRPr="003B6096">
              <w:rPr>
                <w:color w:val="000000"/>
              </w:rPr>
              <w:t>5.94272e+010</w:t>
            </w:r>
          </w:p>
        </w:tc>
        <w:tc>
          <w:tcPr>
            <w:tcW w:w="1985" w:type="dxa"/>
            <w:vAlign w:val="center"/>
          </w:tcPr>
          <w:p w:rsidR="00C25A51" w:rsidRPr="003B6096" w:rsidRDefault="009B7130" w:rsidP="00233478">
            <w:pPr>
              <w:jc w:val="center"/>
              <w:rPr>
                <w:color w:val="000000"/>
              </w:rPr>
            </w:pPr>
            <w:r w:rsidRPr="003B6096">
              <w:rPr>
                <w:color w:val="000000"/>
              </w:rPr>
              <w:t>832789</w:t>
            </w:r>
          </w:p>
        </w:tc>
        <w:tc>
          <w:tcPr>
            <w:tcW w:w="3165" w:type="dxa"/>
            <w:vAlign w:val="center"/>
          </w:tcPr>
          <w:p w:rsidR="00C25A51" w:rsidRPr="003B6096" w:rsidRDefault="00C25A51" w:rsidP="00233478">
            <w:pPr>
              <w:jc w:val="center"/>
              <w:rPr>
                <w:color w:val="000000"/>
              </w:rPr>
            </w:pPr>
          </w:p>
        </w:tc>
      </w:tr>
    </w:tbl>
    <w:p w:rsidR="00C25A51" w:rsidRDefault="00C25A51" w:rsidP="00C25A51">
      <w:pPr>
        <w:jc w:val="both"/>
        <w:rPr>
          <w:lang w:val="es-AR"/>
        </w:rPr>
      </w:pPr>
    </w:p>
    <w:p w:rsidR="0043114E" w:rsidRPr="00E006A7" w:rsidRDefault="008C70B8" w:rsidP="0043114E">
      <w:pPr>
        <w:jc w:val="both"/>
        <w:rPr>
          <w:b/>
          <w:bCs/>
          <w:lang w:val="es-AR"/>
        </w:rPr>
      </w:pPr>
      <w:r>
        <w:rPr>
          <w:b/>
          <w:bCs/>
          <w:lang w:val="es-AR"/>
        </w:rPr>
        <w:t xml:space="preserve">Análisis de la </w:t>
      </w:r>
      <w:r w:rsidR="0043114E">
        <w:rPr>
          <w:b/>
          <w:bCs/>
          <w:lang w:val="es-AR"/>
        </w:rPr>
        <w:t>convergencia</w:t>
      </w:r>
    </w:p>
    <w:p w:rsidR="00FA6649" w:rsidRPr="00F80985" w:rsidRDefault="00615D0A" w:rsidP="00FA6649">
      <w:pPr>
        <w:jc w:val="both"/>
        <w:rPr>
          <w:rFonts w:asciiTheme="minorHAnsi" w:hAnsiTheme="minorHAnsi"/>
          <w:lang w:val="es-AR"/>
        </w:rPr>
      </w:pPr>
      <w:r>
        <w:rPr>
          <w:rFonts w:asciiTheme="minorHAnsi" w:hAnsiTheme="minorHAnsi"/>
          <w:lang w:val="es-AR"/>
        </w:rPr>
        <w:t xml:space="preserve">Se puede ver claramente que el eje mayor converge  a </w:t>
      </w:r>
      <w:r w:rsidRPr="00615D0A">
        <w:rPr>
          <w:color w:val="000000"/>
          <w:lang w:val="es-AR"/>
        </w:rPr>
        <w:t>6.06638e+010</w:t>
      </w:r>
      <w:r>
        <w:rPr>
          <w:color w:val="000000"/>
          <w:lang w:val="es-AR"/>
        </w:rPr>
        <w:t xml:space="preserve">, mientras que el eje menor converge a </w:t>
      </w:r>
      <w:r w:rsidRPr="00615D0A">
        <w:rPr>
          <w:color w:val="000000"/>
          <w:lang w:val="es-AR"/>
        </w:rPr>
        <w:t>5.94272e+010</w:t>
      </w:r>
      <w:r w:rsidR="00FA6649" w:rsidRPr="00A72CC0">
        <w:rPr>
          <w:rFonts w:asciiTheme="minorHAnsi" w:hAnsiTheme="minorHAnsi"/>
          <w:lang w:val="es-AR"/>
        </w:rPr>
        <w:t xml:space="preserve">, pero </w:t>
      </w:r>
      <w:r w:rsidR="0050795B" w:rsidRPr="00A72CC0">
        <w:rPr>
          <w:rFonts w:asciiTheme="minorHAnsi" w:hAnsiTheme="minorHAnsi"/>
          <w:lang w:val="es-AR"/>
        </w:rPr>
        <w:t xml:space="preserve">a diferencia del primer algoritmo, la diferencia </w:t>
      </w:r>
      <w:r w:rsidR="00FA6649" w:rsidRPr="00A72CC0">
        <w:rPr>
          <w:rFonts w:asciiTheme="minorHAnsi" w:hAnsiTheme="minorHAnsi"/>
          <w:lang w:val="es-AR"/>
        </w:rPr>
        <w:t xml:space="preserve">entre los pasos pequeños con los pasos grandes, tal como se vio gráficamente en el TP1, </w:t>
      </w:r>
      <w:r>
        <w:rPr>
          <w:rFonts w:asciiTheme="minorHAnsi" w:hAnsiTheme="minorHAnsi"/>
          <w:lang w:val="es-AR"/>
        </w:rPr>
        <w:t>es prácticamente nula en lo que refiere a</w:t>
      </w:r>
      <w:r w:rsidR="00FA6649" w:rsidRPr="00C7621D">
        <w:rPr>
          <w:rFonts w:asciiTheme="minorHAnsi" w:hAnsiTheme="minorHAnsi"/>
          <w:lang w:val="es-AR"/>
        </w:rPr>
        <w:t xml:space="preserve">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w:t>
      </w:r>
      <w:r>
        <w:rPr>
          <w:rFonts w:asciiTheme="minorHAnsi" w:hAnsiTheme="minorHAnsi"/>
          <w:lang w:val="es-AR"/>
        </w:rPr>
        <w:t xml:space="preserve"> las clases vistas) y su orden, como también el </w:t>
      </w:r>
      <w:r w:rsidR="008D5070">
        <w:rPr>
          <w:rFonts w:asciiTheme="minorHAnsi" w:hAnsiTheme="minorHAnsi"/>
          <w:lang w:val="es-AR"/>
        </w:rPr>
        <w:t>cálculo</w:t>
      </w:r>
      <w:r>
        <w:rPr>
          <w:rFonts w:asciiTheme="minorHAnsi" w:hAnsiTheme="minorHAnsi"/>
          <w:lang w:val="es-AR"/>
        </w:rPr>
        <w:t xml:space="preserve"> (sencillo) propuesto para el </w:t>
      </w:r>
      <w:r w:rsidR="008D5070">
        <w:rPr>
          <w:rFonts w:asciiTheme="minorHAnsi" w:hAnsiTheme="minorHAnsi"/>
          <w:lang w:val="es-AR"/>
        </w:rPr>
        <w:t>cálculo</w:t>
      </w:r>
      <w:r>
        <w:rPr>
          <w:rFonts w:asciiTheme="minorHAnsi" w:hAnsiTheme="minorHAnsi"/>
          <w:lang w:val="es-AR"/>
        </w:rPr>
        <w:t xml:space="preserve"> de los semiejes. Es notable la consistencia de los cálculos</w:t>
      </w:r>
      <w:r w:rsidR="00A6704B">
        <w:rPr>
          <w:rFonts w:asciiTheme="minorHAnsi" w:hAnsiTheme="minorHAnsi"/>
          <w:lang w:val="es-AR"/>
        </w:rPr>
        <w:t xml:space="preserve"> </w:t>
      </w:r>
      <w:r>
        <w:rPr>
          <w:rFonts w:asciiTheme="minorHAnsi" w:hAnsiTheme="minorHAnsi"/>
          <w:lang w:val="es-AR"/>
        </w:rPr>
        <w:t xml:space="preserve">a través de cualquier paso que se </w:t>
      </w:r>
      <w:r w:rsidR="00730B6E">
        <w:rPr>
          <w:rFonts w:asciiTheme="minorHAnsi" w:hAnsiTheme="minorHAnsi"/>
          <w:lang w:val="es-AR"/>
        </w:rPr>
        <w:t xml:space="preserve">utilice, tanto para </w:t>
      </w:r>
      <w:r w:rsidR="00A62D63">
        <w:rPr>
          <w:rFonts w:asciiTheme="minorHAnsi" w:hAnsiTheme="minorHAnsi"/>
          <w:lang w:val="es-AR"/>
        </w:rPr>
        <w:t xml:space="preserve">el resultado como para el error, y en relación a los pasos grandes del Euler, el error es </w:t>
      </w:r>
      <w:r w:rsidR="00C268A0">
        <w:rPr>
          <w:rFonts w:asciiTheme="minorHAnsi" w:hAnsiTheme="minorHAnsi"/>
          <w:lang w:val="es-AR"/>
        </w:rPr>
        <w:t>igual</w:t>
      </w:r>
      <w:r w:rsidR="00A62D63">
        <w:rPr>
          <w:rFonts w:asciiTheme="minorHAnsi" w:hAnsiTheme="minorHAnsi"/>
          <w:lang w:val="es-AR"/>
        </w:rPr>
        <w:t>.</w:t>
      </w:r>
    </w:p>
    <w:p w:rsidR="00FD594D" w:rsidRDefault="00FA6649" w:rsidP="00C25A51">
      <w:pPr>
        <w:jc w:val="both"/>
        <w:rPr>
          <w:rFonts w:asciiTheme="minorHAnsi" w:hAnsiTheme="minorHAnsi"/>
          <w:lang w:val="es-AR"/>
        </w:rPr>
        <w:sectPr w:rsidR="00FD594D" w:rsidSect="00061745">
          <w:pgSz w:w="11907" w:h="16840" w:code="9"/>
          <w:pgMar w:top="1418" w:right="1701" w:bottom="1418" w:left="1701" w:header="709" w:footer="709" w:gutter="0"/>
          <w:cols w:space="708"/>
          <w:docGrid w:linePitch="360"/>
        </w:sect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Claramente se ve que el orden del método ayuda mucho a obtener hasta con un paso pequeño una solución efectiva buscada para cualquier paso utilizado, y el sistema cumple</w:t>
      </w:r>
      <w:r w:rsidR="00DB0C97">
        <w:rPr>
          <w:rFonts w:asciiTheme="minorHAnsi" w:hAnsiTheme="minorHAnsi"/>
          <w:lang w:val="es-AR"/>
        </w:rPr>
        <w:t xml:space="preserve"> y</w:t>
      </w:r>
      <w:r w:rsidR="00E84808" w:rsidRPr="00845DE4">
        <w:rPr>
          <w:rFonts w:asciiTheme="minorHAnsi" w:hAnsiTheme="minorHAnsi"/>
          <w:lang w:val="es-AR"/>
        </w:rPr>
        <w:t xml:space="preserv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p>
    <w:p w:rsidR="00FD594D" w:rsidRPr="002A7056" w:rsidRDefault="002A7056" w:rsidP="00C25A51">
      <w:pPr>
        <w:jc w:val="both"/>
        <w:rPr>
          <w:rFonts w:asciiTheme="minorHAnsi" w:hAnsiTheme="minorHAnsi"/>
          <w:b/>
          <w:i/>
          <w:sz w:val="28"/>
          <w:lang w:val="es-AR"/>
        </w:rPr>
      </w:pPr>
      <w:r w:rsidRPr="002A7056">
        <w:rPr>
          <w:rFonts w:asciiTheme="minorHAnsi" w:hAnsiTheme="minorHAnsi"/>
          <w:b/>
          <w:i/>
          <w:sz w:val="28"/>
          <w:lang w:val="es-AR"/>
        </w:rPr>
        <w:lastRenderedPageBreak/>
        <w:t>Gráfico de la órbita y semiejes para el último paso:</w:t>
      </w:r>
    </w:p>
    <w:p w:rsidR="00FD594D" w:rsidRDefault="00FD594D" w:rsidP="003B3C45">
      <w:pPr>
        <w:jc w:val="center"/>
        <w:rPr>
          <w:rFonts w:asciiTheme="minorHAnsi" w:hAnsiTheme="minorHAnsi"/>
          <w:lang w:val="es-AR"/>
        </w:rPr>
        <w:sectPr w:rsidR="00FD594D" w:rsidSect="002A7056">
          <w:pgSz w:w="16840" w:h="11907" w:orient="landscape" w:code="9"/>
          <w:pgMar w:top="1701" w:right="1418" w:bottom="1701" w:left="1418" w:header="709" w:footer="709" w:gutter="0"/>
          <w:cols w:space="708"/>
          <w:docGrid w:linePitch="360"/>
        </w:sectPr>
      </w:pPr>
      <w:r>
        <w:rPr>
          <w:rFonts w:asciiTheme="minorHAnsi" w:hAnsiTheme="minorHAnsi"/>
          <w:noProof/>
          <w:lang w:val="es-AR" w:eastAsia="es-AR"/>
        </w:rPr>
        <w:drawing>
          <wp:inline distT="0" distB="0" distL="0" distR="0" wp14:anchorId="6C82E950" wp14:editId="753D9261">
            <wp:extent cx="6049643" cy="4821382"/>
            <wp:effectExtent l="0" t="0" r="889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RK4.png"/>
                    <pic:cNvPicPr/>
                  </pic:nvPicPr>
                  <pic:blipFill>
                    <a:blip r:embed="rId14">
                      <a:extLst>
                        <a:ext uri="{28A0092B-C50C-407E-A947-70E740481C1C}">
                          <a14:useLocalDpi xmlns:a14="http://schemas.microsoft.com/office/drawing/2010/main" val="0"/>
                        </a:ext>
                      </a:extLst>
                    </a:blip>
                    <a:stretch>
                      <a:fillRect/>
                    </a:stretch>
                  </pic:blipFill>
                  <pic:spPr>
                    <a:xfrm>
                      <a:off x="0" y="0"/>
                      <a:ext cx="6049643" cy="4821382"/>
                    </a:xfrm>
                    <a:prstGeom prst="rect">
                      <a:avLst/>
                    </a:prstGeom>
                  </pic:spPr>
                </pic:pic>
              </a:graphicData>
            </a:graphic>
          </wp:inline>
        </w:drawing>
      </w:r>
      <w:bookmarkStart w:id="2" w:name="_GoBack"/>
      <w:bookmarkEnd w:id="2"/>
    </w:p>
    <w:p w:rsidR="001768B6" w:rsidRPr="00B43673" w:rsidRDefault="001768B6" w:rsidP="001768B6">
      <w:pPr>
        <w:pStyle w:val="Ttulo"/>
        <w:jc w:val="both"/>
        <w:rPr>
          <w:sz w:val="24"/>
          <w:lang w:val="es-ES"/>
        </w:rPr>
      </w:pPr>
      <w:r>
        <w:rPr>
          <w:sz w:val="28"/>
          <w:lang w:val="es-ES"/>
        </w:rPr>
        <w:lastRenderedPageBreak/>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1D6314">
        <w:rPr>
          <w:lang w:val="es-AR"/>
        </w:rPr>
        <w:t>método de Simpson.</w:t>
      </w:r>
    </w:p>
    <w:p w:rsidR="0012252A" w:rsidRDefault="0012252A" w:rsidP="0012252A">
      <w:pPr>
        <w:rPr>
          <w:lang w:val="es-AR"/>
        </w:rPr>
      </w:pPr>
      <w:r>
        <w:rPr>
          <w:lang w:val="es-AR"/>
        </w:rPr>
        <w:t>A través de este método el error se calcula de la siguiente manera:</w:t>
      </w:r>
      <w:r w:rsidRPr="00B317F3">
        <w:rPr>
          <w:rFonts w:ascii="Arial" w:eastAsiaTheme="minorHAnsi" w:hAnsi="Arial" w:cs="Arial"/>
          <w:sz w:val="26"/>
          <w:szCs w:val="26"/>
          <w:lang w:val="es-AR"/>
        </w:rPr>
        <w:t xml:space="preserve"> </w:t>
      </w:r>
    </w:p>
    <w:p w:rsidR="0012252A" w:rsidRPr="008850F0" w:rsidRDefault="0012252A" w:rsidP="0012252A">
      <w:pPr>
        <w:rPr>
          <w:sz w:val="24"/>
          <w:lang w:val="es-AR"/>
        </w:rPr>
      </w:pPr>
      <m:oMathPara>
        <m:oMath>
          <m:r>
            <w:rPr>
              <w:rFonts w:ascii="Cambria Math" w:hAnsi="Cambria Math"/>
              <w:sz w:val="24"/>
              <w:lang w:val="es-AR"/>
            </w:rPr>
            <m:t>Err≅</m:t>
          </m:r>
          <m:f>
            <m:fPr>
              <m:ctrlPr>
                <w:rPr>
                  <w:rFonts w:ascii="Cambria Math" w:hAnsi="Cambria Math"/>
                  <w:i/>
                  <w:sz w:val="24"/>
                  <w:lang w:val="es-AR"/>
                </w:rPr>
              </m:ctrlPr>
            </m:fPr>
            <m:num>
              <m:sSup>
                <m:sSupPr>
                  <m:ctrlPr>
                    <w:rPr>
                      <w:rFonts w:ascii="Cambria Math" w:hAnsi="Cambria Math"/>
                      <w:i/>
                      <w:sz w:val="24"/>
                      <w:lang w:val="es-AR"/>
                    </w:rPr>
                  </m:ctrlPr>
                </m:sSupPr>
                <m:e>
                  <m:r>
                    <w:rPr>
                      <w:rFonts w:ascii="Cambria Math" w:hAnsi="Cambria Math"/>
                      <w:sz w:val="24"/>
                      <w:lang w:val="es-AR"/>
                    </w:rPr>
                    <m:t>h</m:t>
                  </m:r>
                </m:e>
                <m:sup>
                  <m:r>
                    <w:rPr>
                      <w:rFonts w:ascii="Cambria Math" w:hAnsi="Cambria Math"/>
                      <w:sz w:val="24"/>
                      <w:lang w:val="es-AR"/>
                    </w:rPr>
                    <m:t>5</m:t>
                  </m:r>
                </m:sup>
              </m:sSup>
            </m:num>
            <m:den>
              <m:r>
                <w:rPr>
                  <w:rFonts w:ascii="Cambria Math" w:hAnsi="Cambria Math"/>
                  <w:sz w:val="24"/>
                  <w:lang w:val="es-AR"/>
                </w:rPr>
                <m:t xml:space="preserve">90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IV</m:t>
                  </m:r>
                </m:sup>
              </m:sSup>
              <m:r>
                <m:rPr>
                  <m:sty m:val="p"/>
                </m:rPr>
                <w:rPr>
                  <w:rFonts w:ascii="Cambria Math" w:eastAsiaTheme="minorHAnsi" w:hAnsi="Cambria Math" w:cs="Arial"/>
                  <w:sz w:val="28"/>
                  <w:szCs w:val="26"/>
                  <w:lang w:val="es-AR"/>
                </w:rPr>
                <m:t>(ʓ)</m:t>
              </m:r>
            </m:e>
          </m:d>
        </m:oMath>
      </m:oMathPara>
    </w:p>
    <w:p w:rsidR="008850F0" w:rsidRDefault="008850F0" w:rsidP="0012252A">
      <w:pPr>
        <w:rPr>
          <w:lang w:val="es-AR"/>
        </w:rPr>
      </w:pPr>
      <w:r>
        <w:rPr>
          <w:lang w:val="es-AR"/>
        </w:rPr>
        <w:t>Siendo h = (b – a) / N, b, a y N aquellos mencionados en la sección A.2</w:t>
      </w:r>
      <w:r>
        <w:rPr>
          <w:rFonts w:ascii="Arial" w:eastAsiaTheme="minorHAnsi" w:hAnsi="Arial" w:cs="Arial"/>
          <w:sz w:val="26"/>
          <w:szCs w:val="26"/>
          <w:lang w:val="es-AR"/>
        </w:rPr>
        <w:t>.</w:t>
      </w:r>
    </w:p>
    <w:p w:rsidR="001768B6" w:rsidRDefault="001768B6" w:rsidP="001768B6">
      <w:pPr>
        <w:rPr>
          <w:lang w:val="es-AR"/>
        </w:rPr>
      </w:pPr>
      <w:r w:rsidRPr="005D134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C660D8" w:rsidP="00233478">
            <w:pPr>
              <w:jc w:val="center"/>
              <w:rPr>
                <w:b/>
                <w:color w:val="000000"/>
              </w:rPr>
            </w:pPr>
            <w:r w:rsidRPr="00C660D8">
              <w:rPr>
                <w:b/>
                <w:color w:val="000000"/>
              </w:rPr>
              <w:t>1.13257e+022</w:t>
            </w:r>
          </w:p>
        </w:tc>
        <w:tc>
          <w:tcPr>
            <w:tcW w:w="1920" w:type="dxa"/>
            <w:vAlign w:val="center"/>
          </w:tcPr>
          <w:p w:rsidR="001768B6" w:rsidRPr="000F5FF3" w:rsidRDefault="00C660D8" w:rsidP="00233478">
            <w:pPr>
              <w:jc w:val="center"/>
              <w:rPr>
                <w:b/>
                <w:color w:val="000000"/>
              </w:rPr>
            </w:pPr>
            <w:r w:rsidRPr="00C660D8">
              <w:rPr>
                <w:b/>
                <w:color w:val="000000"/>
              </w:rPr>
              <w:t>3.17427e+017</w:t>
            </w:r>
          </w:p>
        </w:tc>
        <w:tc>
          <w:tcPr>
            <w:tcW w:w="1920" w:type="dxa"/>
            <w:vAlign w:val="center"/>
          </w:tcPr>
          <w:p w:rsidR="001768B6" w:rsidRPr="000F5FF3" w:rsidRDefault="001768B6" w:rsidP="00233478">
            <w:pPr>
              <w:jc w:val="center"/>
              <w:rPr>
                <w:b/>
                <w:color w:val="000000"/>
              </w:rPr>
            </w:pP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1768B6" w:rsidP="00233478">
            <w:pPr>
              <w:jc w:val="center"/>
              <w:rPr>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1,00E+10</w:t>
            </w:r>
          </w:p>
        </w:tc>
        <w:tc>
          <w:tcPr>
            <w:tcW w:w="2419" w:type="dxa"/>
            <w:vAlign w:val="center"/>
          </w:tcPr>
          <w:p w:rsidR="00CC641D" w:rsidRDefault="00CC641D" w:rsidP="00233478">
            <w:pPr>
              <w:jc w:val="center"/>
              <w:rPr>
                <w:color w:val="000000"/>
              </w:rPr>
            </w:pPr>
            <w:r w:rsidRPr="00C660D8">
              <w:rPr>
                <w:color w:val="000000"/>
              </w:rPr>
              <w:t>1.13257e+022</w:t>
            </w:r>
          </w:p>
        </w:tc>
        <w:tc>
          <w:tcPr>
            <w:tcW w:w="1920" w:type="dxa"/>
            <w:vAlign w:val="center"/>
          </w:tcPr>
          <w:p w:rsidR="00CC641D" w:rsidRDefault="00CC641D" w:rsidP="008A0ECD">
            <w:pPr>
              <w:jc w:val="center"/>
              <w:rPr>
                <w:color w:val="000000"/>
              </w:rPr>
            </w:pPr>
            <w:r w:rsidRPr="00C660D8">
              <w:rPr>
                <w:color w:val="000000"/>
              </w:rPr>
              <w:t>3.17427e+017</w:t>
            </w:r>
          </w:p>
        </w:tc>
        <w:tc>
          <w:tcPr>
            <w:tcW w:w="1920" w:type="dxa"/>
            <w:vAlign w:val="center"/>
          </w:tcPr>
          <w:p w:rsidR="00CC641D" w:rsidRDefault="00CC641D" w:rsidP="00233478">
            <w:pPr>
              <w:jc w:val="center"/>
              <w:rPr>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1,00E+11</w:t>
            </w:r>
          </w:p>
        </w:tc>
        <w:tc>
          <w:tcPr>
            <w:tcW w:w="2419" w:type="dxa"/>
            <w:vAlign w:val="center"/>
          </w:tcPr>
          <w:p w:rsidR="00CC641D" w:rsidRDefault="00CC641D" w:rsidP="00233478">
            <w:pPr>
              <w:jc w:val="center"/>
              <w:rPr>
                <w:color w:val="000000"/>
              </w:rPr>
            </w:pPr>
            <w:r w:rsidRPr="00C660D8">
              <w:rPr>
                <w:color w:val="000000"/>
              </w:rPr>
              <w:t>1.13257e+022</w:t>
            </w:r>
          </w:p>
        </w:tc>
        <w:tc>
          <w:tcPr>
            <w:tcW w:w="1920" w:type="dxa"/>
            <w:vAlign w:val="center"/>
          </w:tcPr>
          <w:p w:rsidR="00CC641D" w:rsidRDefault="00CC641D" w:rsidP="008A0ECD">
            <w:pPr>
              <w:jc w:val="center"/>
              <w:rPr>
                <w:color w:val="000000"/>
              </w:rPr>
            </w:pPr>
            <w:r w:rsidRPr="00C660D8">
              <w:rPr>
                <w:color w:val="000000"/>
              </w:rPr>
              <w:t>3.17427e+017</w:t>
            </w:r>
          </w:p>
        </w:tc>
        <w:tc>
          <w:tcPr>
            <w:tcW w:w="1920" w:type="dxa"/>
            <w:vAlign w:val="center"/>
          </w:tcPr>
          <w:p w:rsidR="00CC641D" w:rsidRDefault="00CC641D" w:rsidP="00233478">
            <w:pPr>
              <w:jc w:val="center"/>
              <w:rPr>
                <w:color w:val="000000"/>
              </w:rPr>
            </w:pPr>
          </w:p>
        </w:tc>
      </w:tr>
      <w:tr w:rsidR="00CC641D" w:rsidRPr="000B0417" w:rsidTr="00233478">
        <w:trPr>
          <w:trHeight w:val="677"/>
          <w:jc w:val="center"/>
        </w:trPr>
        <w:tc>
          <w:tcPr>
            <w:tcW w:w="2625" w:type="dxa"/>
          </w:tcPr>
          <w:p w:rsidR="00CC641D" w:rsidRPr="0003383C" w:rsidRDefault="00CC641D" w:rsidP="00233478">
            <w:pPr>
              <w:jc w:val="center"/>
              <w:rPr>
                <w:rFonts w:eastAsia="Times New Roman"/>
                <w:b/>
                <w:color w:val="000000"/>
                <w:lang w:val="es-AR" w:eastAsia="es-AR"/>
              </w:rPr>
            </w:pPr>
            <w:r w:rsidRPr="00102E15">
              <w:rPr>
                <w:b/>
                <w:lang w:val="es-ES"/>
              </w:rPr>
              <w:t>PASOS (N)</w:t>
            </w:r>
          </w:p>
        </w:tc>
        <w:tc>
          <w:tcPr>
            <w:tcW w:w="2419" w:type="dxa"/>
          </w:tcPr>
          <w:p w:rsidR="00CC641D" w:rsidRPr="00102E15" w:rsidRDefault="00CC641D" w:rsidP="00233478">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CC641D" w:rsidRPr="000A2C26" w:rsidRDefault="00CC641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CC641D" w:rsidRPr="00102E15" w:rsidRDefault="00CC641D" w:rsidP="00233478">
            <w:pPr>
              <w:jc w:val="center"/>
              <w:rPr>
                <w:b/>
                <w:lang w:val="es-ES"/>
              </w:rPr>
            </w:pPr>
          </w:p>
        </w:tc>
        <w:tc>
          <w:tcPr>
            <w:tcW w:w="1920" w:type="dxa"/>
          </w:tcPr>
          <w:p w:rsidR="00CC641D" w:rsidRDefault="00CC641D" w:rsidP="00233478">
            <w:pPr>
              <w:jc w:val="center"/>
              <w:rPr>
                <w:b/>
                <w:lang w:val="es-ES"/>
              </w:rPr>
            </w:pPr>
            <w:r>
              <w:rPr>
                <w:b/>
                <w:lang w:val="es-ES"/>
              </w:rPr>
              <w:t>Período (T)</w:t>
            </w:r>
          </w:p>
          <w:p w:rsidR="00CC641D" w:rsidRPr="00A27EFA" w:rsidRDefault="00CC641D"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1,00E+02</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1,00E+03</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1,00E+04</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1,00E+05</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1,00E+06</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RPr="000F5FF3" w:rsidTr="00233478">
        <w:trPr>
          <w:trHeight w:val="471"/>
          <w:jc w:val="center"/>
        </w:trPr>
        <w:tc>
          <w:tcPr>
            <w:tcW w:w="2625" w:type="dxa"/>
            <w:vAlign w:val="center"/>
          </w:tcPr>
          <w:p w:rsidR="00CC641D" w:rsidRPr="000F5FF3" w:rsidRDefault="00CC641D" w:rsidP="00233478">
            <w:pPr>
              <w:jc w:val="center"/>
              <w:rPr>
                <w:b/>
                <w:color w:val="000000"/>
              </w:rPr>
            </w:pPr>
            <w:r w:rsidRPr="000F5FF3">
              <w:rPr>
                <w:b/>
                <w:color w:val="000000"/>
              </w:rPr>
              <w:t>1,00E+07</w:t>
            </w:r>
          </w:p>
        </w:tc>
        <w:tc>
          <w:tcPr>
            <w:tcW w:w="2419" w:type="dxa"/>
            <w:vAlign w:val="center"/>
          </w:tcPr>
          <w:p w:rsidR="00CC641D" w:rsidRPr="000F5FF3" w:rsidRDefault="00CC641D" w:rsidP="00233478">
            <w:pPr>
              <w:jc w:val="center"/>
              <w:rPr>
                <w:b/>
                <w:color w:val="000000"/>
              </w:rPr>
            </w:pPr>
            <w:r w:rsidRPr="00C660D8">
              <w:rPr>
                <w:b/>
                <w:color w:val="000000"/>
              </w:rPr>
              <w:t>1.05479e+013</w:t>
            </w:r>
          </w:p>
        </w:tc>
        <w:tc>
          <w:tcPr>
            <w:tcW w:w="1920" w:type="dxa"/>
            <w:vAlign w:val="center"/>
          </w:tcPr>
          <w:p w:rsidR="00CC641D" w:rsidRPr="000F5FF3" w:rsidRDefault="00CC641D" w:rsidP="00233478">
            <w:pPr>
              <w:jc w:val="center"/>
              <w:rPr>
                <w:b/>
                <w:color w:val="000000"/>
              </w:rPr>
            </w:pPr>
            <w:r w:rsidRPr="00C660D8">
              <w:rPr>
                <w:b/>
                <w:color w:val="000000"/>
              </w:rPr>
              <w:t>1.19715e+010</w:t>
            </w:r>
          </w:p>
        </w:tc>
        <w:tc>
          <w:tcPr>
            <w:tcW w:w="1920" w:type="dxa"/>
            <w:vAlign w:val="center"/>
          </w:tcPr>
          <w:p w:rsidR="00CC641D" w:rsidRPr="000F5FF3" w:rsidRDefault="00CC641D" w:rsidP="00233478">
            <w:pPr>
              <w:jc w:val="center"/>
              <w:rPr>
                <w:b/>
                <w:color w:val="000000"/>
              </w:rPr>
            </w:pP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lastRenderedPageBreak/>
              <w:t>1,00E+08</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1,00E+09</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CC641D" w:rsidP="00233478">
            <w:pPr>
              <w:jc w:val="center"/>
              <w:rPr>
                <w:color w:val="000000"/>
              </w:rPr>
            </w:pPr>
          </w:p>
        </w:tc>
      </w:tr>
      <w:tr w:rsidR="006C10DC" w:rsidTr="00233478">
        <w:trPr>
          <w:trHeight w:val="497"/>
          <w:jc w:val="center"/>
        </w:trPr>
        <w:tc>
          <w:tcPr>
            <w:tcW w:w="2625" w:type="dxa"/>
            <w:vAlign w:val="center"/>
          </w:tcPr>
          <w:p w:rsidR="006C10DC" w:rsidRDefault="006C10DC" w:rsidP="00233478">
            <w:pPr>
              <w:jc w:val="center"/>
              <w:rPr>
                <w:color w:val="000000"/>
              </w:rPr>
            </w:pPr>
            <w:r>
              <w:rPr>
                <w:color w:val="000000"/>
              </w:rPr>
              <w:t>1,00E+10</w:t>
            </w:r>
          </w:p>
        </w:tc>
        <w:tc>
          <w:tcPr>
            <w:tcW w:w="2419" w:type="dxa"/>
            <w:vAlign w:val="center"/>
          </w:tcPr>
          <w:p w:rsidR="006C10DC" w:rsidRDefault="006C10DC" w:rsidP="00233478">
            <w:pPr>
              <w:jc w:val="center"/>
              <w:rPr>
                <w:color w:val="000000"/>
              </w:rPr>
            </w:pPr>
            <w:r w:rsidRPr="00C660D8">
              <w:rPr>
                <w:color w:val="000000"/>
              </w:rPr>
              <w:t>1.05479e+013</w:t>
            </w:r>
          </w:p>
        </w:tc>
        <w:tc>
          <w:tcPr>
            <w:tcW w:w="1920" w:type="dxa"/>
            <w:vAlign w:val="center"/>
          </w:tcPr>
          <w:p w:rsidR="006C10DC" w:rsidRDefault="006C10DC" w:rsidP="008A0ECD">
            <w:pPr>
              <w:jc w:val="center"/>
              <w:rPr>
                <w:color w:val="000000"/>
              </w:rPr>
            </w:pPr>
            <w:r w:rsidRPr="00C660D8">
              <w:rPr>
                <w:color w:val="000000"/>
              </w:rPr>
              <w:t>1.19715e+010</w:t>
            </w:r>
          </w:p>
        </w:tc>
        <w:tc>
          <w:tcPr>
            <w:tcW w:w="1920" w:type="dxa"/>
            <w:vAlign w:val="center"/>
          </w:tcPr>
          <w:p w:rsidR="006C10DC" w:rsidRDefault="006C10DC" w:rsidP="00233478">
            <w:pPr>
              <w:jc w:val="center"/>
              <w:rPr>
                <w:color w:val="000000"/>
              </w:rPr>
            </w:pPr>
          </w:p>
        </w:tc>
      </w:tr>
      <w:tr w:rsidR="006C10DC" w:rsidTr="00233478">
        <w:trPr>
          <w:trHeight w:val="497"/>
          <w:jc w:val="center"/>
        </w:trPr>
        <w:tc>
          <w:tcPr>
            <w:tcW w:w="2625" w:type="dxa"/>
            <w:vAlign w:val="center"/>
          </w:tcPr>
          <w:p w:rsidR="006C10DC" w:rsidRDefault="006C10DC" w:rsidP="00233478">
            <w:pPr>
              <w:jc w:val="center"/>
              <w:rPr>
                <w:color w:val="000000"/>
              </w:rPr>
            </w:pPr>
            <w:r>
              <w:rPr>
                <w:color w:val="000000"/>
              </w:rPr>
              <w:t>1,00E+11</w:t>
            </w:r>
          </w:p>
        </w:tc>
        <w:tc>
          <w:tcPr>
            <w:tcW w:w="2419" w:type="dxa"/>
            <w:vAlign w:val="center"/>
          </w:tcPr>
          <w:p w:rsidR="006C10DC" w:rsidRDefault="006C10DC" w:rsidP="00233478">
            <w:pPr>
              <w:jc w:val="center"/>
              <w:rPr>
                <w:color w:val="000000"/>
              </w:rPr>
            </w:pPr>
            <w:r w:rsidRPr="00C660D8">
              <w:rPr>
                <w:color w:val="000000"/>
              </w:rPr>
              <w:t>1.05479e+013</w:t>
            </w:r>
          </w:p>
        </w:tc>
        <w:tc>
          <w:tcPr>
            <w:tcW w:w="1920" w:type="dxa"/>
            <w:vAlign w:val="center"/>
          </w:tcPr>
          <w:p w:rsidR="006C10DC" w:rsidRDefault="006C10DC" w:rsidP="008A0ECD">
            <w:pPr>
              <w:jc w:val="center"/>
              <w:rPr>
                <w:color w:val="000000"/>
              </w:rPr>
            </w:pPr>
            <w:r w:rsidRPr="00C660D8">
              <w:rPr>
                <w:color w:val="000000"/>
              </w:rPr>
              <w:t>1.19715e+010</w:t>
            </w:r>
          </w:p>
        </w:tc>
        <w:tc>
          <w:tcPr>
            <w:tcW w:w="1920" w:type="dxa"/>
            <w:vAlign w:val="center"/>
          </w:tcPr>
          <w:p w:rsidR="006C10DC" w:rsidRDefault="006C10DC" w:rsidP="00233478">
            <w:pPr>
              <w:jc w:val="center"/>
              <w:rPr>
                <w:color w:val="000000"/>
              </w:rPr>
            </w:pP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C46777" w:rsidRPr="00A77CA6" w:rsidRDefault="00C005E9" w:rsidP="00A92E33">
      <w:pPr>
        <w:jc w:val="both"/>
        <w:rPr>
          <w:rFonts w:asciiTheme="minorHAnsi" w:hAnsiTheme="minorHAnsi"/>
          <w:lang w:val="es-AR"/>
        </w:rPr>
      </w:pPr>
      <w:r>
        <w:rPr>
          <w:rFonts w:asciiTheme="minorHAnsi" w:hAnsiTheme="minorHAnsi"/>
          <w:lang w:val="es-AR"/>
        </w:rPr>
        <w:t>Se ve claramente que</w:t>
      </w:r>
      <w:r w:rsidR="00333570" w:rsidRPr="00041954">
        <w:rPr>
          <w:rFonts w:asciiTheme="minorHAnsi" w:hAnsiTheme="minorHAnsi"/>
          <w:lang w:val="es-AR"/>
        </w:rPr>
        <w:t xml:space="preserve"> el área y periodo convergen a un</w:t>
      </w:r>
      <w:r>
        <w:rPr>
          <w:rFonts w:asciiTheme="minorHAnsi" w:hAnsiTheme="minorHAnsi"/>
          <w:lang w:val="es-AR"/>
        </w:rPr>
        <w:t xml:space="preserve"> resultado al igual que sucedió con los semiejes.</w:t>
      </w:r>
      <w:r w:rsidR="00A92E33">
        <w:rPr>
          <w:rFonts w:asciiTheme="minorHAnsi" w:hAnsiTheme="minorHAnsi"/>
          <w:lang w:val="es-AR"/>
        </w:rPr>
        <w:t xml:space="preserve"> Entonces, si bien nada es exacto, la consistencia del método en los resultados como también el error, se puede sugerir que este método, debido a su orden, propone una buena aproximación a la resolución del problema de la segunda ley de Kepler.</w:t>
      </w:r>
      <w:r w:rsidR="002D5DE8">
        <w:rPr>
          <w:rFonts w:asciiTheme="minorHAnsi" w:hAnsiTheme="minorHAnsi"/>
          <w:lang w:val="es-AR"/>
        </w:rPr>
        <w:t xml:space="preserve"> Y entonces </w:t>
      </w:r>
      <w:r w:rsidR="002D5DE8">
        <w:rPr>
          <w:lang w:val="es-ES"/>
        </w:rPr>
        <w:t>el movimiento en todas las órbitas elípticas c</w:t>
      </w:r>
      <w:r w:rsidR="002D5DE8">
        <w:rPr>
          <w:lang w:val="es-ES"/>
        </w:rPr>
        <w:t>on el eje mayor tiene el m</w:t>
      </w:r>
      <w:r w:rsidR="002D5DE8">
        <w:rPr>
          <w:lang w:val="es-ES"/>
        </w:rPr>
        <w:t>ismo periodo.</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233478">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233478">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233478">
            <w:pPr>
              <w:autoSpaceDE w:val="0"/>
              <w:autoSpaceDN w:val="0"/>
              <w:adjustRightInd w:val="0"/>
              <w:jc w:val="center"/>
              <w:rPr>
                <w:rFonts w:ascii="MS Shell Dlg 2" w:eastAsiaTheme="minorHAnsi" w:hAnsi="MS Shell Dlg 2" w:cs="MS Shell Dlg 2"/>
                <w:sz w:val="17"/>
                <w:szCs w:val="17"/>
                <w:lang w:val="es-AR"/>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1,00E+02</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1,00E+03</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1,00E+04</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1,00E+05</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1,00E+06</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RPr="000F5FF3" w:rsidTr="00610148">
        <w:trPr>
          <w:trHeight w:val="471"/>
          <w:jc w:val="center"/>
        </w:trPr>
        <w:tc>
          <w:tcPr>
            <w:tcW w:w="1637" w:type="dxa"/>
            <w:vAlign w:val="center"/>
          </w:tcPr>
          <w:p w:rsidR="008E0983" w:rsidRPr="000F5FF3" w:rsidRDefault="008E0983" w:rsidP="00233478">
            <w:pPr>
              <w:jc w:val="center"/>
              <w:rPr>
                <w:b/>
                <w:color w:val="000000"/>
              </w:rPr>
            </w:pPr>
            <w:r w:rsidRPr="000F5FF3">
              <w:rPr>
                <w:b/>
                <w:color w:val="000000"/>
              </w:rPr>
              <w:t>1,00E+07</w:t>
            </w:r>
          </w:p>
        </w:tc>
        <w:tc>
          <w:tcPr>
            <w:tcW w:w="3054" w:type="dxa"/>
            <w:vAlign w:val="center"/>
          </w:tcPr>
          <w:p w:rsidR="008E0983" w:rsidRPr="000F5FF3" w:rsidRDefault="00FC45E3" w:rsidP="00233478">
            <w:pPr>
              <w:jc w:val="center"/>
              <w:rPr>
                <w:b/>
                <w:color w:val="000000"/>
              </w:rPr>
            </w:pPr>
            <w:r w:rsidRPr="00FC45E3">
              <w:rPr>
                <w:b/>
                <w:color w:val="000000"/>
              </w:rPr>
              <w:t>4.98357e-007</w:t>
            </w:r>
          </w:p>
        </w:tc>
        <w:tc>
          <w:tcPr>
            <w:tcW w:w="2595" w:type="dxa"/>
            <w:vAlign w:val="center"/>
          </w:tcPr>
          <w:p w:rsidR="008E0983" w:rsidRPr="000F5FF3" w:rsidRDefault="00FC45E3" w:rsidP="00610148">
            <w:pPr>
              <w:jc w:val="center"/>
              <w:rPr>
                <w:b/>
                <w:color w:val="000000"/>
              </w:rPr>
            </w:pPr>
            <w:r w:rsidRPr="00FC45E3">
              <w:rPr>
                <w:b/>
                <w:color w:val="000000"/>
              </w:rPr>
              <w:t>1.15219e-009</w:t>
            </w:r>
          </w:p>
        </w:tc>
        <w:tc>
          <w:tcPr>
            <w:tcW w:w="1435" w:type="dxa"/>
          </w:tcPr>
          <w:p w:rsidR="008E0983" w:rsidRPr="000F5FF3" w:rsidRDefault="008E0983" w:rsidP="00233478">
            <w:pPr>
              <w:jc w:val="center"/>
              <w:rPr>
                <w:b/>
                <w:color w:val="000000"/>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1,00E+08</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1,00E+09</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8E0983" w:rsidP="00233478">
            <w:pPr>
              <w:jc w:val="center"/>
              <w:rPr>
                <w:color w:val="000000"/>
              </w:rPr>
            </w:pPr>
          </w:p>
        </w:tc>
      </w:tr>
      <w:tr w:rsidR="00610148" w:rsidTr="00610148">
        <w:trPr>
          <w:trHeight w:val="497"/>
          <w:jc w:val="center"/>
        </w:trPr>
        <w:tc>
          <w:tcPr>
            <w:tcW w:w="1637" w:type="dxa"/>
            <w:vAlign w:val="center"/>
          </w:tcPr>
          <w:p w:rsidR="00610148" w:rsidRDefault="00610148" w:rsidP="00233478">
            <w:pPr>
              <w:jc w:val="center"/>
              <w:rPr>
                <w:color w:val="000000"/>
              </w:rPr>
            </w:pPr>
            <w:r>
              <w:rPr>
                <w:color w:val="000000"/>
              </w:rPr>
              <w:t>1,00E+10</w:t>
            </w:r>
          </w:p>
        </w:tc>
        <w:tc>
          <w:tcPr>
            <w:tcW w:w="3054" w:type="dxa"/>
            <w:vAlign w:val="center"/>
          </w:tcPr>
          <w:p w:rsidR="00610148" w:rsidRDefault="00610148" w:rsidP="00233478">
            <w:pPr>
              <w:jc w:val="center"/>
              <w:rPr>
                <w:color w:val="000000"/>
              </w:rPr>
            </w:pPr>
            <w:r w:rsidRPr="00FC45E3">
              <w:rPr>
                <w:color w:val="000000"/>
              </w:rPr>
              <w:t>4.98357e-007</w:t>
            </w:r>
          </w:p>
        </w:tc>
        <w:tc>
          <w:tcPr>
            <w:tcW w:w="2595" w:type="dxa"/>
            <w:vAlign w:val="center"/>
          </w:tcPr>
          <w:p w:rsidR="00610148" w:rsidRDefault="00610148" w:rsidP="00610148">
            <w:pPr>
              <w:jc w:val="center"/>
              <w:rPr>
                <w:color w:val="000000"/>
              </w:rPr>
            </w:pPr>
            <w:r w:rsidRPr="00FC45E3">
              <w:rPr>
                <w:color w:val="000000"/>
              </w:rPr>
              <w:t>1.15219e-009</w:t>
            </w:r>
          </w:p>
        </w:tc>
        <w:tc>
          <w:tcPr>
            <w:tcW w:w="1435" w:type="dxa"/>
          </w:tcPr>
          <w:p w:rsidR="00610148" w:rsidRDefault="00610148" w:rsidP="00233478">
            <w:pPr>
              <w:jc w:val="center"/>
              <w:rPr>
                <w:color w:val="000000"/>
              </w:rPr>
            </w:pPr>
          </w:p>
        </w:tc>
      </w:tr>
      <w:tr w:rsidR="00610148" w:rsidTr="00610148">
        <w:trPr>
          <w:trHeight w:val="497"/>
          <w:jc w:val="center"/>
        </w:trPr>
        <w:tc>
          <w:tcPr>
            <w:tcW w:w="1637" w:type="dxa"/>
            <w:vAlign w:val="center"/>
          </w:tcPr>
          <w:p w:rsidR="00610148" w:rsidRDefault="00610148" w:rsidP="00233478">
            <w:pPr>
              <w:jc w:val="center"/>
              <w:rPr>
                <w:color w:val="000000"/>
              </w:rPr>
            </w:pPr>
            <w:r>
              <w:rPr>
                <w:color w:val="000000"/>
              </w:rPr>
              <w:t>1,00E+11</w:t>
            </w:r>
          </w:p>
        </w:tc>
        <w:tc>
          <w:tcPr>
            <w:tcW w:w="3054" w:type="dxa"/>
            <w:vAlign w:val="center"/>
          </w:tcPr>
          <w:p w:rsidR="00610148" w:rsidRDefault="00610148" w:rsidP="00233478">
            <w:pPr>
              <w:jc w:val="center"/>
              <w:rPr>
                <w:color w:val="000000"/>
              </w:rPr>
            </w:pPr>
            <w:r w:rsidRPr="00FC45E3">
              <w:rPr>
                <w:color w:val="000000"/>
              </w:rPr>
              <w:t>4.98357e-007</w:t>
            </w:r>
          </w:p>
        </w:tc>
        <w:tc>
          <w:tcPr>
            <w:tcW w:w="2595" w:type="dxa"/>
            <w:vAlign w:val="center"/>
          </w:tcPr>
          <w:p w:rsidR="00610148" w:rsidRDefault="00610148" w:rsidP="00610148">
            <w:pPr>
              <w:jc w:val="center"/>
              <w:rPr>
                <w:color w:val="000000"/>
              </w:rPr>
            </w:pPr>
            <w:r w:rsidRPr="00FC45E3">
              <w:rPr>
                <w:color w:val="000000"/>
              </w:rPr>
              <w:t>1.15219e-009</w:t>
            </w:r>
          </w:p>
        </w:tc>
        <w:tc>
          <w:tcPr>
            <w:tcW w:w="1435" w:type="dxa"/>
          </w:tcPr>
          <w:p w:rsidR="00610148" w:rsidRDefault="00610148" w:rsidP="00233478">
            <w:pPr>
              <w:jc w:val="center"/>
              <w:rPr>
                <w:color w:val="000000"/>
              </w:rPr>
            </w:pP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2940B9" w:rsidP="004F317E">
      <w:pPr>
        <w:jc w:val="both"/>
        <w:rPr>
          <w:rFonts w:asciiTheme="minorHAnsi" w:hAnsiTheme="minorHAnsi"/>
          <w:lang w:val="es-AR"/>
        </w:rPr>
      </w:pPr>
      <w:r>
        <w:rPr>
          <w:rFonts w:asciiTheme="minorHAnsi" w:hAnsiTheme="minorHAnsi"/>
          <w:lang w:val="es-AR"/>
        </w:rPr>
        <w:t>El resultado converge indudablemente a una constante, p</w:t>
      </w:r>
      <w:r w:rsidR="00AF7BF1" w:rsidRPr="00DB335C">
        <w:rPr>
          <w:rFonts w:asciiTheme="minorHAnsi" w:hAnsiTheme="minorHAnsi"/>
          <w:lang w:val="es-AR"/>
        </w:rPr>
        <w:t xml:space="preserve">or lo cual la tercera ley se cumple, </w:t>
      </w:r>
      <w:r w:rsidR="00960EF9" w:rsidRPr="00DB335C">
        <w:rPr>
          <w:rFonts w:asciiTheme="minorHAnsi" w:hAnsiTheme="minorHAnsi"/>
          <w:lang w:val="es-AR"/>
        </w:rPr>
        <w:t>la</w:t>
      </w:r>
      <w:r w:rsidR="00AF7BF1" w:rsidRPr="00DB335C">
        <w:rPr>
          <w:rFonts w:asciiTheme="minorHAnsi" w:hAnsiTheme="minorHAnsi"/>
          <w:lang w:val="es-AR"/>
        </w:rPr>
        <w:t xml:space="preserve"> convergencia </w:t>
      </w:r>
      <w:r w:rsidR="00960EF9" w:rsidRPr="00DB335C">
        <w:rPr>
          <w:rFonts w:asciiTheme="minorHAnsi" w:hAnsiTheme="minorHAnsi"/>
          <w:lang w:val="es-AR"/>
        </w:rPr>
        <w:t xml:space="preserve">es más </w:t>
      </w:r>
      <w:r w:rsidR="005B07EF" w:rsidRPr="00DB335C">
        <w:rPr>
          <w:rFonts w:asciiTheme="minorHAnsi" w:hAnsiTheme="minorHAnsi"/>
          <w:lang w:val="es-AR"/>
        </w:rPr>
        <w:t>rápida</w:t>
      </w:r>
      <w:r w:rsidR="00AF7BF1" w:rsidRPr="00DB335C">
        <w:rPr>
          <w:rFonts w:asciiTheme="minorHAnsi" w:hAnsiTheme="minorHAnsi"/>
          <w:lang w:val="es-AR"/>
        </w:rPr>
        <w:t xml:space="preserve"> por el  método utilizado, </w:t>
      </w:r>
      <w:r w:rsidR="007318F0" w:rsidRPr="00DB335C">
        <w:rPr>
          <w:rFonts w:asciiTheme="minorHAnsi" w:hAnsiTheme="minorHAnsi"/>
          <w:lang w:val="es-AR"/>
        </w:rPr>
        <w:t>como también más exacto.</w:t>
      </w:r>
      <w:r w:rsidR="00AF7BF1" w:rsidRPr="00F30E50">
        <w:rPr>
          <w:rFonts w:asciiTheme="minorHAnsi" w:hAnsiTheme="minorHAnsi"/>
          <w:lang w:val="es-AR"/>
        </w:rPr>
        <w:t xml:space="preserve"> </w:t>
      </w:r>
    </w:p>
    <w:p w:rsidR="004F317E" w:rsidRPr="00B43673" w:rsidRDefault="004F317E" w:rsidP="004F317E">
      <w:pPr>
        <w:pStyle w:val="Ttulo"/>
        <w:jc w:val="both"/>
        <w:rPr>
          <w:sz w:val="24"/>
          <w:lang w:val="es-ES"/>
        </w:rPr>
      </w:pPr>
      <w:r>
        <w:rPr>
          <w:sz w:val="28"/>
          <w:lang w:val="es-ES"/>
        </w:rPr>
        <w:lastRenderedPageBreak/>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233478">
        <w:trPr>
          <w:trHeight w:val="677"/>
          <w:jc w:val="center"/>
        </w:trPr>
        <w:tc>
          <w:tcPr>
            <w:tcW w:w="2625" w:type="dxa"/>
          </w:tcPr>
          <w:p w:rsidR="004F317E" w:rsidRPr="0003383C" w:rsidRDefault="004F317E" w:rsidP="00233478">
            <w:pPr>
              <w:jc w:val="center"/>
              <w:rPr>
                <w:rFonts w:eastAsia="Times New Roman"/>
                <w:b/>
                <w:color w:val="000000"/>
                <w:lang w:val="es-AR" w:eastAsia="es-AR"/>
              </w:rPr>
            </w:pPr>
            <w:r w:rsidRPr="00102E15">
              <w:rPr>
                <w:b/>
                <w:lang w:val="es-ES"/>
              </w:rPr>
              <w:t>PASOS (N)</w:t>
            </w:r>
          </w:p>
        </w:tc>
        <w:tc>
          <w:tcPr>
            <w:tcW w:w="1920" w:type="dxa"/>
          </w:tcPr>
          <w:p w:rsidR="004F317E" w:rsidRPr="00F5052B" w:rsidRDefault="008A0339"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1,00E+02</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1,00E+03</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1,00E+04</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1,00E+05</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1,00E+06</w:t>
            </w:r>
          </w:p>
        </w:tc>
        <w:tc>
          <w:tcPr>
            <w:tcW w:w="1920" w:type="dxa"/>
            <w:vAlign w:val="center"/>
          </w:tcPr>
          <w:p w:rsidR="004F317E" w:rsidRDefault="00BE1BD1" w:rsidP="00233478">
            <w:pPr>
              <w:jc w:val="center"/>
              <w:rPr>
                <w:color w:val="000000"/>
              </w:rPr>
            </w:pPr>
            <w:r w:rsidRPr="00BE1BD1">
              <w:rPr>
                <w:color w:val="000000"/>
              </w:rPr>
              <w:t>-1.11971e+009</w:t>
            </w:r>
          </w:p>
        </w:tc>
      </w:tr>
      <w:tr w:rsidR="004F317E" w:rsidRPr="000F5FF3" w:rsidTr="00233478">
        <w:trPr>
          <w:trHeight w:val="471"/>
          <w:jc w:val="center"/>
        </w:trPr>
        <w:tc>
          <w:tcPr>
            <w:tcW w:w="2625" w:type="dxa"/>
            <w:vAlign w:val="center"/>
          </w:tcPr>
          <w:p w:rsidR="004F317E" w:rsidRPr="000F5FF3" w:rsidRDefault="004F317E" w:rsidP="00233478">
            <w:pPr>
              <w:jc w:val="center"/>
              <w:rPr>
                <w:b/>
                <w:color w:val="000000"/>
              </w:rPr>
            </w:pPr>
            <w:r w:rsidRPr="000F5FF3">
              <w:rPr>
                <w:b/>
                <w:color w:val="000000"/>
              </w:rPr>
              <w:t>1,00E+07</w:t>
            </w:r>
          </w:p>
        </w:tc>
        <w:tc>
          <w:tcPr>
            <w:tcW w:w="1920" w:type="dxa"/>
            <w:vAlign w:val="center"/>
          </w:tcPr>
          <w:p w:rsidR="004F317E" w:rsidRPr="000F5FF3" w:rsidRDefault="00BE1BD1" w:rsidP="00233478">
            <w:pPr>
              <w:jc w:val="center"/>
              <w:rPr>
                <w:b/>
                <w:color w:val="000000"/>
              </w:rPr>
            </w:pPr>
            <w:r w:rsidRPr="00BE1BD1">
              <w:rPr>
                <w:b/>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1,00E+08</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1,00E+09</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1,00E+10</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1,00E+11</w:t>
            </w:r>
          </w:p>
        </w:tc>
        <w:tc>
          <w:tcPr>
            <w:tcW w:w="1920" w:type="dxa"/>
            <w:vAlign w:val="center"/>
          </w:tcPr>
          <w:p w:rsidR="004F317E" w:rsidRDefault="00BE1BD1" w:rsidP="00233478">
            <w:pPr>
              <w:jc w:val="center"/>
              <w:rPr>
                <w:color w:val="000000"/>
              </w:rPr>
            </w:pPr>
            <w:r w:rsidRPr="00BE1BD1">
              <w:rPr>
                <w:color w:val="000000"/>
              </w:rPr>
              <w:t>-1.11971e+009</w:t>
            </w: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t>Análisis y convergencia</w:t>
      </w:r>
    </w:p>
    <w:p w:rsidR="00B41075" w:rsidRDefault="00551FB1" w:rsidP="004F317E">
      <w:pPr>
        <w:jc w:val="both"/>
        <w:rPr>
          <w:lang w:val="es-ES"/>
        </w:rPr>
      </w:pPr>
      <w:r>
        <w:rPr>
          <w:lang w:val="es-AR"/>
        </w:rPr>
        <w:t>Se ve</w:t>
      </w:r>
      <w:r w:rsidR="00B41075" w:rsidRPr="00CF7737">
        <w:rPr>
          <w:lang w:val="es-AR"/>
        </w:rPr>
        <w:t xml:space="preserve"> que el método </w:t>
      </w:r>
      <w:r>
        <w:rPr>
          <w:lang w:val="es-AR"/>
        </w:rPr>
        <w:t xml:space="preserve">converge </w:t>
      </w:r>
      <w:r w:rsidR="00B41075" w:rsidRPr="00CF7737">
        <w:rPr>
          <w:lang w:val="es-AR"/>
        </w:rPr>
        <w:t>a un</w:t>
      </w:r>
      <w:r w:rsidR="00A66896">
        <w:rPr>
          <w:lang w:val="es-AR"/>
        </w:rPr>
        <w:t xml:space="preserve"> </w:t>
      </w:r>
      <w:r w:rsidR="008F77B7">
        <w:rPr>
          <w:lang w:val="es-AR"/>
        </w:rPr>
        <w:t>único</w:t>
      </w:r>
      <w:r w:rsidR="00B41075" w:rsidRPr="00CF7737">
        <w:rPr>
          <w:lang w:val="es-AR"/>
        </w:rPr>
        <w:t xml:space="preserve"> </w:t>
      </w:r>
      <w:r>
        <w:rPr>
          <w:lang w:val="es-AR"/>
        </w:rPr>
        <w:t>resultado</w:t>
      </w:r>
      <w:r w:rsidR="00B41075" w:rsidRPr="00CF7737">
        <w:rPr>
          <w:lang w:val="es-AR"/>
        </w:rPr>
        <w:t xml:space="preserve">. </w:t>
      </w:r>
      <w:r>
        <w:rPr>
          <w:lang w:val="es-AR"/>
        </w:rPr>
        <w:t>E</w:t>
      </w:r>
      <w:r w:rsidR="00B41075" w:rsidRPr="00CF7737">
        <w:rPr>
          <w:lang w:val="es-AR"/>
        </w:rPr>
        <w:t xml:space="preserve">l resultado es </w:t>
      </w:r>
      <w:r>
        <w:rPr>
          <w:lang w:val="es-AR"/>
        </w:rPr>
        <w:t xml:space="preserve">idéntico para las </w:t>
      </w:r>
      <w:r w:rsidR="004F6E00">
        <w:rPr>
          <w:lang w:val="es-AR"/>
        </w:rPr>
        <w:t>limitaciones</w:t>
      </w:r>
      <w:r>
        <w:rPr>
          <w:lang w:val="es-AR"/>
        </w:rPr>
        <w:t xml:space="preserve"> computacionales</w:t>
      </w:r>
      <w:r w:rsidR="00B41075" w:rsidRPr="00CF7737">
        <w:rPr>
          <w:lang w:val="es-AR"/>
        </w:rPr>
        <w:t xml:space="preserve">, </w:t>
      </w:r>
      <w:r>
        <w:rPr>
          <w:lang w:val="es-AR"/>
        </w:rPr>
        <w:t xml:space="preserve">entonces se puede afirmar que </w:t>
      </w:r>
      <w:r w:rsidR="00B41075" w:rsidRPr="00CF7737">
        <w:rPr>
          <w:lang w:val="es-AR"/>
        </w:rPr>
        <w:t>el problema  conservativo</w:t>
      </w:r>
      <w:r>
        <w:rPr>
          <w:lang w:val="es-AR"/>
        </w:rPr>
        <w:t xml:space="preserve"> con el uso del RK4</w:t>
      </w:r>
      <w:r w:rsidR="00B41075" w:rsidRPr="00CF7737">
        <w:rPr>
          <w:lang w:val="es-AR"/>
        </w:rPr>
        <w:t>.</w:t>
      </w:r>
      <w:r w:rsidR="002756FF" w:rsidRPr="002756FF">
        <w:rPr>
          <w:lang w:val="es-AR"/>
        </w:rPr>
        <w:t xml:space="preserve"> </w:t>
      </w:r>
      <w:r w:rsidR="002756FF" w:rsidRPr="00101D2E">
        <w:rPr>
          <w:lang w:val="es-AR"/>
        </w:rPr>
        <w:t>.</w:t>
      </w:r>
      <w:r w:rsidR="002756FF">
        <w:rPr>
          <w:lang w:val="es-AR"/>
        </w:rPr>
        <w:t xml:space="preserve"> Esto sucede una vez más porque el método es de orden </w:t>
      </w:r>
      <w:r w:rsidR="002756FF">
        <w:rPr>
          <w:lang w:val="es-AR"/>
        </w:rPr>
        <w:t>alto</w:t>
      </w:r>
      <w:r w:rsidR="002756FF">
        <w:rPr>
          <w:lang w:val="es-AR"/>
        </w:rPr>
        <w:t xml:space="preserve"> y convergencia</w:t>
      </w:r>
      <w:r w:rsidR="002756FF">
        <w:rPr>
          <w:lang w:val="es-AR"/>
        </w:rPr>
        <w:t xml:space="preserve"> rápida (aunque ocupa </w:t>
      </w:r>
      <w:r w:rsidR="00B03795">
        <w:rPr>
          <w:lang w:val="es-AR"/>
        </w:rPr>
        <w:t xml:space="preserve">mayor </w:t>
      </w:r>
      <w:r w:rsidR="002756FF">
        <w:rPr>
          <w:lang w:val="es-AR"/>
        </w:rPr>
        <w:t>tiempo de cómputo</w:t>
      </w:r>
      <w:r w:rsidR="00B03795">
        <w:rPr>
          <w:lang w:val="es-AR"/>
        </w:rPr>
        <w:t xml:space="preserve"> que Euler</w:t>
      </w:r>
      <w:r w:rsidR="002756FF">
        <w:rPr>
          <w:lang w:val="es-AR"/>
        </w:rPr>
        <w:t>).</w:t>
      </w:r>
      <w:r w:rsidR="0002529D">
        <w:rPr>
          <w:lang w:val="es-AR"/>
        </w:rPr>
        <w:t xml:space="preserve"> </w:t>
      </w:r>
      <w:r w:rsidR="00906ECE">
        <w:rPr>
          <w:lang w:val="es-ES"/>
        </w:rPr>
        <w:t xml:space="preserve">Como era el caso de manera similar con el periodo T, se tiene la misma energía total </w:t>
      </w:r>
      <w:r w:rsidR="0002529D">
        <w:rPr>
          <w:lang w:val="es-ES"/>
        </w:rPr>
        <w:t>en</w:t>
      </w:r>
      <w:r w:rsidR="00906ECE">
        <w:rPr>
          <w:lang w:val="es-ES"/>
        </w:rPr>
        <w:t xml:space="preserve"> </w:t>
      </w:r>
      <w:r w:rsidR="0002529D">
        <w:rPr>
          <w:lang w:val="es-ES"/>
        </w:rPr>
        <w:t xml:space="preserve">órbitas elípticas </w:t>
      </w:r>
      <w:r w:rsidR="0002529D">
        <w:rPr>
          <w:lang w:val="es-ES"/>
        </w:rPr>
        <w:t>para todos aquellos pertenecientes al</w:t>
      </w:r>
      <w:r w:rsidR="0002529D">
        <w:rPr>
          <w:lang w:val="es-ES"/>
        </w:rPr>
        <w:t xml:space="preserve"> eje</w:t>
      </w:r>
      <w:r w:rsidR="0002529D">
        <w:rPr>
          <w:lang w:val="es-ES"/>
        </w:rPr>
        <w:t xml:space="preserve"> mayor</w:t>
      </w:r>
      <w:r w:rsidR="0002529D">
        <w:rPr>
          <w:lang w:val="es-ES"/>
        </w:rPr>
        <w:t>, inde</w:t>
      </w:r>
      <w:r w:rsidR="0002529D">
        <w:rPr>
          <w:lang w:val="es-ES"/>
        </w:rPr>
        <w:t xml:space="preserve">pendientemente de la excentricidad </w:t>
      </w:r>
      <w:r w:rsidR="0002529D">
        <w:rPr>
          <w:lang w:val="es-ES"/>
        </w:rPr>
        <w:t>d</w:t>
      </w:r>
      <w:r w:rsidR="0002529D">
        <w:rPr>
          <w:lang w:val="es-ES"/>
        </w:rPr>
        <w:t>e</w:t>
      </w:r>
      <w:r w:rsidR="0002529D">
        <w:rPr>
          <w:lang w:val="es-ES"/>
        </w:rPr>
        <w:t xml:space="preserve"> l</w:t>
      </w:r>
      <w:r w:rsidR="0002529D">
        <w:rPr>
          <w:lang w:val="es-ES"/>
        </w:rPr>
        <w:t>a e</w:t>
      </w:r>
      <w:r w:rsidR="0002529D">
        <w:rPr>
          <w:lang w:val="es-ES"/>
        </w:rPr>
        <w:t>lipse.</w:t>
      </w:r>
    </w:p>
    <w:p w:rsidR="00026766" w:rsidRDefault="00026766" w:rsidP="004F317E">
      <w:pPr>
        <w:jc w:val="both"/>
        <w:rPr>
          <w:lang w:val="es-ES"/>
        </w:rPr>
        <w:sectPr w:rsidR="00026766" w:rsidSect="002A7056">
          <w:pgSz w:w="11907" w:h="16840" w:code="9"/>
          <w:pgMar w:top="1418" w:right="1701" w:bottom="1418" w:left="1701" w:header="709" w:footer="709" w:gutter="0"/>
          <w:cols w:space="708"/>
          <w:docGrid w:linePitch="360"/>
        </w:sectPr>
      </w:pPr>
    </w:p>
    <w:p w:rsidR="00026766" w:rsidRDefault="00026766" w:rsidP="004F317E">
      <w:pPr>
        <w:jc w:val="both"/>
        <w:rPr>
          <w:lang w:val="es-ES"/>
        </w:rPr>
      </w:pPr>
    </w:p>
    <w:p w:rsidR="00026766" w:rsidRDefault="00450815" w:rsidP="00026766">
      <w:pPr>
        <w:jc w:val="both"/>
        <w:rPr>
          <w:sz w:val="28"/>
          <w:lang w:val="es-ES"/>
        </w:rPr>
        <w:sectPr w:rsidR="00026766" w:rsidSect="00026766">
          <w:pgSz w:w="16840" w:h="11907" w:orient="landscape" w:code="9"/>
          <w:pgMar w:top="1701" w:right="1418" w:bottom="1701" w:left="1418" w:header="709" w:footer="709" w:gutter="0"/>
          <w:cols w:space="708"/>
          <w:docGrid w:linePitch="360"/>
        </w:sectPr>
      </w:pPr>
      <w:r>
        <w:rPr>
          <w:noProof/>
          <w:lang w:val="es-AR" w:eastAsia="es-AR"/>
        </w:rPr>
        <w:drawing>
          <wp:inline distT="0" distB="0" distL="0" distR="0" wp14:anchorId="28D5070F" wp14:editId="0F7C9EE6">
            <wp:extent cx="8467106" cy="4963886"/>
            <wp:effectExtent l="0" t="0" r="10160" b="273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F4355" w:rsidRPr="00B43673" w:rsidRDefault="004857ED" w:rsidP="003F4355">
      <w:pPr>
        <w:pStyle w:val="Ttulo"/>
        <w:jc w:val="both"/>
        <w:rPr>
          <w:sz w:val="24"/>
          <w:lang w:val="es-ES"/>
        </w:rPr>
      </w:pPr>
      <w:r>
        <w:rPr>
          <w:sz w:val="28"/>
          <w:lang w:val="es-ES"/>
        </w:rPr>
        <w:lastRenderedPageBreak/>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8A0339"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4AC03825" wp14:editId="4B36B2A4">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8A0339"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8A0339"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233478" w:rsidRPr="00E7054B" w:rsidRDefault="00233478"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233478" w:rsidRPr="00E7054B" w:rsidRDefault="008A0339"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8A0339"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233478"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233478" w:rsidRPr="003640DE" w:rsidRDefault="00233478"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lastRenderedPageBreak/>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w:t>
      </w:r>
      <w:proofErr w:type="gramStart"/>
      <w:r w:rsidR="00107BB9">
        <w:rPr>
          <w:color w:val="000000"/>
          <w:lang w:val="es-AR"/>
        </w:rPr>
        <w:t xml:space="preserve">variable </w:t>
      </w:r>
      <w:proofErr w:type="gramEnd"/>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r w:rsidR="00CC67C6">
        <w:rPr>
          <w:color w:val="000000"/>
          <w:lang w:val="es-AR"/>
        </w:rPr>
        <w:t xml:space="preserve"> Como este algoritmo no es muy preciso, es </w:t>
      </w:r>
      <w:r w:rsidR="005B10A4">
        <w:rPr>
          <w:color w:val="000000"/>
          <w:lang w:val="es-AR"/>
        </w:rPr>
        <w:t>posible</w:t>
      </w:r>
      <w:r w:rsidR="00CC67C6">
        <w:rPr>
          <w:color w:val="000000"/>
          <w:lang w:val="es-AR"/>
        </w:rPr>
        <w:t xml:space="preserve"> que la validación </w:t>
      </w:r>
      <w:r w:rsidR="005B10A4">
        <w:rPr>
          <w:color w:val="000000"/>
          <w:lang w:val="es-AR"/>
        </w:rPr>
        <w:t>de la precesión</w:t>
      </w:r>
      <w:r w:rsidR="00CC67C6">
        <w:rPr>
          <w:color w:val="000000"/>
          <w:lang w:val="es-AR"/>
        </w:rPr>
        <w:t xml:space="preserve"> se cumpla si o solo si el paso es muy pero muy grande.</w:t>
      </w:r>
    </w:p>
    <w:p w:rsidR="009B3911" w:rsidRPr="00B43673" w:rsidRDefault="009B3911" w:rsidP="009B3911">
      <w:pPr>
        <w:pStyle w:val="Ttulo"/>
        <w:jc w:val="both"/>
        <w:rPr>
          <w:sz w:val="24"/>
          <w:lang w:val="es-ES"/>
        </w:rPr>
      </w:pPr>
      <w:r>
        <w:rPr>
          <w:sz w:val="28"/>
          <w:lang w:val="es-ES"/>
        </w:rPr>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0B0417" w:rsidTr="00233478">
        <w:trPr>
          <w:trHeight w:val="677"/>
          <w:jc w:val="center"/>
        </w:trPr>
        <w:tc>
          <w:tcPr>
            <w:tcW w:w="2625" w:type="dxa"/>
          </w:tcPr>
          <w:p w:rsidR="00F0706C" w:rsidRPr="0003383C" w:rsidRDefault="00F0706C" w:rsidP="00233478">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233478">
            <w:pPr>
              <w:jc w:val="center"/>
              <w:rPr>
                <w:b/>
                <w:lang w:val="es-ES"/>
              </w:rPr>
            </w:pPr>
          </w:p>
        </w:tc>
        <w:tc>
          <w:tcPr>
            <w:tcW w:w="1920" w:type="dxa"/>
          </w:tcPr>
          <w:p w:rsidR="00F0706C" w:rsidRDefault="00F0706C"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1,00E+02</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1,00E+03</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1,00E+04</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1,00E+05</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1,00E+06</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RPr="000F5FF3" w:rsidTr="00233478">
        <w:trPr>
          <w:trHeight w:val="471"/>
          <w:jc w:val="center"/>
        </w:trPr>
        <w:tc>
          <w:tcPr>
            <w:tcW w:w="2625" w:type="dxa"/>
            <w:vAlign w:val="center"/>
          </w:tcPr>
          <w:p w:rsidR="00F0706C" w:rsidRPr="000F5FF3" w:rsidRDefault="00F0706C" w:rsidP="00233478">
            <w:pPr>
              <w:jc w:val="center"/>
              <w:rPr>
                <w:b/>
                <w:color w:val="000000"/>
              </w:rPr>
            </w:pPr>
            <w:r w:rsidRPr="000F5FF3">
              <w:rPr>
                <w:b/>
                <w:color w:val="000000"/>
              </w:rPr>
              <w:t>1,00E+07</w:t>
            </w:r>
          </w:p>
        </w:tc>
        <w:tc>
          <w:tcPr>
            <w:tcW w:w="2419"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1,00E+08</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1,00E+09</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1,00E+10</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1,00E+11</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 xml:space="preserve">siendo la </w:t>
      </w:r>
      <w:r w:rsidR="008A710B">
        <w:rPr>
          <w:lang w:val="es-AR"/>
        </w:rPr>
        <w:lastRenderedPageBreak/>
        <w:t>resolución una posible d</w:t>
      </w:r>
      <w:r w:rsidR="00F37B88">
        <w:rPr>
          <w:lang w:val="es-AR"/>
        </w:rPr>
        <w:t>erivada en atraso o en adelanto, a partir de la conversión de la segunda derivada en una derivada primera, de otra manera se utilizaría un método directo para la segunda derivada.</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233478">
            <w:pPr>
              <w:jc w:val="center"/>
              <w:rPr>
                <w:rFonts w:eastAsia="Times New Roman"/>
                <w:b/>
                <w:color w:val="000000"/>
                <w:lang w:val="es-AR" w:eastAsia="es-AR"/>
              </w:rPr>
            </w:pPr>
            <w:r w:rsidRPr="00102E15">
              <w:rPr>
                <w:b/>
                <w:lang w:val="es-ES"/>
              </w:rPr>
              <w:t>PASOS (N)</w:t>
            </w:r>
          </w:p>
        </w:tc>
        <w:tc>
          <w:tcPr>
            <w:tcW w:w="1920" w:type="dxa"/>
          </w:tcPr>
          <w:p w:rsidR="00346290" w:rsidRDefault="008A0339">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8A0339">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1,00E+02</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1,00E+03</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1,00E+04</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1,00E+05</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1,00E+06</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233478">
            <w:pPr>
              <w:jc w:val="center"/>
              <w:rPr>
                <w:b/>
                <w:color w:val="000000"/>
              </w:rPr>
            </w:pPr>
            <w:r w:rsidRPr="000F5FF3">
              <w:rPr>
                <w:b/>
                <w:color w:val="000000"/>
              </w:rPr>
              <w:t>1,00E+07</w:t>
            </w:r>
          </w:p>
        </w:tc>
        <w:tc>
          <w:tcPr>
            <w:tcW w:w="1920" w:type="dxa"/>
            <w:vAlign w:val="center"/>
          </w:tcPr>
          <w:p w:rsidR="00346290" w:rsidRPr="000F5FF3" w:rsidRDefault="00346290" w:rsidP="00233478">
            <w:pPr>
              <w:jc w:val="center"/>
              <w:rPr>
                <w:b/>
                <w:color w:val="000000"/>
              </w:rPr>
            </w:pPr>
          </w:p>
        </w:tc>
        <w:tc>
          <w:tcPr>
            <w:tcW w:w="1920" w:type="dxa"/>
          </w:tcPr>
          <w:p w:rsidR="00346290" w:rsidRPr="000F5FF3" w:rsidRDefault="00346290" w:rsidP="00233478">
            <w:pPr>
              <w:jc w:val="center"/>
              <w:rPr>
                <w:b/>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1,00E+08</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1,00E+09</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1,00E+10</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1,00E+11</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bl>
    <w:p w:rsidR="00003DE1" w:rsidRDefault="00003DE1" w:rsidP="00003DE1">
      <w:pPr>
        <w:jc w:val="both"/>
        <w:rPr>
          <w:b/>
          <w:bCs/>
        </w:rPr>
      </w:pPr>
    </w:p>
    <w:p w:rsidR="009A64AD" w:rsidRPr="00D14C1B" w:rsidRDefault="00003DE1" w:rsidP="00D14C1B">
      <w:pPr>
        <w:jc w:val="both"/>
        <w:rPr>
          <w:lang w:val="es-AR"/>
        </w:rPr>
      </w:pPr>
      <w:r w:rsidRPr="001859D6">
        <w:rPr>
          <w:rFonts w:asciiTheme="minorHAnsi" w:hAnsiTheme="minorHAnsi"/>
          <w:lang w:val="es-AR"/>
        </w:rPr>
        <w:t xml:space="preserve">Para los valores presentes en el sistema solar los resultados cuantitativos de la teoría </w:t>
      </w:r>
      <w:proofErr w:type="spellStart"/>
      <w:r w:rsidRPr="001859D6">
        <w:rPr>
          <w:rFonts w:asciiTheme="minorHAnsi" w:hAnsiTheme="minorHAnsi"/>
          <w:lang w:val="es-AR"/>
        </w:rPr>
        <w:t>einsteniana</w:t>
      </w:r>
      <w:proofErr w:type="spellEnd"/>
      <w:r w:rsidRPr="001859D6">
        <w:rPr>
          <w:rFonts w:asciiTheme="minorHAnsi" w:hAnsiTheme="minorHAnsi"/>
          <w:lang w:val="es-AR"/>
        </w:rPr>
        <w:t xml:space="preserve"> son numéricamente muy cercanos a la teoría newtoniana</w:t>
      </w:r>
      <w:r w:rsidR="00BB53F7" w:rsidRPr="001859D6">
        <w:rPr>
          <w:rFonts w:asciiTheme="minorHAnsi" w:hAnsiTheme="minorHAnsi"/>
          <w:lang w:val="es-AR"/>
        </w:rPr>
        <w:t xml:space="preserve">, </w:t>
      </w:r>
      <w:r w:rsidR="00BB53F7" w:rsidRPr="001859D6">
        <w:rPr>
          <w:lang w:val="es-AR"/>
        </w:rPr>
        <w:t>se vería que el método convergería a un número y el problema aun  tendería a ser conservativo, no sería correcto afirmarlo por el análisis no exacto a través del método numérico</w:t>
      </w:r>
      <w:r w:rsidR="00F32EC1" w:rsidRPr="001859D6">
        <w:rPr>
          <w:lang w:val="es-AR"/>
        </w:rPr>
        <w:t xml:space="preserve">, en este caso aún menos por </w:t>
      </w:r>
      <w:r w:rsidR="009A64AD" w:rsidRPr="001859D6">
        <w:rPr>
          <w:lang w:val="es-AR"/>
        </w:rPr>
        <w:t>la aparición del termino relativista de Einstein.</w:t>
      </w:r>
    </w:p>
    <w:p w:rsidR="00D14C1B" w:rsidRPr="00D14C1B" w:rsidRDefault="00153602" w:rsidP="001B5396">
      <w:pPr>
        <w:pStyle w:val="Ttulo"/>
        <w:jc w:val="both"/>
        <w:rPr>
          <w:sz w:val="24"/>
          <w:lang w:val="es-ES"/>
        </w:rPr>
      </w:pPr>
      <w:r>
        <w:rPr>
          <w:sz w:val="28"/>
          <w:lang w:val="es-ES"/>
        </w:rPr>
        <w:t>B.4: Análisis de aptitud del algoritmo 1-GR</w:t>
      </w:r>
    </w:p>
    <w:p w:rsidR="00D14C1B" w:rsidRPr="00D14C1B" w:rsidRDefault="00D14C1B" w:rsidP="00D14C1B">
      <w:pPr>
        <w:jc w:val="both"/>
        <w:rPr>
          <w:lang w:val="es-AR"/>
        </w:rPr>
      </w:pPr>
      <w:r w:rsidRPr="00153602">
        <w:rPr>
          <w:lang w:val="es-ES"/>
        </w:rPr>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0B7D7D" w:rsidRDefault="001144BA" w:rsidP="001144BA">
      <w:pPr>
        <w:jc w:val="both"/>
        <w:rPr>
          <w:color w:val="000000"/>
          <w:lang w:val="es-AR"/>
        </w:rPr>
      </w:pPr>
      <w:r>
        <w:rPr>
          <w:noProof/>
          <w:lang w:val="es-AR" w:eastAsia="es-AR"/>
        </w:rPr>
        <w:lastRenderedPageBreak/>
        <mc:AlternateContent>
          <mc:Choice Requires="wps">
            <w:drawing>
              <wp:inline distT="0" distB="0" distL="0" distR="0" wp14:anchorId="0C701732" wp14:editId="433695EE">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8A0339"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8A0339"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233478" w:rsidRDefault="00233478"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233478" w:rsidRPr="00E7054B" w:rsidRDefault="008A0339"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233478" w:rsidRPr="00E7054B" w:rsidRDefault="008A0339"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233478" w:rsidRPr="00E7054B" w:rsidRDefault="00233478"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233478" w:rsidRPr="002E685F" w:rsidRDefault="008A0339"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233478" w:rsidRDefault="00233478"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233478" w:rsidRPr="00E7054B" w:rsidRDefault="00233478"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0B7D7D" w:rsidRPr="000B7D7D">
        <w:rPr>
          <w:color w:val="000000"/>
          <w:lang w:val="es-AR"/>
        </w:rPr>
        <w:t xml:space="preserve">El algoritmo es bastante consistente durante todos sus pasos por eso </w:t>
      </w:r>
      <w:proofErr w:type="spellStart"/>
      <w:r w:rsidR="000B7D7D" w:rsidRPr="000B7D7D">
        <w:rPr>
          <w:color w:val="000000"/>
          <w:lang w:val="es-AR"/>
        </w:rPr>
        <w:t>seria</w:t>
      </w:r>
      <w:proofErr w:type="spellEnd"/>
      <w:r w:rsidR="000B7D7D" w:rsidRPr="000B7D7D">
        <w:rPr>
          <w:color w:val="000000"/>
          <w:lang w:val="es-AR"/>
        </w:rPr>
        <w:t xml:space="preserve"> una mejor aproximación a la validación del problema.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0B0417" w:rsidTr="00233478">
        <w:trPr>
          <w:trHeight w:val="677"/>
          <w:jc w:val="center"/>
        </w:trPr>
        <w:tc>
          <w:tcPr>
            <w:tcW w:w="2625" w:type="dxa"/>
          </w:tcPr>
          <w:p w:rsidR="00BD7FB4" w:rsidRPr="0003383C" w:rsidRDefault="00BD7FB4" w:rsidP="00233478">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233478">
            <w:pPr>
              <w:jc w:val="center"/>
              <w:rPr>
                <w:b/>
                <w:lang w:val="es-ES"/>
              </w:rPr>
            </w:pPr>
          </w:p>
        </w:tc>
        <w:tc>
          <w:tcPr>
            <w:tcW w:w="1920" w:type="dxa"/>
          </w:tcPr>
          <w:p w:rsidR="00BD7FB4" w:rsidRDefault="00BD7FB4"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1,00E+02</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1,00E+03</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1,00E+04</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1,00E+05</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1,00E+06</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RPr="000F5FF3" w:rsidTr="00233478">
        <w:trPr>
          <w:trHeight w:val="471"/>
          <w:jc w:val="center"/>
        </w:trPr>
        <w:tc>
          <w:tcPr>
            <w:tcW w:w="2625" w:type="dxa"/>
            <w:vAlign w:val="center"/>
          </w:tcPr>
          <w:p w:rsidR="00BD7FB4" w:rsidRPr="000F5FF3" w:rsidRDefault="00BD7FB4" w:rsidP="00233478">
            <w:pPr>
              <w:jc w:val="center"/>
              <w:rPr>
                <w:b/>
                <w:color w:val="000000"/>
              </w:rPr>
            </w:pPr>
            <w:r w:rsidRPr="000F5FF3">
              <w:rPr>
                <w:b/>
                <w:color w:val="000000"/>
              </w:rPr>
              <w:t>1,00E+07</w:t>
            </w:r>
          </w:p>
        </w:tc>
        <w:tc>
          <w:tcPr>
            <w:tcW w:w="2419"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1,00E+08</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1,00E+09</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lastRenderedPageBreak/>
              <w:t>1,00E+10</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1,00E+11</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233478">
        <w:trPr>
          <w:trHeight w:val="677"/>
          <w:jc w:val="center"/>
        </w:trPr>
        <w:tc>
          <w:tcPr>
            <w:tcW w:w="2625" w:type="dxa"/>
          </w:tcPr>
          <w:p w:rsidR="005F02AB" w:rsidRPr="0003383C" w:rsidRDefault="005F02AB" w:rsidP="00233478">
            <w:pPr>
              <w:jc w:val="center"/>
              <w:rPr>
                <w:rFonts w:eastAsia="Times New Roman"/>
                <w:b/>
                <w:color w:val="000000"/>
                <w:lang w:val="es-AR" w:eastAsia="es-AR"/>
              </w:rPr>
            </w:pPr>
            <w:r w:rsidRPr="00102E15">
              <w:rPr>
                <w:b/>
                <w:lang w:val="es-ES"/>
              </w:rPr>
              <w:t>PASOS (N)</w:t>
            </w:r>
          </w:p>
        </w:tc>
        <w:tc>
          <w:tcPr>
            <w:tcW w:w="1920" w:type="dxa"/>
          </w:tcPr>
          <w:p w:rsidR="005F02AB" w:rsidRDefault="008A0339" w:rsidP="0023347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8A0339" w:rsidP="0023347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1,00E+02</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1,00E+03</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1,00E+04</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1,00E+05</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1,00E+06</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RPr="000F5FF3" w:rsidTr="00233478">
        <w:trPr>
          <w:trHeight w:val="471"/>
          <w:jc w:val="center"/>
        </w:trPr>
        <w:tc>
          <w:tcPr>
            <w:tcW w:w="2625" w:type="dxa"/>
            <w:vAlign w:val="center"/>
          </w:tcPr>
          <w:p w:rsidR="005F02AB" w:rsidRPr="000F5FF3" w:rsidRDefault="005F02AB" w:rsidP="00233478">
            <w:pPr>
              <w:jc w:val="center"/>
              <w:rPr>
                <w:b/>
                <w:color w:val="000000"/>
              </w:rPr>
            </w:pPr>
            <w:r w:rsidRPr="000F5FF3">
              <w:rPr>
                <w:b/>
                <w:color w:val="000000"/>
              </w:rPr>
              <w:t>1,00E+07</w:t>
            </w:r>
          </w:p>
        </w:tc>
        <w:tc>
          <w:tcPr>
            <w:tcW w:w="1920" w:type="dxa"/>
            <w:vAlign w:val="center"/>
          </w:tcPr>
          <w:p w:rsidR="005F02AB" w:rsidRPr="000F5FF3" w:rsidRDefault="005F02AB" w:rsidP="00233478">
            <w:pPr>
              <w:jc w:val="center"/>
              <w:rPr>
                <w:b/>
                <w:color w:val="000000"/>
              </w:rPr>
            </w:pPr>
          </w:p>
        </w:tc>
        <w:tc>
          <w:tcPr>
            <w:tcW w:w="1920" w:type="dxa"/>
          </w:tcPr>
          <w:p w:rsidR="005F02AB" w:rsidRPr="000F5FF3" w:rsidRDefault="005F02AB" w:rsidP="00233478">
            <w:pPr>
              <w:jc w:val="center"/>
              <w:rPr>
                <w:b/>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1,00E+08</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1,00E+09</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1,00E+10</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1,00E+11</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bl>
    <w:p w:rsidR="004B1AA2" w:rsidRDefault="004B1AA2" w:rsidP="001B5396">
      <w:pPr>
        <w:pStyle w:val="Ttulo"/>
        <w:jc w:val="both"/>
        <w:rPr>
          <w:sz w:val="28"/>
          <w:lang w:val="es-ES"/>
        </w:rPr>
      </w:pP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aceptables para pasos no tan pequeños.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lastRenderedPageBreak/>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 xml:space="preserve">Lo que se buscó ver en la sección A es por un lado un análisis más profundo del problema propuesto por Newton, y a través de los cálculos previos, verificar la convergencia de lo que fueron los métodos de Euler </w:t>
      </w:r>
      <w:r w:rsidR="00FA7EF9">
        <w:rPr>
          <w:rFonts w:asciiTheme="minorHAnsi" w:hAnsiTheme="minorHAnsi"/>
          <w:lang w:val="es-AR"/>
        </w:rPr>
        <w:t>explícito</w:t>
      </w:r>
      <w:r>
        <w:rPr>
          <w:lang w:val="es-ES"/>
        </w:rPr>
        <w:t xml:space="preserve">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52306">
        <w:rPr>
          <w:lang w:val="es-ES"/>
        </w:rPr>
        <w:t xml:space="preserve">Generalmente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1418E0" w:rsidRPr="00352306">
        <w:rPr>
          <w:lang w:val="es-ES"/>
        </w:rPr>
        <w:t>suele ser incondicionalmente estable lo cual aquí se puede ver po</w:t>
      </w:r>
      <w:r w:rsidR="000F20D5" w:rsidRPr="00352306">
        <w:rPr>
          <w:lang w:val="es-ES"/>
        </w:rPr>
        <w:t>r los cálculos de la precesión,</w:t>
      </w:r>
      <w:r w:rsidR="000F20D5" w:rsidRPr="00352306">
        <w:rPr>
          <w:b/>
          <w:lang w:val="es-ES"/>
        </w:rPr>
        <w:t xml:space="preserve"> </w:t>
      </w:r>
      <w:r w:rsidR="003B4DDA" w:rsidRPr="00352306">
        <w:rPr>
          <w:lang w:val="es-ES"/>
        </w:rPr>
        <w:t xml:space="preserve">como también tiene la desventaja de ser </w:t>
      </w:r>
      <w:r w:rsidR="00FA7EF9">
        <w:rPr>
          <w:rFonts w:asciiTheme="minorHAnsi" w:hAnsiTheme="minorHAnsi"/>
          <w:lang w:val="es-AR"/>
        </w:rPr>
        <w:t>explícito</w:t>
      </w:r>
      <w:r w:rsidR="00FA7EF9" w:rsidRPr="00504BBF">
        <w:rPr>
          <w:rFonts w:asciiTheme="minorHAnsi" w:hAnsiTheme="minorHAnsi"/>
          <w:lang w:val="es-AR"/>
        </w:rPr>
        <w:t xml:space="preserve"> </w:t>
      </w:r>
      <w:r w:rsidR="003B4DDA" w:rsidRPr="00352306">
        <w:rPr>
          <w:lang w:val="es-ES"/>
        </w:rPr>
        <w:t>y de orden uno, por lo cual después de todo lo analizado posiblemente para un problema tan complejo no sea lo mejor el uso de este algoritmo. Luego</w:t>
      </w:r>
      <w:r w:rsidR="003B4DDA">
        <w:rPr>
          <w:lang w:val="es-ES"/>
        </w:rPr>
        <w:t xml:space="preserve"> a través del método de RK4, tiene la ventaja de ser explicito por un lado pero la desventaja de tener una condición máxima de estabilidad, aunque si es recomendable para este caso por tener orden 4 para resolver este tipo de problema complejo.</w:t>
      </w:r>
    </w:p>
    <w:p w:rsidR="001B1ADF" w:rsidRPr="000156F3" w:rsidRDefault="001B1ADF" w:rsidP="001B1ADF">
      <w:pPr>
        <w:rPr>
          <w:lang w:val="es-AR"/>
        </w:rPr>
      </w:pPr>
      <w:r w:rsidRPr="000156F3">
        <w:rPr>
          <w:lang w:val="es-AR"/>
        </w:rPr>
        <w:t>Las principales diferencias  y similitudes entre los algoritmos uno y dos son:</w:t>
      </w:r>
    </w:p>
    <w:p w:rsidR="001B1ADF" w:rsidRPr="000156F3" w:rsidRDefault="001B1ADF" w:rsidP="001B1ADF">
      <w:pPr>
        <w:pStyle w:val="Prrafodelista"/>
        <w:numPr>
          <w:ilvl w:val="0"/>
          <w:numId w:val="2"/>
        </w:numPr>
        <w:rPr>
          <w:lang w:val="es-AR"/>
        </w:rPr>
      </w:pPr>
      <w:r w:rsidRPr="000156F3">
        <w:rPr>
          <w:i/>
          <w:lang w:val="es-AR"/>
        </w:rPr>
        <w:t>Velocidad de cómputo</w:t>
      </w:r>
      <w:r w:rsidR="00272ACB" w:rsidRPr="000156F3">
        <w:rPr>
          <w:lang w:val="es-AR"/>
        </w:rPr>
        <w:t xml:space="preserve">: la del algoritmo dos GR </w:t>
      </w:r>
      <w:r w:rsidRPr="000156F3">
        <w:rPr>
          <w:lang w:val="es-AR"/>
        </w:rPr>
        <w:t>es mayor que la del algoritmo uno</w:t>
      </w:r>
      <w:r w:rsidR="00272ACB" w:rsidRPr="000156F3">
        <w:rPr>
          <w:lang w:val="es-AR"/>
        </w:rPr>
        <w:t xml:space="preserve"> GR</w:t>
      </w:r>
    </w:p>
    <w:p w:rsidR="001B1ADF" w:rsidRPr="000156F3" w:rsidRDefault="001B1ADF" w:rsidP="001B1ADF">
      <w:pPr>
        <w:pStyle w:val="Prrafodelista"/>
        <w:numPr>
          <w:ilvl w:val="0"/>
          <w:numId w:val="2"/>
        </w:numPr>
        <w:rPr>
          <w:lang w:val="es-AR"/>
        </w:rPr>
      </w:pPr>
      <w:r w:rsidRPr="000156F3">
        <w:rPr>
          <w:i/>
          <w:lang w:val="es-AR"/>
        </w:rPr>
        <w:t>Orden</w:t>
      </w:r>
      <w:r w:rsidRPr="000156F3">
        <w:rPr>
          <w:lang w:val="es-AR"/>
        </w:rPr>
        <w:t>: el orden del algoritmo 2-GR es mayor que la del algoritmo 1-GR debido que los métodos utilizados son los mismos pero con la variación del término de Einstein.</w:t>
      </w:r>
    </w:p>
    <w:p w:rsidR="001B1ADF" w:rsidRPr="000156F3" w:rsidRDefault="001B1ADF" w:rsidP="001B1ADF">
      <w:pPr>
        <w:pStyle w:val="Prrafodelista"/>
        <w:numPr>
          <w:ilvl w:val="0"/>
          <w:numId w:val="2"/>
        </w:numPr>
        <w:rPr>
          <w:lang w:val="es-AR"/>
        </w:rPr>
      </w:pPr>
      <w:r w:rsidRPr="000156F3">
        <w:rPr>
          <w:i/>
          <w:lang w:val="es-AR"/>
        </w:rPr>
        <w:t>Precesión</w:t>
      </w:r>
      <w:r w:rsidRPr="000156F3">
        <w:rPr>
          <w:lang w:val="es-AR"/>
        </w:rPr>
        <w:t xml:space="preserve">: </w:t>
      </w:r>
      <w:r w:rsidR="000156F3" w:rsidRPr="000156F3">
        <w:rPr>
          <w:lang w:val="es-AR"/>
        </w:rPr>
        <w:t xml:space="preserve">el </w:t>
      </w:r>
      <w:r w:rsidR="007C3BCB" w:rsidRPr="000156F3">
        <w:rPr>
          <w:lang w:val="es-AR"/>
        </w:rPr>
        <w:t>cálculo</w:t>
      </w:r>
      <w:r w:rsidR="000156F3" w:rsidRPr="000156F3">
        <w:rPr>
          <w:lang w:val="es-AR"/>
        </w:rPr>
        <w:t xml:space="preserve"> y grafico de la precesión debería ser menos brusco en el algoritmo 2GR que en el algoritmo 1GR debido a sus </w:t>
      </w:r>
      <w:r w:rsidR="007C3BCB" w:rsidRPr="000156F3">
        <w:rPr>
          <w:lang w:val="es-AR"/>
        </w:rPr>
        <w:t>órdenes</w:t>
      </w:r>
      <w:r w:rsidR="000156F3" w:rsidRPr="000156F3">
        <w:rPr>
          <w:lang w:val="es-AR"/>
        </w:rPr>
        <w:t>.</w:t>
      </w:r>
    </w:p>
    <w:p w:rsidR="001B1ADF" w:rsidRPr="000156F3" w:rsidRDefault="00B00CF1" w:rsidP="001B1ADF">
      <w:pPr>
        <w:pStyle w:val="Prrafodelista"/>
        <w:numPr>
          <w:ilvl w:val="0"/>
          <w:numId w:val="2"/>
        </w:numPr>
        <w:rPr>
          <w:lang w:val="es-AR"/>
        </w:rPr>
      </w:pPr>
      <w:r>
        <w:rPr>
          <w:lang w:val="es-AR"/>
        </w:rPr>
        <w:t>Tanto para la primera como la segunda parte, el sistema poseería energía del tipo conservativa.</w:t>
      </w:r>
    </w:p>
    <w:p w:rsidR="001B1ADF" w:rsidRPr="000156F3" w:rsidRDefault="001B1ADF" w:rsidP="00A5090C">
      <w:pPr>
        <w:pStyle w:val="Prrafodelista"/>
        <w:numPr>
          <w:ilvl w:val="0"/>
          <w:numId w:val="2"/>
        </w:numPr>
        <w:rPr>
          <w:lang w:val="es-AR"/>
        </w:rPr>
      </w:pPr>
      <w:r w:rsidRPr="000156F3">
        <w:rPr>
          <w:lang w:val="es-AR"/>
        </w:rPr>
        <w:t xml:space="preserve">El segundo algoritmo-GR está mejor condicionado que el primero, debido a que la solución cuando los pasos son pequeños se parece bastante a la solución con pasos </w:t>
      </w:r>
      <w:r w:rsidRPr="000156F3">
        <w:rPr>
          <w:lang w:val="es-AR"/>
        </w:rPr>
        <w:lastRenderedPageBreak/>
        <w:t>grandes, en cambio para el primero hay una cierta diferencia notable tanto durante la trayectoria como el punto en que finaliza.</w:t>
      </w:r>
      <w:r w:rsidR="00A5090C" w:rsidRPr="000156F3">
        <w:rPr>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 xml:space="preserve">Merlo Leiva Nahuel –   </w:t>
      </w:r>
      <w:proofErr w:type="spellStart"/>
      <w:r>
        <w:rPr>
          <w:rFonts w:ascii="Consolas" w:eastAsiaTheme="minorHAnsi" w:hAnsi="Consolas" w:cs="Consolas"/>
          <w:color w:val="008000"/>
          <w:sz w:val="19"/>
          <w:szCs w:val="19"/>
          <w:highlight w:val="white"/>
          <w:lang w:val="es-AR"/>
        </w:rPr>
        <w:t>Fabrizio</w:t>
      </w:r>
      <w:proofErr w:type="spellEnd"/>
      <w:r>
        <w:rPr>
          <w:rFonts w:ascii="Consolas" w:eastAsiaTheme="minorHAnsi" w:hAnsi="Consolas" w:cs="Consolas"/>
          <w:color w:val="008000"/>
          <w:sz w:val="19"/>
          <w:szCs w:val="19"/>
          <w:highlight w:val="white"/>
          <w:lang w:val="es-AR"/>
        </w:rPr>
        <w:t xml:space="preserve"> Luis </w:t>
      </w:r>
      <w:proofErr w:type="spellStart"/>
      <w:r>
        <w:rPr>
          <w:rFonts w:ascii="Consolas" w:eastAsiaTheme="minorHAnsi" w:hAnsi="Consolas" w:cs="Consolas"/>
          <w:color w:val="008000"/>
          <w:sz w:val="19"/>
          <w:szCs w:val="19"/>
          <w:highlight w:val="white"/>
          <w:lang w:val="es-AR"/>
        </w:rPr>
        <w:t>Cozza</w:t>
      </w:r>
      <w:proofErr w:type="spellEnd"/>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FF"/>
          <w:sz w:val="19"/>
          <w:szCs w:val="19"/>
          <w:highlight w:val="white"/>
          <w:lang w:val="es-AR"/>
        </w:rPr>
        <w:t>#</w:t>
      </w:r>
      <w:proofErr w:type="spellStart"/>
      <w:r>
        <w:rPr>
          <w:rFonts w:ascii="Consolas" w:eastAsiaTheme="minorHAnsi" w:hAnsi="Consolas" w:cs="Consolas"/>
          <w:color w:val="0000FF"/>
          <w:sz w:val="19"/>
          <w:szCs w:val="19"/>
          <w:highlight w:val="white"/>
          <w:lang w:val="es-AR"/>
        </w:rPr>
        <w:t>include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stdafx.h</w:t>
      </w:r>
      <w:proofErr w:type="spellEnd"/>
      <w:r>
        <w:rPr>
          <w:rFonts w:ascii="Consolas" w:eastAsiaTheme="minorHAnsi" w:hAnsi="Consolas" w:cs="Consolas"/>
          <w:color w:val="A31515"/>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#include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"D2D1Graph.h"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struct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0B0417">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0B0417">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u_n_min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u_n_min_step</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u_n_max</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u_n_max_step</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u_n_4_4_N; </w:t>
      </w:r>
      <w:r w:rsidRPr="006D35BC">
        <w:rPr>
          <w:rFonts w:ascii="Consolas" w:eastAsiaTheme="minorHAnsi" w:hAnsi="Consolas" w:cs="Consolas"/>
          <w:color w:val="008000"/>
          <w:sz w:val="19"/>
          <w:szCs w:val="19"/>
          <w:highlight w:val="white"/>
        </w:rPr>
        <w:t>// 2 PI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struct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alg_params</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np;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lambda;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dp</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print;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scale;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width;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height;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alpha;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beta;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computeDDR</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u_n</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q = </w:t>
      </w:r>
      <w:proofErr w:type="spellStart"/>
      <w:r>
        <w:rPr>
          <w:rFonts w:ascii="Consolas" w:eastAsiaTheme="minorHAnsi" w:hAnsi="Consolas" w:cs="Consolas"/>
          <w:color w:val="80808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808080"/>
          <w:sz w:val="19"/>
          <w:szCs w:val="19"/>
          <w:highlight w:val="white"/>
          <w:lang w:val="es-AR"/>
        </w:rPr>
        <w:t>epsilon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DRR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808080"/>
          <w:sz w:val="19"/>
          <w:szCs w:val="19"/>
          <w:highlight w:val="white"/>
          <w:lang w:val="es-AR"/>
        </w:rPr>
        <w:t>u_n</w:t>
      </w:r>
      <w:proofErr w:type="spellEnd"/>
      <w:r>
        <w:rPr>
          <w:rFonts w:ascii="Consolas" w:eastAsiaTheme="minorHAnsi" w:hAnsi="Consolas" w:cs="Consolas"/>
          <w:color w:val="000000"/>
          <w:sz w:val="19"/>
          <w:szCs w:val="19"/>
          <w:highlight w:val="white"/>
          <w:lang w:val="es-AR"/>
        </w:rPr>
        <w:t>, -1) / q)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DRR;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0B0417">
        <w:rPr>
          <w:rFonts w:ascii="Consolas" w:eastAsiaTheme="minorHAnsi" w:hAnsi="Consolas" w:cs="Consolas"/>
          <w:color w:val="2B91AF"/>
          <w:sz w:val="19"/>
          <w:szCs w:val="19"/>
          <w:highlight w:val="white"/>
          <w:lang w:val="es-AR"/>
        </w:rPr>
        <w:t>T</w:t>
      </w:r>
      <w:r w:rsidRPr="000B0417">
        <w:rPr>
          <w:rFonts w:ascii="Consolas" w:eastAsiaTheme="minorHAnsi" w:hAnsi="Consolas" w:cs="Consolas"/>
          <w:color w:val="000000"/>
          <w:sz w:val="19"/>
          <w:szCs w:val="19"/>
          <w:highlight w:val="white"/>
          <w:lang w:val="es-AR"/>
        </w:rPr>
        <w:t xml:space="preserve"> </w:t>
      </w:r>
      <w:proofErr w:type="spellStart"/>
      <w:proofErr w:type="gramStart"/>
      <w:r w:rsidRPr="000B0417">
        <w:rPr>
          <w:rFonts w:ascii="Consolas" w:eastAsiaTheme="minorHAnsi" w:hAnsi="Consolas" w:cs="Consolas"/>
          <w:color w:val="000000"/>
          <w:sz w:val="19"/>
          <w:szCs w:val="19"/>
          <w:highlight w:val="white"/>
          <w:lang w:val="es-AR"/>
        </w:rPr>
        <w:t>disturbeSteps</w:t>
      </w:r>
      <w:proofErr w:type="spellEnd"/>
      <w:r w:rsidRPr="000B0417">
        <w:rPr>
          <w:rFonts w:ascii="Consolas" w:eastAsiaTheme="minorHAnsi" w:hAnsi="Consolas" w:cs="Consolas"/>
          <w:color w:val="000000"/>
          <w:sz w:val="19"/>
          <w:szCs w:val="19"/>
          <w:highlight w:val="white"/>
          <w:lang w:val="es-AR"/>
        </w:rPr>
        <w:t>(</w:t>
      </w:r>
      <w:proofErr w:type="gramEnd"/>
      <w:r w:rsidRPr="000B0417">
        <w:rPr>
          <w:rFonts w:ascii="Consolas" w:eastAsiaTheme="minorHAnsi" w:hAnsi="Consolas" w:cs="Consolas"/>
          <w:color w:val="2B91AF"/>
          <w:sz w:val="19"/>
          <w:szCs w:val="19"/>
          <w:highlight w:val="white"/>
          <w:lang w:val="es-AR"/>
        </w:rPr>
        <w:t>T</w:t>
      </w:r>
      <w:r w:rsidRPr="000B0417">
        <w:rPr>
          <w:rFonts w:ascii="Consolas" w:eastAsiaTheme="minorHAnsi" w:hAnsi="Consolas" w:cs="Consolas"/>
          <w:color w:val="000000"/>
          <w:sz w:val="19"/>
          <w:szCs w:val="19"/>
          <w:highlight w:val="white"/>
          <w:lang w:val="es-AR"/>
        </w:rPr>
        <w:t xml:space="preserve"> </w:t>
      </w:r>
      <w:r w:rsidRPr="000B0417">
        <w:rPr>
          <w:rFonts w:ascii="Consolas" w:eastAsiaTheme="minorHAnsi" w:hAnsi="Consolas" w:cs="Consolas"/>
          <w:color w:val="808080"/>
          <w:sz w:val="19"/>
          <w:szCs w:val="19"/>
          <w:highlight w:val="white"/>
          <w:lang w:val="es-AR"/>
        </w:rPr>
        <w:t>m1</w:t>
      </w:r>
      <w:r w:rsidRPr="000B0417">
        <w:rPr>
          <w:rFonts w:ascii="Consolas" w:eastAsiaTheme="minorHAnsi" w:hAnsi="Consolas" w:cs="Consolas"/>
          <w:color w:val="000000"/>
          <w:sz w:val="19"/>
          <w:szCs w:val="19"/>
          <w:highlight w:val="white"/>
          <w:lang w:val="es-AR"/>
        </w:rPr>
        <w:t>,</w:t>
      </w:r>
      <w:r w:rsidRPr="000B0417">
        <w:rPr>
          <w:rFonts w:ascii="Consolas" w:eastAsiaTheme="minorHAnsi" w:hAnsi="Consolas" w:cs="Consolas"/>
          <w:color w:val="2B91AF"/>
          <w:sz w:val="19"/>
          <w:szCs w:val="19"/>
          <w:highlight w:val="white"/>
          <w:lang w:val="es-AR"/>
        </w:rPr>
        <w:t>T</w:t>
      </w:r>
      <w:r w:rsidRPr="000B0417">
        <w:rPr>
          <w:rFonts w:ascii="Consolas" w:eastAsiaTheme="minorHAnsi" w:hAnsi="Consolas" w:cs="Consolas"/>
          <w:color w:val="000000"/>
          <w:sz w:val="19"/>
          <w:szCs w:val="19"/>
          <w:highlight w:val="white"/>
          <w:lang w:val="es-AR"/>
        </w:rPr>
        <w:t xml:space="preserve"> </w:t>
      </w:r>
      <w:r w:rsidRPr="000B0417">
        <w:rPr>
          <w:rFonts w:ascii="Consolas" w:eastAsiaTheme="minorHAnsi" w:hAnsi="Consolas" w:cs="Consolas"/>
          <w:color w:val="808080"/>
          <w:sz w:val="19"/>
          <w:szCs w:val="19"/>
          <w:highlight w:val="white"/>
          <w:lang w:val="es-AR"/>
        </w:rPr>
        <w:t>m2</w:t>
      </w:r>
      <w:r w:rsidRPr="000B0417">
        <w:rPr>
          <w:rFonts w:ascii="Consolas" w:eastAsiaTheme="minorHAnsi" w:hAnsi="Consolas" w:cs="Consolas"/>
          <w:color w:val="000000"/>
          <w:sz w:val="19"/>
          <w:szCs w:val="19"/>
          <w:highlight w:val="white"/>
          <w:lang w:val="es-AR"/>
        </w:rPr>
        <w:t>,</w:t>
      </w:r>
      <w:r w:rsidRPr="000B0417">
        <w:rPr>
          <w:rFonts w:ascii="Consolas" w:eastAsiaTheme="minorHAnsi" w:hAnsi="Consolas" w:cs="Consolas"/>
          <w:color w:val="2B91AF"/>
          <w:sz w:val="19"/>
          <w:szCs w:val="19"/>
          <w:highlight w:val="white"/>
          <w:lang w:val="es-AR"/>
        </w:rPr>
        <w:t>T</w:t>
      </w:r>
      <w:r w:rsidRPr="000B0417">
        <w:rPr>
          <w:rFonts w:ascii="Consolas" w:eastAsiaTheme="minorHAnsi" w:hAnsi="Consolas" w:cs="Consolas"/>
          <w:color w:val="000000"/>
          <w:sz w:val="19"/>
          <w:szCs w:val="19"/>
          <w:highlight w:val="white"/>
          <w:lang w:val="es-AR"/>
        </w:rPr>
        <w:t xml:space="preserve"> </w:t>
      </w:r>
      <w:r w:rsidRPr="000B0417">
        <w:rPr>
          <w:rFonts w:ascii="Consolas" w:eastAsiaTheme="minorHAnsi" w:hAnsi="Consolas" w:cs="Consolas"/>
          <w:color w:val="808080"/>
          <w:sz w:val="19"/>
          <w:szCs w:val="19"/>
          <w:highlight w:val="white"/>
          <w:lang w:val="es-AR"/>
        </w:rPr>
        <w:t>M</w:t>
      </w:r>
      <w:r w:rsidRPr="000B0417">
        <w:rPr>
          <w:rFonts w:ascii="Consolas" w:eastAsiaTheme="minorHAnsi" w:hAnsi="Consolas" w:cs="Consolas"/>
          <w:color w:val="000000"/>
          <w:sz w:val="19"/>
          <w:szCs w:val="19"/>
          <w:highlight w:val="white"/>
          <w:lang w:val="es-AR"/>
        </w:rPr>
        <w:t xml:space="preserve">, </w:t>
      </w:r>
      <w:r w:rsidRPr="000B0417">
        <w:rPr>
          <w:rFonts w:ascii="Consolas" w:eastAsiaTheme="minorHAnsi" w:hAnsi="Consolas" w:cs="Consolas"/>
          <w:color w:val="2B91AF"/>
          <w:sz w:val="19"/>
          <w:szCs w:val="19"/>
          <w:highlight w:val="white"/>
          <w:lang w:val="es-AR"/>
        </w:rPr>
        <w:t>T</w:t>
      </w:r>
      <w:r w:rsidRPr="000B0417">
        <w:rPr>
          <w:rFonts w:ascii="Consolas" w:eastAsiaTheme="minorHAnsi" w:hAnsi="Consolas" w:cs="Consolas"/>
          <w:color w:val="000000"/>
          <w:sz w:val="19"/>
          <w:szCs w:val="19"/>
          <w:highlight w:val="white"/>
          <w:lang w:val="es-AR"/>
        </w:rPr>
        <w:t xml:space="preserve"> </w:t>
      </w:r>
      <w:proofErr w:type="spellStart"/>
      <w:r w:rsidRPr="000B0417">
        <w:rPr>
          <w:rFonts w:ascii="Consolas" w:eastAsiaTheme="minorHAnsi" w:hAnsi="Consolas" w:cs="Consolas"/>
          <w:color w:val="808080"/>
          <w:sz w:val="19"/>
          <w:szCs w:val="19"/>
          <w:highlight w:val="white"/>
          <w:lang w:val="es-AR"/>
        </w:rPr>
        <w:t>epsilon</w:t>
      </w:r>
      <w:r w:rsidRPr="000B0417">
        <w:rPr>
          <w:rFonts w:ascii="Consolas" w:eastAsiaTheme="minorHAnsi" w:hAnsi="Consolas" w:cs="Consolas"/>
          <w:color w:val="000000"/>
          <w:sz w:val="19"/>
          <w:szCs w:val="19"/>
          <w:highlight w:val="white"/>
          <w:lang w:val="es-AR"/>
        </w:rPr>
        <w:t>,</w:t>
      </w:r>
      <w:r w:rsidRPr="000B0417">
        <w:rPr>
          <w:rFonts w:ascii="Consolas" w:eastAsiaTheme="minorHAnsi" w:hAnsi="Consolas" w:cs="Consolas"/>
          <w:color w:val="2B91AF"/>
          <w:sz w:val="19"/>
          <w:szCs w:val="19"/>
          <w:highlight w:val="white"/>
          <w:lang w:val="es-AR"/>
        </w:rPr>
        <w:t>T</w:t>
      </w:r>
      <w:proofErr w:type="spellEnd"/>
      <w:r w:rsidRPr="000B0417">
        <w:rPr>
          <w:rFonts w:ascii="Consolas" w:eastAsiaTheme="minorHAnsi" w:hAnsi="Consolas" w:cs="Consolas"/>
          <w:color w:val="000000"/>
          <w:sz w:val="19"/>
          <w:szCs w:val="19"/>
          <w:highlight w:val="white"/>
          <w:lang w:val="es-AR"/>
        </w:rPr>
        <w:t xml:space="preserve"> </w:t>
      </w:r>
      <w:proofErr w:type="spellStart"/>
      <w:r w:rsidRPr="000B0417">
        <w:rPr>
          <w:rFonts w:ascii="Consolas" w:eastAsiaTheme="minorHAnsi" w:hAnsi="Consolas" w:cs="Consolas"/>
          <w:color w:val="808080"/>
          <w:sz w:val="19"/>
          <w:szCs w:val="19"/>
          <w:highlight w:val="white"/>
          <w:lang w:val="es-AR"/>
        </w:rPr>
        <w:t>semiMinorAxis</w:t>
      </w:r>
      <w:proofErr w:type="spellEnd"/>
      <w:r w:rsidRPr="000B0417">
        <w:rPr>
          <w:rFonts w:ascii="Consolas" w:eastAsiaTheme="minorHAnsi" w:hAnsi="Consolas" w:cs="Consolas"/>
          <w:color w:val="000000"/>
          <w:sz w:val="19"/>
          <w:szCs w:val="19"/>
          <w:highlight w:val="white"/>
          <w:lang w:val="es-AR"/>
        </w:rPr>
        <w:t xml:space="preserve">) </w:t>
      </w:r>
      <w:r w:rsidRPr="000B0417">
        <w:rPr>
          <w:rFonts w:ascii="Consolas" w:eastAsiaTheme="minorHAnsi" w:hAnsi="Consolas" w:cs="Consolas"/>
          <w:color w:val="008000"/>
          <w:sz w:val="19"/>
          <w:szCs w:val="19"/>
          <w:highlight w:val="white"/>
          <w:lang w:val="es-AR"/>
        </w:rPr>
        <w:t xml:space="preserve">//pasar </w:t>
      </w:r>
      <w:proofErr w:type="spellStart"/>
      <w:r w:rsidRPr="000B0417">
        <w:rPr>
          <w:rFonts w:ascii="Consolas" w:eastAsiaTheme="minorHAnsi" w:hAnsi="Consolas" w:cs="Consolas"/>
          <w:color w:val="008000"/>
          <w:sz w:val="19"/>
          <w:szCs w:val="19"/>
          <w:highlight w:val="white"/>
          <w:lang w:val="es-AR"/>
        </w:rPr>
        <w:t>parametros</w:t>
      </w:r>
      <w:proofErr w:type="spellEnd"/>
      <w:r w:rsidRPr="000B0417">
        <w:rPr>
          <w:rFonts w:ascii="Consolas" w:eastAsiaTheme="minorHAnsi" w:hAnsi="Consolas" w:cs="Consolas"/>
          <w:color w:val="008000"/>
          <w:sz w:val="19"/>
          <w:szCs w:val="19"/>
          <w:highlight w:val="white"/>
          <w:lang w:val="es-AR"/>
        </w:rPr>
        <w:t xml:space="preserve"> </w:t>
      </w:r>
      <w:proofErr w:type="spellStart"/>
      <w:r w:rsidRPr="000B0417">
        <w:rPr>
          <w:rFonts w:ascii="Consolas" w:eastAsiaTheme="minorHAnsi" w:hAnsi="Consolas" w:cs="Consolas"/>
          <w:color w:val="008000"/>
          <w:sz w:val="19"/>
          <w:szCs w:val="19"/>
          <w:highlight w:val="white"/>
          <w:lang w:val="es-AR"/>
        </w:rPr>
        <w:t>ByRef</w:t>
      </w:r>
      <w:proofErr w:type="spellEnd"/>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0B0417">
        <w:rPr>
          <w:rFonts w:ascii="Consolas" w:eastAsiaTheme="minorHAnsi" w:hAnsi="Consolas" w:cs="Consolas"/>
          <w:color w:val="000000"/>
          <w:sz w:val="19"/>
          <w:szCs w:val="19"/>
          <w:highlight w:val="white"/>
          <w:lang w:val="es-AR"/>
        </w:rPr>
        <w:lastRenderedPageBreak/>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0B0417">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lambda * (1.9891e+30)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 lambda * (3.301e+23)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808080"/>
          <w:sz w:val="19"/>
          <w:szCs w:val="19"/>
          <w:highlight w:val="white"/>
          <w:lang w:val="es-AR"/>
        </w:rPr>
        <w:t>semiMinorAxis</w:t>
      </w:r>
      <w:proofErr w:type="spellEnd"/>
      <w:proofErr w:type="gram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 xml:space="preserve">(lambda, 2) * (5.791e+10)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808080"/>
          <w:sz w:val="19"/>
          <w:szCs w:val="19"/>
          <w:highlight w:val="white"/>
        </w:rPr>
        <w:t>epsilon</w:t>
      </w:r>
      <w:proofErr w:type="gramEnd"/>
      <w:r w:rsidRPr="006D35BC">
        <w:rPr>
          <w:rFonts w:ascii="Consolas" w:eastAsiaTheme="minorHAnsi" w:hAnsi="Consolas" w:cs="Consolas"/>
          <w:color w:val="000000"/>
          <w:sz w:val="19"/>
          <w:szCs w:val="19"/>
          <w:highlight w:val="white"/>
        </w:rPr>
        <w:t xml:space="preserve"> = pow(lambda, -1) * 0.2056 + </w:t>
      </w:r>
      <w:proofErr w:type="spellStart"/>
      <w:r w:rsidRPr="006D35BC">
        <w:rPr>
          <w:rFonts w:ascii="Consolas" w:eastAsiaTheme="minorHAnsi" w:hAnsi="Consolas" w:cs="Consolas"/>
          <w:color w:val="6F008A"/>
          <w:sz w:val="19"/>
          <w:szCs w:val="19"/>
          <w:highlight w:val="white"/>
        </w:rPr>
        <w:t>experimentalDisturbance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&lt;= 0 ||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computeCp</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disturbedResult</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originalResult</w:t>
      </w:r>
      <w:proofErr w:type="spellEnd"/>
      <w:r>
        <w:rPr>
          <w:rFonts w:ascii="Consolas" w:eastAsiaTheme="minorHAnsi" w:hAnsi="Consolas" w:cs="Consolas"/>
          <w:color w:val="000000"/>
          <w:sz w:val="19"/>
          <w:szCs w:val="19"/>
          <w:highlight w:val="white"/>
          <w:lang w:val="es-AR"/>
        </w:rPr>
        <w:t xml:space="preserve"> = 10; </w:t>
      </w:r>
      <w:r>
        <w:rPr>
          <w:rFonts w:ascii="Consolas" w:eastAsiaTheme="minorHAnsi" w:hAnsi="Consolas" w:cs="Consolas"/>
          <w:color w:val="008000"/>
          <w:sz w:val="19"/>
          <w:szCs w:val="19"/>
          <w:highlight w:val="white"/>
          <w:lang w:val="es-AR"/>
        </w:rPr>
        <w:t xml:space="preserve">//poner el resultado original </w:t>
      </w:r>
      <w:proofErr w:type="spellStart"/>
      <w:r>
        <w:rPr>
          <w:rFonts w:ascii="Consolas" w:eastAsiaTheme="minorHAnsi" w:hAnsi="Consolas" w:cs="Consolas"/>
          <w:color w:val="008000"/>
          <w:sz w:val="19"/>
          <w:szCs w:val="19"/>
          <w:highlight w:val="white"/>
          <w:lang w:val="es-AR"/>
        </w:rPr>
        <w:t>aca</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relativeError</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originalResult</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disturbedResult</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originalResult</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C_p</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relativeError</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w:t>
      </w:r>
      <w:proofErr w:type="spellStart"/>
      <w:r>
        <w:rPr>
          <w:rFonts w:ascii="Consolas" w:eastAsiaTheme="minorHAnsi" w:hAnsi="Consolas" w:cs="Consolas"/>
          <w:color w:val="008000"/>
          <w:sz w:val="19"/>
          <w:szCs w:val="19"/>
          <w:highlight w:val="white"/>
          <w:lang w:val="es-AR"/>
        </w:rPr>
        <w:t>numero</w:t>
      </w:r>
      <w:proofErr w:type="spellEnd"/>
      <w:r>
        <w:rPr>
          <w:rFonts w:ascii="Consolas" w:eastAsiaTheme="minorHAnsi" w:hAnsi="Consolas" w:cs="Consolas"/>
          <w:color w:val="008000"/>
          <w:sz w:val="19"/>
          <w:szCs w:val="19"/>
          <w:highlight w:val="white"/>
          <w:lang w:val="es-AR"/>
        </w:rPr>
        <w:t xml:space="preserve"> de </w:t>
      </w:r>
      <w:proofErr w:type="spellStart"/>
      <w:r>
        <w:rPr>
          <w:rFonts w:ascii="Consolas" w:eastAsiaTheme="minorHAnsi" w:hAnsi="Consolas" w:cs="Consolas"/>
          <w:color w:val="008000"/>
          <w:sz w:val="19"/>
          <w:szCs w:val="19"/>
          <w:highlight w:val="white"/>
          <w:lang w:val="es-AR"/>
        </w:rPr>
        <w:t>condicion</w:t>
      </w:r>
      <w:proofErr w:type="spellEnd"/>
      <w:r>
        <w:rPr>
          <w:rFonts w:ascii="Consolas" w:eastAsiaTheme="minorHAnsi" w:hAnsi="Consolas" w:cs="Consolas"/>
          <w:color w:val="008000"/>
          <w:sz w:val="19"/>
          <w:szCs w:val="19"/>
          <w:highlight w:val="white"/>
          <w:lang w:val="es-AR"/>
        </w:rPr>
        <w:t xml:space="preserve"> del problema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computeStability</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resultInAnotherPrecision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//utilizar la </w:t>
      </w:r>
      <w:proofErr w:type="spellStart"/>
      <w:r>
        <w:rPr>
          <w:rFonts w:ascii="Consolas" w:eastAsiaTheme="minorHAnsi" w:hAnsi="Consolas" w:cs="Consolas"/>
          <w:color w:val="008000"/>
          <w:sz w:val="19"/>
          <w:szCs w:val="19"/>
          <w:highlight w:val="white"/>
          <w:lang w:val="es-AR"/>
        </w:rPr>
        <w:t>precision</w:t>
      </w:r>
      <w:proofErr w:type="spellEnd"/>
      <w:r>
        <w:rPr>
          <w:rFonts w:ascii="Consolas" w:eastAsiaTheme="minorHAnsi" w:hAnsi="Consolas" w:cs="Consolas"/>
          <w:color w:val="008000"/>
          <w:sz w:val="19"/>
          <w:szCs w:val="19"/>
          <w:highlight w:val="white"/>
          <w:lang w:val="es-AR"/>
        </w:rPr>
        <w:t xml:space="preserve"> y los resultados de </w:t>
      </w:r>
      <w:proofErr w:type="spellStart"/>
      <w:r>
        <w:rPr>
          <w:rFonts w:ascii="Consolas" w:eastAsiaTheme="minorHAnsi" w:hAnsi="Consolas" w:cs="Consolas"/>
          <w:color w:val="008000"/>
          <w:sz w:val="19"/>
          <w:szCs w:val="19"/>
          <w:highlight w:val="white"/>
          <w:lang w:val="es-AR"/>
        </w:rPr>
        <w:t>algun</w:t>
      </w:r>
      <w:proofErr w:type="spellEnd"/>
      <w:r>
        <w:rPr>
          <w:rFonts w:ascii="Consolas" w:eastAsiaTheme="minorHAnsi" w:hAnsi="Consolas" w:cs="Consolas"/>
          <w:color w:val="008000"/>
          <w:sz w:val="19"/>
          <w:szCs w:val="19"/>
          <w:highlight w:val="white"/>
          <w:lang w:val="es-AR"/>
        </w:rPr>
        <w:t xml:space="preserve"> </w:t>
      </w:r>
      <w:proofErr w:type="gramStart"/>
      <w:r>
        <w:rPr>
          <w:rFonts w:ascii="Consolas" w:eastAsiaTheme="minorHAnsi" w:hAnsi="Consolas" w:cs="Consolas"/>
          <w:color w:val="008000"/>
          <w:sz w:val="19"/>
          <w:szCs w:val="19"/>
          <w:highlight w:val="white"/>
          <w:lang w:val="es-AR"/>
        </w:rPr>
        <w:t>paso</w:t>
      </w:r>
      <w:proofErr w:type="gramEnd"/>
      <w:r>
        <w:rPr>
          <w:rFonts w:ascii="Consolas" w:eastAsiaTheme="minorHAnsi" w:hAnsi="Consolas" w:cs="Consolas"/>
          <w:color w:val="008000"/>
          <w:sz w:val="19"/>
          <w:szCs w:val="19"/>
          <w:highlight w:val="white"/>
          <w:lang w:val="es-AR"/>
        </w:rPr>
        <w:t xml:space="preserve"> en dos precisiones diferentes y calcular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machineUnitErrorInAnotherPrecision</w:t>
      </w:r>
      <w:proofErr w:type="spellEnd"/>
      <w:proofErr w:type="gramEnd"/>
      <w:r w:rsidRPr="006D35BC">
        <w:rPr>
          <w:rFonts w:ascii="Consolas" w:eastAsiaTheme="minorHAnsi" w:hAnsi="Consolas" w:cs="Consolas"/>
          <w:color w:val="000000"/>
          <w:sz w:val="19"/>
          <w:szCs w:val="19"/>
          <w:highlight w:val="white"/>
        </w:rPr>
        <w:t xml:space="preserve"> = 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machineUnitErrorInOnePrecision</w:t>
      </w:r>
      <w:proofErr w:type="spellEnd"/>
      <w:proofErr w:type="gramEnd"/>
      <w:r w:rsidRPr="006D35BC">
        <w:rPr>
          <w:rFonts w:ascii="Consolas" w:eastAsiaTheme="minorHAnsi" w:hAnsi="Consolas" w:cs="Consolas"/>
          <w:color w:val="000000"/>
          <w:sz w:val="19"/>
          <w:szCs w:val="19"/>
          <w:highlight w:val="white"/>
        </w:rPr>
        <w:t xml:space="preserve"> = 16;</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totalMachineError</w:t>
      </w:r>
      <w:proofErr w:type="spellEnd"/>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machineUnitErrorInAnotherPrecision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machineUnitErrorInOnePrecision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stability</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resultInAnotherPrecision</w:t>
      </w:r>
      <w:proofErr w:type="spellEnd"/>
      <w:r w:rsidRPr="006D35BC">
        <w:rPr>
          <w:rFonts w:ascii="Consolas" w:eastAsiaTheme="minorHAnsi" w:hAnsi="Consolas" w:cs="Consolas"/>
          <w:color w:val="000000"/>
          <w:sz w:val="19"/>
          <w:szCs w:val="19"/>
          <w:highlight w:val="white"/>
        </w:rPr>
        <w:t>) /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totalMachineError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stability;</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computeCa</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Ca =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Pr>
          <w:rFonts w:ascii="Consolas" w:eastAsiaTheme="minorHAnsi" w:hAnsi="Consolas" w:cs="Consolas"/>
          <w:color w:val="000000"/>
          <w:sz w:val="19"/>
          <w:szCs w:val="19"/>
          <w:highlight w:val="white"/>
          <w:lang w:val="es-AR"/>
        </w:rPr>
        <w:t>data.u_n_min</w:t>
      </w:r>
      <w:proofErr w:type="spellEnd"/>
      <w:r>
        <w:rPr>
          <w:rFonts w:ascii="Consolas" w:eastAsiaTheme="minorHAnsi" w:hAnsi="Consolas" w:cs="Consolas"/>
          <w:color w:val="000000"/>
          <w:sz w:val="19"/>
          <w:szCs w:val="19"/>
          <w:highlight w:val="white"/>
          <w:lang w:val="es-AR"/>
        </w:rPr>
        <w:t xml:space="preserve"> = u_0;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Pr>
          <w:rFonts w:ascii="Consolas" w:eastAsiaTheme="minorHAnsi" w:hAnsi="Consolas" w:cs="Consolas"/>
          <w:color w:val="000000"/>
          <w:sz w:val="19"/>
          <w:szCs w:val="19"/>
          <w:highlight w:val="white"/>
          <w:lang w:val="es-AR"/>
        </w:rPr>
        <w:t>data.u_n_max</w:t>
      </w:r>
      <w:proofErr w:type="spellEnd"/>
      <w:r>
        <w:rPr>
          <w:rFonts w:ascii="Consolas" w:eastAsiaTheme="minorHAnsi" w:hAnsi="Consolas" w:cs="Consolas"/>
          <w:color w:val="000000"/>
          <w:sz w:val="19"/>
          <w:szCs w:val="19"/>
          <w:highlight w:val="white"/>
          <w:lang w:val="es-AR"/>
        </w:rPr>
        <w:t xml:space="preserve"> = u_0;</w:t>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&lt; </w:t>
      </w:r>
      <w:proofErr w:type="spellStart"/>
      <w:r w:rsidRPr="006D35BC">
        <w:rPr>
          <w:rFonts w:ascii="Consolas" w:eastAsiaTheme="minorHAnsi" w:hAnsi="Consolas" w:cs="Consolas"/>
          <w:color w:val="000000"/>
          <w:sz w:val="19"/>
          <w:szCs w:val="19"/>
          <w:highlight w:val="white"/>
        </w:rPr>
        <w:t>data.u_n_min</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data.u_n_min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r>
        <w:rPr>
          <w:rFonts w:ascii="Consolas" w:eastAsiaTheme="minorHAnsi" w:hAnsi="Consolas" w:cs="Consolas"/>
          <w:color w:val="000000"/>
          <w:sz w:val="19"/>
          <w:szCs w:val="19"/>
          <w:highlight w:val="white"/>
          <w:lang w:val="es-AR"/>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data.u_n_min_step</w:t>
      </w:r>
      <w:proofErr w:type="spellEnd"/>
      <w:r w:rsidRPr="006D35BC">
        <w:rPr>
          <w:rFonts w:ascii="Consolas" w:eastAsiaTheme="minorHAnsi" w:hAnsi="Consolas" w:cs="Consolas"/>
          <w:color w:val="000000"/>
          <w:sz w:val="19"/>
          <w:szCs w:val="19"/>
          <w:highlight w:val="white"/>
        </w:rPr>
        <w:t xml:space="preserve">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&gt; </w:t>
      </w:r>
      <w:proofErr w:type="spellStart"/>
      <w:r w:rsidRPr="006D35BC">
        <w:rPr>
          <w:rFonts w:ascii="Consolas" w:eastAsiaTheme="minorHAnsi" w:hAnsi="Consolas" w:cs="Consolas"/>
          <w:color w:val="000000"/>
          <w:sz w:val="19"/>
          <w:szCs w:val="19"/>
          <w:highlight w:val="white"/>
        </w:rPr>
        <w:t>data.u_n_max</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data.u_n_max</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data.u_n_max_step</w:t>
      </w:r>
      <w:proofErr w:type="spellEnd"/>
      <w:r w:rsidRPr="006D35BC">
        <w:rPr>
          <w:rFonts w:ascii="Consolas" w:eastAsiaTheme="minorHAnsi" w:hAnsi="Consolas" w:cs="Consolas"/>
          <w:color w:val="000000"/>
          <w:sz w:val="19"/>
          <w:szCs w:val="19"/>
          <w:highlight w:val="white"/>
        </w:rPr>
        <w:t xml:space="preserve">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T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k;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xml:space="preserve">T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algorithm1(</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v_0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gramStart"/>
      <w:r w:rsidRPr="000B0417">
        <w:rPr>
          <w:rFonts w:ascii="Consolas" w:eastAsiaTheme="minorHAnsi" w:hAnsi="Consolas" w:cs="Consolas"/>
          <w:color w:val="6F008A"/>
          <w:sz w:val="19"/>
          <w:szCs w:val="19"/>
          <w:highlight w:val="white"/>
          <w:lang w:val="es-AR"/>
        </w:rPr>
        <w:t>PRINT</w:t>
      </w:r>
      <w:r w:rsidRPr="000B0417">
        <w:rPr>
          <w:rFonts w:ascii="Consolas" w:eastAsiaTheme="minorHAnsi" w:hAnsi="Consolas" w:cs="Consolas"/>
          <w:color w:val="000000"/>
          <w:sz w:val="19"/>
          <w:szCs w:val="19"/>
          <w:highlight w:val="white"/>
          <w:lang w:val="es-AR"/>
        </w:rPr>
        <w:t>(</w:t>
      </w:r>
      <w:proofErr w:type="spellStart"/>
      <w:proofErr w:type="gramEnd"/>
      <w:r w:rsidRPr="000B0417">
        <w:rPr>
          <w:rFonts w:ascii="Consolas" w:eastAsiaTheme="minorHAnsi" w:hAnsi="Consolas" w:cs="Consolas"/>
          <w:color w:val="000000"/>
          <w:sz w:val="19"/>
          <w:szCs w:val="19"/>
          <w:highlight w:val="white"/>
          <w:lang w:val="es-AR"/>
        </w:rPr>
        <w:t>pGraph</w:t>
      </w:r>
      <w:proofErr w:type="spellEnd"/>
      <w:r w:rsidRPr="000B0417">
        <w:rPr>
          <w:rFonts w:ascii="Consolas" w:eastAsiaTheme="minorHAnsi" w:hAnsi="Consolas" w:cs="Consolas"/>
          <w:color w:val="000000"/>
          <w:sz w:val="19"/>
          <w:szCs w:val="19"/>
          <w:highlight w:val="white"/>
          <w:lang w:val="es-AR"/>
        </w:rPr>
        <w:t xml:space="preserve">, </w:t>
      </w:r>
      <w:proofErr w:type="spellStart"/>
      <w:r w:rsidRPr="000B0417">
        <w:rPr>
          <w:rFonts w:ascii="Consolas" w:eastAsiaTheme="minorHAnsi" w:hAnsi="Consolas" w:cs="Consolas"/>
          <w:color w:val="000000"/>
          <w:sz w:val="19"/>
          <w:szCs w:val="19"/>
          <w:highlight w:val="white"/>
          <w:lang w:val="es-AR"/>
        </w:rPr>
        <w:t>steps</w:t>
      </w:r>
      <w:proofErr w:type="spellEnd"/>
      <w:r w:rsidRPr="000B0417">
        <w:rPr>
          <w:rFonts w:ascii="Consolas" w:eastAsiaTheme="minorHAnsi" w:hAnsi="Consolas" w:cs="Consolas"/>
          <w:color w:val="000000"/>
          <w:sz w:val="19"/>
          <w:szCs w:val="19"/>
          <w:highlight w:val="white"/>
          <w:lang w:val="es-AR"/>
        </w:rPr>
        <w:t xml:space="preserve">, k, </w:t>
      </w:r>
      <w:proofErr w:type="spellStart"/>
      <w:r w:rsidRPr="000B0417">
        <w:rPr>
          <w:rFonts w:ascii="Consolas" w:eastAsiaTheme="minorHAnsi" w:hAnsi="Consolas" w:cs="Consolas"/>
          <w:color w:val="000000"/>
          <w:sz w:val="19"/>
          <w:szCs w:val="19"/>
          <w:highlight w:val="white"/>
          <w:lang w:val="es-AR"/>
        </w:rPr>
        <w:t>u_n</w:t>
      </w:r>
      <w:proofErr w:type="spellEnd"/>
      <w:r w:rsidRPr="000B0417">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0B0417">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algorithm2(</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z_2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z_3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((6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(2 * w_1) - (2 * w_2) - w_3))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gramStart"/>
      <w:r w:rsidRPr="000B0417">
        <w:rPr>
          <w:rFonts w:ascii="Consolas" w:eastAsiaTheme="minorHAnsi" w:hAnsi="Consolas" w:cs="Consolas"/>
          <w:color w:val="6F008A"/>
          <w:sz w:val="19"/>
          <w:szCs w:val="19"/>
          <w:highlight w:val="white"/>
          <w:lang w:val="es-AR"/>
        </w:rPr>
        <w:t>PRINT</w:t>
      </w:r>
      <w:r w:rsidRPr="000B0417">
        <w:rPr>
          <w:rFonts w:ascii="Consolas" w:eastAsiaTheme="minorHAnsi" w:hAnsi="Consolas" w:cs="Consolas"/>
          <w:color w:val="000000"/>
          <w:sz w:val="19"/>
          <w:szCs w:val="19"/>
          <w:highlight w:val="white"/>
          <w:lang w:val="es-AR"/>
        </w:rPr>
        <w:t>(</w:t>
      </w:r>
      <w:proofErr w:type="spellStart"/>
      <w:proofErr w:type="gramEnd"/>
      <w:r w:rsidRPr="000B0417">
        <w:rPr>
          <w:rFonts w:ascii="Consolas" w:eastAsiaTheme="minorHAnsi" w:hAnsi="Consolas" w:cs="Consolas"/>
          <w:color w:val="000000"/>
          <w:sz w:val="19"/>
          <w:szCs w:val="19"/>
          <w:highlight w:val="white"/>
          <w:lang w:val="es-AR"/>
        </w:rPr>
        <w:t>pGraph</w:t>
      </w:r>
      <w:proofErr w:type="spellEnd"/>
      <w:r w:rsidRPr="000B0417">
        <w:rPr>
          <w:rFonts w:ascii="Consolas" w:eastAsiaTheme="minorHAnsi" w:hAnsi="Consolas" w:cs="Consolas"/>
          <w:color w:val="000000"/>
          <w:sz w:val="19"/>
          <w:szCs w:val="19"/>
          <w:highlight w:val="white"/>
          <w:lang w:val="es-AR"/>
        </w:rPr>
        <w:t xml:space="preserve">, </w:t>
      </w:r>
      <w:proofErr w:type="spellStart"/>
      <w:r w:rsidRPr="000B0417">
        <w:rPr>
          <w:rFonts w:ascii="Consolas" w:eastAsiaTheme="minorHAnsi" w:hAnsi="Consolas" w:cs="Consolas"/>
          <w:color w:val="000000"/>
          <w:sz w:val="19"/>
          <w:szCs w:val="19"/>
          <w:highlight w:val="white"/>
          <w:lang w:val="es-AR"/>
        </w:rPr>
        <w:t>steps</w:t>
      </w:r>
      <w:proofErr w:type="spellEnd"/>
      <w:r w:rsidRPr="000B0417">
        <w:rPr>
          <w:rFonts w:ascii="Consolas" w:eastAsiaTheme="minorHAnsi" w:hAnsi="Consolas" w:cs="Consolas"/>
          <w:color w:val="000000"/>
          <w:sz w:val="19"/>
          <w:szCs w:val="19"/>
          <w:highlight w:val="white"/>
          <w:lang w:val="es-AR"/>
        </w:rPr>
        <w:t xml:space="preserve">, k, </w:t>
      </w:r>
      <w:proofErr w:type="spellStart"/>
      <w:r w:rsidRPr="000B0417">
        <w:rPr>
          <w:rFonts w:ascii="Consolas" w:eastAsiaTheme="minorHAnsi" w:hAnsi="Consolas" w:cs="Consolas"/>
          <w:color w:val="000000"/>
          <w:sz w:val="19"/>
          <w:szCs w:val="19"/>
          <w:highlight w:val="white"/>
          <w:lang w:val="es-AR"/>
        </w:rPr>
        <w:t>u_n</w:t>
      </w:r>
      <w:proofErr w:type="spellEnd"/>
      <w:r w:rsidRPr="000B0417">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0B0417">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algorithm1GR(</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2B91AF"/>
          <w:sz w:val="19"/>
          <w:szCs w:val="19"/>
          <w:highlight w:val="white"/>
          <w:lang w:val="es-AR"/>
        </w:rPr>
        <w:t>alg_data</w:t>
      </w:r>
      <w:proofErr w:type="spellEnd"/>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k_alpha</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k_beta</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k_beta</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w:t>
      </w:r>
      <w:r>
        <w:rPr>
          <w:rFonts w:ascii="Consolas" w:eastAsiaTheme="minorHAnsi" w:hAnsi="Consolas" w:cs="Consolas"/>
          <w:color w:val="008000"/>
          <w:sz w:val="19"/>
          <w:szCs w:val="19"/>
          <w:highlight w:val="white"/>
          <w:lang w:val="es-AR"/>
        </w:rPr>
        <w:t>// u_n^2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0B0417">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0B0417">
        <w:rPr>
          <w:rFonts w:ascii="Consolas" w:eastAsiaTheme="minorHAnsi" w:hAnsi="Consolas" w:cs="Consolas"/>
          <w:color w:val="000000"/>
          <w:sz w:val="19"/>
          <w:szCs w:val="19"/>
          <w:highlight w:val="white"/>
        </w:rPr>
        <w:tab/>
      </w:r>
      <w:r w:rsidRPr="000B0417">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algorithm2GR(</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2B91AF"/>
          <w:sz w:val="19"/>
          <w:szCs w:val="19"/>
          <w:highlight w:val="white"/>
          <w:lang w:val="es-AR"/>
        </w:rPr>
        <w:t>alg_data</w:t>
      </w:r>
      <w:proofErr w:type="spellEnd"/>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lastRenderedPageBreak/>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0B0417">
        <w:rPr>
          <w:rFonts w:ascii="Consolas" w:eastAsiaTheme="minorHAnsi" w:hAnsi="Consolas" w:cs="Consolas"/>
          <w:color w:val="2B91AF"/>
          <w:sz w:val="19"/>
          <w:szCs w:val="19"/>
          <w:highlight w:val="white"/>
          <w:lang w:val="es-AR"/>
        </w:rPr>
        <w:t>T</w:t>
      </w:r>
      <w:r w:rsidRPr="000B0417">
        <w:rPr>
          <w:rFonts w:ascii="Consolas" w:eastAsiaTheme="minorHAnsi" w:hAnsi="Consolas" w:cs="Consolas"/>
          <w:color w:val="000000"/>
          <w:sz w:val="19"/>
          <w:szCs w:val="19"/>
          <w:highlight w:val="white"/>
          <w:lang w:val="es-AR"/>
        </w:rPr>
        <w:t xml:space="preserve"> z_2 = </w:t>
      </w:r>
      <w:proofErr w:type="spellStart"/>
      <w:r w:rsidRPr="000B0417">
        <w:rPr>
          <w:rFonts w:ascii="Consolas" w:eastAsiaTheme="minorHAnsi" w:hAnsi="Consolas" w:cs="Consolas"/>
          <w:color w:val="000000"/>
          <w:sz w:val="19"/>
          <w:szCs w:val="19"/>
          <w:highlight w:val="white"/>
          <w:lang w:val="es-AR"/>
        </w:rPr>
        <w:t>v_n</w:t>
      </w:r>
      <w:proofErr w:type="spellEnd"/>
      <w:r w:rsidRPr="000B0417">
        <w:rPr>
          <w:rFonts w:ascii="Consolas" w:eastAsiaTheme="minorHAnsi" w:hAnsi="Consolas" w:cs="Consolas"/>
          <w:color w:val="000000"/>
          <w:sz w:val="19"/>
          <w:szCs w:val="19"/>
          <w:highlight w:val="white"/>
          <w:lang w:val="es-AR"/>
        </w:rPr>
        <w:t xml:space="preserve"> + (</w:t>
      </w:r>
      <w:r w:rsidRPr="000B0417">
        <w:rPr>
          <w:rFonts w:ascii="Consolas" w:eastAsiaTheme="minorHAnsi" w:hAnsi="Consolas" w:cs="Consolas"/>
          <w:color w:val="808080"/>
          <w:sz w:val="19"/>
          <w:szCs w:val="19"/>
          <w:highlight w:val="white"/>
          <w:lang w:val="es-AR"/>
        </w:rPr>
        <w:t>k</w:t>
      </w:r>
      <w:r w:rsidRPr="000B0417">
        <w:rPr>
          <w:rFonts w:ascii="Consolas" w:eastAsiaTheme="minorHAnsi" w:hAnsi="Consolas" w:cs="Consolas"/>
          <w:color w:val="000000"/>
          <w:sz w:val="19"/>
          <w:szCs w:val="19"/>
          <w:highlight w:val="white"/>
          <w:lang w:val="es-AR"/>
        </w:rPr>
        <w:t xml:space="preserve"> * (</w:t>
      </w:r>
      <w:proofErr w:type="spellStart"/>
      <w:r w:rsidRPr="000B0417">
        <w:rPr>
          <w:rFonts w:ascii="Consolas" w:eastAsiaTheme="minorHAnsi" w:hAnsi="Consolas" w:cs="Consolas"/>
          <w:color w:val="808080"/>
          <w:sz w:val="19"/>
          <w:szCs w:val="19"/>
          <w:highlight w:val="white"/>
          <w:lang w:val="es-AR"/>
        </w:rPr>
        <w:t>alpha</w:t>
      </w:r>
      <w:proofErr w:type="spellEnd"/>
      <w:r w:rsidRPr="000B0417">
        <w:rPr>
          <w:rFonts w:ascii="Consolas" w:eastAsiaTheme="minorHAnsi" w:hAnsi="Consolas" w:cs="Consolas"/>
          <w:color w:val="000000"/>
          <w:sz w:val="19"/>
          <w:szCs w:val="19"/>
          <w:highlight w:val="white"/>
          <w:lang w:val="es-AR"/>
        </w:rPr>
        <w:t xml:space="preserve"> + </w:t>
      </w:r>
      <w:r w:rsidRPr="000B0417">
        <w:rPr>
          <w:rFonts w:ascii="Consolas" w:eastAsiaTheme="minorHAnsi" w:hAnsi="Consolas" w:cs="Consolas"/>
          <w:color w:val="808080"/>
          <w:sz w:val="19"/>
          <w:szCs w:val="19"/>
          <w:highlight w:val="white"/>
          <w:lang w:val="es-AR"/>
        </w:rPr>
        <w:t>beta</w:t>
      </w:r>
      <w:r w:rsidRPr="000B0417">
        <w:rPr>
          <w:rFonts w:ascii="Consolas" w:eastAsiaTheme="minorHAnsi" w:hAnsi="Consolas" w:cs="Consolas"/>
          <w:color w:val="000000"/>
          <w:sz w:val="19"/>
          <w:szCs w:val="19"/>
          <w:highlight w:val="white"/>
          <w:lang w:val="es-AR"/>
        </w:rPr>
        <w:t xml:space="preserve"> * </w:t>
      </w:r>
      <w:proofErr w:type="spellStart"/>
      <w:proofErr w:type="gramStart"/>
      <w:r w:rsidRPr="000B0417">
        <w:rPr>
          <w:rFonts w:ascii="Consolas" w:eastAsiaTheme="minorHAnsi" w:hAnsi="Consolas" w:cs="Consolas"/>
          <w:color w:val="000000"/>
          <w:sz w:val="19"/>
          <w:szCs w:val="19"/>
          <w:highlight w:val="white"/>
          <w:lang w:val="es-AR"/>
        </w:rPr>
        <w:t>pow</w:t>
      </w:r>
      <w:proofErr w:type="spellEnd"/>
      <w:r w:rsidRPr="000B0417">
        <w:rPr>
          <w:rFonts w:ascii="Consolas" w:eastAsiaTheme="minorHAnsi" w:hAnsi="Consolas" w:cs="Consolas"/>
          <w:color w:val="000000"/>
          <w:sz w:val="19"/>
          <w:szCs w:val="19"/>
          <w:highlight w:val="white"/>
          <w:lang w:val="es-AR"/>
        </w:rPr>
        <w:t>(</w:t>
      </w:r>
      <w:proofErr w:type="gramEnd"/>
      <w:r w:rsidRPr="000B0417">
        <w:rPr>
          <w:rFonts w:ascii="Consolas" w:eastAsiaTheme="minorHAnsi" w:hAnsi="Consolas" w:cs="Consolas"/>
          <w:color w:val="000000"/>
          <w:sz w:val="19"/>
          <w:szCs w:val="19"/>
          <w:highlight w:val="white"/>
          <w:lang w:val="es-AR"/>
        </w:rPr>
        <w:t>w_1, 2)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0B0417">
        <w:rPr>
          <w:rFonts w:ascii="Consolas" w:eastAsiaTheme="minorHAnsi" w:hAnsi="Consolas" w:cs="Consolas"/>
          <w:color w:val="000000"/>
          <w:sz w:val="19"/>
          <w:szCs w:val="19"/>
          <w:highlight w:val="white"/>
          <w:lang w:val="es-AR"/>
        </w:rPr>
        <w:tab/>
      </w:r>
      <w:r w:rsidRPr="000B0417">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z_3 =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w_2, 2) - w_2));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roofErr w:type="spellStart"/>
      <w:proofErr w:type="gramStart"/>
      <w:r>
        <w:rPr>
          <w:rFonts w:ascii="Consolas" w:eastAsiaTheme="minorHAnsi" w:hAnsi="Consolas" w:cs="Consolas"/>
          <w:color w:val="808080"/>
          <w:sz w:val="19"/>
          <w:szCs w:val="19"/>
          <w:highlight w:val="white"/>
          <w:lang w:val="es-AR"/>
        </w:rPr>
        <w:t>alpha</w:t>
      </w:r>
      <w:proofErr w:type="spellEnd"/>
      <w:proofErr w:type="gram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 xml:space="preserve">w_1, 2) - w_1)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w_2, 2) - w_2)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gramStart"/>
      <w:r w:rsidRPr="006D35BC">
        <w:rPr>
          <w:rFonts w:ascii="Consolas" w:eastAsiaTheme="minorHAnsi" w:hAnsi="Consolas" w:cs="Consolas"/>
          <w:color w:val="808080"/>
          <w:sz w:val="19"/>
          <w:szCs w:val="19"/>
          <w:highlight w:val="white"/>
        </w:rPr>
        <w:t>alpha</w:t>
      </w:r>
      <w:proofErr w:type="gram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pow(w_3, 2) - w_3)</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0B0417">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0B0417">
        <w:rPr>
          <w:rFonts w:ascii="Consolas" w:eastAsiaTheme="minorHAnsi" w:hAnsi="Consolas" w:cs="Consolas"/>
          <w:color w:val="000000"/>
          <w:sz w:val="19"/>
          <w:szCs w:val="19"/>
          <w:highlight w:val="white"/>
        </w:rPr>
        <w:tab/>
      </w:r>
      <w:r w:rsidRPr="000B0417">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alg_params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algorithm1&lt;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algorithm2&lt;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3)</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algorithm1GR&lt;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.beta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algorithm2GR&lt;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.beta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lagrange</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y</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r = 0, </w:t>
      </w:r>
      <w:proofErr w:type="spellStart"/>
      <w:r w:rsidRPr="006D35BC">
        <w:rPr>
          <w:rFonts w:ascii="Consolas" w:eastAsiaTheme="minorHAnsi" w:hAnsi="Consolas" w:cs="Consolas"/>
          <w:color w:val="000000"/>
          <w:sz w:val="19"/>
          <w:szCs w:val="19"/>
          <w:highlight w:val="white"/>
        </w:rPr>
        <w:t>num</w:t>
      </w:r>
      <w:proofErr w:type="spellEnd"/>
      <w:r w:rsidRPr="006D35BC">
        <w:rPr>
          <w:rFonts w:ascii="Consolas" w:eastAsiaTheme="minorHAnsi" w:hAnsi="Consolas" w:cs="Consolas"/>
          <w:color w:val="000000"/>
          <w:sz w:val="19"/>
          <w:szCs w:val="19"/>
          <w:highlight w:val="white"/>
        </w:rPr>
        <w:t xml:space="preserve"> = 1, den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xml:space="preserve">//para el total de </w:t>
      </w:r>
      <w:proofErr w:type="spellStart"/>
      <w:r w:rsidRPr="006D35BC">
        <w:rPr>
          <w:rFonts w:ascii="Consolas" w:eastAsiaTheme="minorHAnsi" w:hAnsi="Consolas" w:cs="Consolas"/>
          <w:color w:val="008000"/>
          <w:sz w:val="19"/>
          <w:szCs w:val="19"/>
          <w:highlight w:val="white"/>
        </w:rPr>
        <w:t>polinomios</w:t>
      </w:r>
      <w:proofErr w:type="spellEnd"/>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for</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FF"/>
          <w:sz w:val="19"/>
          <w:szCs w:val="19"/>
          <w:highlight w:val="white"/>
          <w:lang w:val="es-AR"/>
        </w:rPr>
        <w:t>int</w:t>
      </w:r>
      <w:proofErr w:type="spellEnd"/>
      <w:r>
        <w:rPr>
          <w:rFonts w:ascii="Consolas" w:eastAsiaTheme="minorHAnsi" w:hAnsi="Consolas" w:cs="Consolas"/>
          <w:color w:val="000000"/>
          <w:sz w:val="19"/>
          <w:szCs w:val="19"/>
          <w:highlight w:val="white"/>
          <w:lang w:val="es-AR"/>
        </w:rPr>
        <w:t xml:space="preserve"> j = 0; j&lt;</w:t>
      </w:r>
      <w:proofErr w:type="spellStart"/>
      <w:r>
        <w:rPr>
          <w:rFonts w:ascii="Consolas" w:eastAsiaTheme="minorHAnsi" w:hAnsi="Consolas" w:cs="Consolas"/>
          <w:color w:val="808080"/>
          <w:sz w:val="19"/>
          <w:szCs w:val="19"/>
          <w:highlight w:val="white"/>
          <w:lang w:val="es-AR"/>
        </w:rPr>
        <w:t>Lit</w:t>
      </w:r>
      <w:proofErr w:type="spell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j++</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//para cada polinomio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j){ </w:t>
      </w:r>
      <w:proofErr w:type="spellStart"/>
      <w:r w:rsidRPr="006D35BC">
        <w:rPr>
          <w:rFonts w:ascii="Consolas" w:eastAsiaTheme="minorHAnsi" w:hAnsi="Consolas" w:cs="Consolas"/>
          <w:color w:val="000000"/>
          <w:sz w:val="19"/>
          <w:szCs w:val="19"/>
          <w:highlight w:val="white"/>
        </w:rPr>
        <w:t>num</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den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num</w:t>
      </w:r>
      <w:proofErr w:type="spellEnd"/>
      <w:proofErr w:type="gram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y</w:t>
      </w:r>
      <w:r>
        <w:rPr>
          <w:rFonts w:ascii="Consolas" w:eastAsiaTheme="minorHAnsi" w:hAnsi="Consolas" w:cs="Consolas"/>
          <w:color w:val="000000"/>
          <w:sz w:val="19"/>
          <w:szCs w:val="19"/>
          <w:highlight w:val="white"/>
          <w:lang w:val="es-AR"/>
        </w:rPr>
        <w:t>[i];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Interacion</w:t>
      </w:r>
      <w:proofErr w:type="spellEnd"/>
      <w:r>
        <w:rPr>
          <w:rFonts w:ascii="Consolas" w:eastAsiaTheme="minorHAnsi" w:hAnsi="Consolas" w:cs="Consolas"/>
          <w:color w:val="A31515"/>
          <w:sz w:val="19"/>
          <w:szCs w:val="19"/>
          <w:highlight w:val="white"/>
          <w:lang w:val="es-AR"/>
        </w:rPr>
        <w:t xml:space="preserve"> %d valor %</w:t>
      </w:r>
      <w:proofErr w:type="spellStart"/>
      <w:r>
        <w:rPr>
          <w:rFonts w:ascii="Consolas" w:eastAsiaTheme="minorHAnsi" w:hAnsi="Consolas" w:cs="Consolas"/>
          <w:color w:val="A31515"/>
          <w:sz w:val="19"/>
          <w:szCs w:val="19"/>
          <w:highlight w:val="white"/>
          <w:lang w:val="es-AR"/>
        </w:rPr>
        <w:t>lf</w:t>
      </w:r>
      <w:proofErr w:type="spellEnd"/>
      <w:r>
        <w:rPr>
          <w:rFonts w:ascii="Consolas" w:eastAsiaTheme="minorHAnsi" w:hAnsi="Consolas" w:cs="Consolas"/>
          <w:color w:val="A31515"/>
          <w:sz w:val="19"/>
          <w:szCs w:val="19"/>
          <w:highlight w:val="white"/>
          <w:lang w:val="es-AR"/>
        </w:rPr>
        <w:t>\n"</w:t>
      </w:r>
      <w:r>
        <w:rPr>
          <w:rFonts w:ascii="Consolas" w:eastAsiaTheme="minorHAnsi" w:hAnsi="Consolas" w:cs="Consolas"/>
          <w:color w:val="000000"/>
          <w:sz w:val="19"/>
          <w:szCs w:val="19"/>
          <w:highlight w:val="white"/>
          <w:lang w:val="es-AR"/>
        </w:rPr>
        <w:t xml:space="preserve">, i, </w:t>
      </w:r>
      <w:proofErr w:type="spellStart"/>
      <w:r>
        <w:rPr>
          <w:rFonts w:ascii="Consolas" w:eastAsiaTheme="minorHAnsi" w:hAnsi="Consolas" w:cs="Consolas"/>
          <w:color w:val="000000"/>
          <w:sz w:val="19"/>
          <w:szCs w:val="19"/>
          <w:highlight w:val="white"/>
          <w:lang w:val="es-AR"/>
        </w:rPr>
        <w:t>num</w:t>
      </w:r>
      <w:proofErr w:type="spellEnd"/>
      <w:r>
        <w:rPr>
          <w:rFonts w:ascii="Consolas" w:eastAsiaTheme="minorHAnsi" w:hAnsi="Consolas" w:cs="Consolas"/>
          <w:color w:val="000000"/>
          <w:sz w:val="19"/>
          <w:szCs w:val="19"/>
          <w:highlight w:val="white"/>
          <w:lang w:val="es-AR"/>
        </w:rPr>
        <w:t xml:space="preserve">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_</w:t>
      </w:r>
      <w:proofErr w:type="spellStart"/>
      <w:proofErr w:type="gramStart"/>
      <w:r>
        <w:rPr>
          <w:rFonts w:ascii="Consolas" w:eastAsiaTheme="minorHAnsi" w:hAnsi="Consolas" w:cs="Consolas"/>
          <w:color w:val="000000"/>
          <w:sz w:val="19"/>
          <w:szCs w:val="19"/>
          <w:highlight w:val="white"/>
          <w:lang w:val="es-AR"/>
        </w:rPr>
        <w:t>getch</w:t>
      </w:r>
      <w:proofErr w:type="spellEnd"/>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 xml:space="preserve">r += </w:t>
      </w:r>
      <w:proofErr w:type="spellStart"/>
      <w:r>
        <w:rPr>
          <w:rFonts w:ascii="Consolas" w:eastAsiaTheme="minorHAnsi" w:hAnsi="Consolas" w:cs="Consolas"/>
          <w:color w:val="000000"/>
          <w:sz w:val="19"/>
          <w:szCs w:val="19"/>
          <w:highlight w:val="white"/>
          <w:lang w:val="es-AR"/>
        </w:rPr>
        <w:t>num</w:t>
      </w:r>
      <w:proofErr w:type="spellEnd"/>
      <w:r>
        <w:rPr>
          <w:rFonts w:ascii="Consolas" w:eastAsiaTheme="minorHAnsi" w:hAnsi="Consolas" w:cs="Consolas"/>
          <w:color w:val="000000"/>
          <w:sz w:val="19"/>
          <w:szCs w:val="19"/>
          <w:highlight w:val="white"/>
          <w:lang w:val="es-AR"/>
        </w:rPr>
        <w:t xml:space="preserve">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num</w:t>
      </w:r>
      <w:proofErr w:type="spellEnd"/>
      <w:proofErr w:type="gramEnd"/>
      <w:r>
        <w:rPr>
          <w:rFonts w:ascii="Consolas" w:eastAsiaTheme="minorHAnsi" w:hAnsi="Consolas" w:cs="Consolas"/>
          <w:color w:val="000000"/>
          <w:sz w:val="19"/>
          <w:szCs w:val="19"/>
          <w:highlight w:val="white"/>
          <w:lang w:val="es-AR"/>
        </w:rPr>
        <w:t xml:space="preserve"> = den = 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nEl</w:t>
      </w:r>
      <w:proofErr w:type="spellEnd"/>
      <w:r>
        <w:rPr>
          <w:rFonts w:ascii="Consolas" w:eastAsiaTheme="minorHAnsi" w:hAnsi="Consolas" w:cs="Consolas"/>
          <w:color w:val="A31515"/>
          <w:sz w:val="19"/>
          <w:szCs w:val="19"/>
          <w:highlight w:val="white"/>
          <w:lang w:val="es-AR"/>
        </w:rPr>
        <w:t xml:space="preserve"> resultado es: %</w:t>
      </w:r>
      <w:proofErr w:type="spellStart"/>
      <w:r>
        <w:rPr>
          <w:rFonts w:ascii="Consolas" w:eastAsiaTheme="minorHAnsi" w:hAnsi="Consolas" w:cs="Consolas"/>
          <w:color w:val="A31515"/>
          <w:sz w:val="19"/>
          <w:szCs w:val="19"/>
          <w:highlight w:val="white"/>
          <w:lang w:val="es-AR"/>
        </w:rPr>
        <w:t>lf</w:t>
      </w:r>
      <w:proofErr w:type="spellEnd"/>
      <w:r>
        <w:rPr>
          <w:rFonts w:ascii="Consolas" w:eastAsiaTheme="minorHAnsi" w:hAnsi="Consolas" w:cs="Consolas"/>
          <w:color w:val="A31515"/>
          <w:sz w:val="19"/>
          <w:szCs w:val="19"/>
          <w:highlight w:val="white"/>
          <w:lang w:val="es-AR"/>
        </w:rPr>
        <w:t>"</w:t>
      </w:r>
      <w:r>
        <w:rPr>
          <w:rFonts w:ascii="Consolas" w:eastAsiaTheme="minorHAnsi" w:hAnsi="Consolas" w:cs="Consolas"/>
          <w:color w:val="000000"/>
          <w:sz w:val="19"/>
          <w:szCs w:val="19"/>
          <w:highlight w:val="white"/>
          <w:lang w:val="es-AR"/>
        </w:rPr>
        <w:t>, 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proofErr w:type="gramStart"/>
      <w:r>
        <w:rPr>
          <w:rFonts w:ascii="Consolas" w:eastAsiaTheme="minorHAnsi" w:hAnsi="Consolas" w:cs="Consolas"/>
          <w:color w:val="0000FF"/>
          <w:sz w:val="19"/>
          <w:szCs w:val="19"/>
          <w:highlight w:val="white"/>
          <w:lang w:val="es-AR"/>
        </w:rPr>
        <w:t>void</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pointsInterpolator</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//seria para ejecutar el </w:t>
      </w:r>
      <w:proofErr w:type="spellStart"/>
      <w:r>
        <w:rPr>
          <w:rFonts w:ascii="Consolas" w:eastAsiaTheme="minorHAnsi" w:hAnsi="Consolas" w:cs="Consolas"/>
          <w:color w:val="008000"/>
          <w:sz w:val="19"/>
          <w:szCs w:val="19"/>
          <w:highlight w:val="white"/>
          <w:lang w:val="es-AR"/>
        </w:rPr>
        <w:t>main</w:t>
      </w:r>
      <w:proofErr w:type="spellEnd"/>
      <w:r>
        <w:rPr>
          <w:rFonts w:ascii="Consolas" w:eastAsiaTheme="minorHAnsi" w:hAnsi="Consolas" w:cs="Consolas"/>
          <w:color w:val="008000"/>
          <w:sz w:val="19"/>
          <w:szCs w:val="19"/>
          <w:highlight w:val="white"/>
          <w:lang w:val="es-AR"/>
        </w:rPr>
        <w:t xml:space="preserve"> este proceso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*X, *Y, x;</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void</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clrscr</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 xml:space="preserve">"cuantas entradas </w:t>
      </w:r>
      <w:proofErr w:type="spellStart"/>
      <w:r>
        <w:rPr>
          <w:rFonts w:ascii="Consolas" w:eastAsiaTheme="minorHAnsi" w:hAnsi="Consolas" w:cs="Consolas"/>
          <w:color w:val="A31515"/>
          <w:sz w:val="19"/>
          <w:szCs w:val="19"/>
          <w:highlight w:val="white"/>
          <w:lang w:val="es-AR"/>
        </w:rPr>
        <w:t>tendra</w:t>
      </w:r>
      <w:proofErr w:type="spellEnd"/>
      <w:r>
        <w:rPr>
          <w:rFonts w:ascii="Consolas" w:eastAsiaTheme="minorHAnsi" w:hAnsi="Consolas" w:cs="Consolas"/>
          <w:color w:val="A31515"/>
          <w:sz w:val="19"/>
          <w:szCs w:val="19"/>
          <w:highlight w:val="white"/>
          <w:lang w:val="es-AR"/>
        </w:rPr>
        <w:t xml:space="preserve"> la tabla?\n\t\t"</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"%d"</w:t>
      </w:r>
      <w:r w:rsidRPr="006D35BC">
        <w:rPr>
          <w:rFonts w:ascii="Consolas" w:eastAsiaTheme="minorHAnsi" w:hAnsi="Consolas" w:cs="Consolas"/>
          <w:color w:val="000000"/>
          <w:sz w:val="19"/>
          <w:szCs w:val="19"/>
          <w:highlight w:val="white"/>
        </w:rPr>
        <w:t>, &amp;m);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X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proofErr w:type="gramStart"/>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malloc</w:t>
      </w:r>
      <w:proofErr w:type="spellEnd"/>
      <w:proofErr w:type="gram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"Ingresa la tabla los valores de X:\n"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&lt;m;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scanf_s</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nIngresa</w:t>
      </w:r>
      <w:proofErr w:type="spellEnd"/>
      <w:r>
        <w:rPr>
          <w:rFonts w:ascii="Consolas" w:eastAsiaTheme="minorHAnsi" w:hAnsi="Consolas" w:cs="Consolas"/>
          <w:color w:val="A31515"/>
          <w:sz w:val="19"/>
          <w:szCs w:val="19"/>
          <w:highlight w:val="white"/>
          <w:lang w:val="es-AR"/>
        </w:rPr>
        <w:t xml:space="preserve"> la tabla los valores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Y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proofErr w:type="gramStart"/>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malloc</w:t>
      </w:r>
      <w:proofErr w:type="spellEnd"/>
      <w:proofErr w:type="gram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&lt;m;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scanf_s</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"Escribe el valor X para el cual se encontrara el valor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lagrange</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x, X, Y,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w:t>
      </w:r>
      <w:proofErr w:type="spellStart"/>
      <w:proofErr w:type="gramStart"/>
      <w:r w:rsidRPr="006D35BC">
        <w:rPr>
          <w:rFonts w:ascii="Consolas" w:eastAsiaTheme="minorHAnsi" w:hAnsi="Consolas" w:cs="Consolas"/>
          <w:color w:val="000000"/>
          <w:sz w:val="19"/>
          <w:szCs w:val="19"/>
          <w:highlight w:val="white"/>
        </w:rPr>
        <w:t>getch</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rectangularIntegral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8000"/>
          <w:sz w:val="19"/>
          <w:szCs w:val="19"/>
          <w:highlight w:val="white"/>
        </w:rPr>
        <w:t>//function, I[</w:t>
      </w:r>
      <w:proofErr w:type="spellStart"/>
      <w:r w:rsidRPr="006D35BC">
        <w:rPr>
          <w:rFonts w:ascii="Consolas" w:eastAsiaTheme="minorHAnsi" w:hAnsi="Consolas" w:cs="Consolas"/>
          <w:color w:val="008000"/>
          <w:sz w:val="19"/>
          <w:szCs w:val="19"/>
          <w:highlight w:val="white"/>
        </w:rPr>
        <w:t>a,b</w:t>
      </w:r>
      <w:proofErr w:type="spell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step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width of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area = 0.0;  </w:t>
      </w:r>
      <w:r w:rsidRPr="006D35BC">
        <w:rPr>
          <w:rFonts w:ascii="Consolas" w:eastAsiaTheme="minorHAnsi" w:hAnsi="Consolas" w:cs="Consolas"/>
          <w:color w:val="008000"/>
          <w:sz w:val="19"/>
          <w:szCs w:val="19"/>
          <w:highlight w:val="white"/>
        </w:rPr>
        <w:t>// signed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area</w:t>
      </w:r>
      <w:proofErr w:type="gram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+ 0.5) * step) * step; </w:t>
      </w:r>
      <w:r w:rsidRPr="006D35BC">
        <w:rPr>
          <w:rFonts w:ascii="Consolas" w:eastAsiaTheme="minorHAnsi" w:hAnsi="Consolas" w:cs="Consolas"/>
          <w:color w:val="008000"/>
          <w:sz w:val="19"/>
          <w:szCs w:val="19"/>
          <w:highlight w:val="white"/>
        </w:rPr>
        <w:t>// sum up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f(</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//function example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1 / (1 + pow(</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trapezoidalIntegral</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x0,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h, y[20], so, se, </w:t>
      </w:r>
      <w:proofErr w:type="spellStart"/>
      <w:r w:rsidRPr="006D35BC">
        <w:rPr>
          <w:rFonts w:ascii="Consolas" w:eastAsiaTheme="minorHAnsi" w:hAnsi="Consolas" w:cs="Consolas"/>
          <w:color w:val="000000"/>
          <w:sz w:val="19"/>
          <w:szCs w:val="19"/>
          <w:highlight w:val="white"/>
        </w:rPr>
        <w:t>ans</w:t>
      </w:r>
      <w:proofErr w:type="spellEnd"/>
      <w:r w:rsidRPr="006D35BC">
        <w:rPr>
          <w:rFonts w:ascii="Consolas" w:eastAsiaTheme="minorHAnsi" w:hAnsi="Consolas" w:cs="Consolas"/>
          <w:color w:val="000000"/>
          <w:sz w:val="19"/>
          <w:szCs w:val="19"/>
          <w:highlight w:val="white"/>
        </w:rPr>
        <w:t>, x[20];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"\n Enter values of x0,xn,h:\n"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f%f%f</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&amp;x0, &amp;</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&amp;h);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n =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 x0) / 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(n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n = 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h =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 x0) /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nrefined</w:t>
      </w:r>
      <w:proofErr w:type="spellEnd"/>
      <w:r w:rsidRPr="006D35BC">
        <w:rPr>
          <w:rFonts w:ascii="Consolas" w:eastAsiaTheme="minorHAnsi" w:hAnsi="Consolas" w:cs="Consolas"/>
          <w:color w:val="A31515"/>
          <w:sz w:val="19"/>
          <w:szCs w:val="19"/>
          <w:highlight w:val="white"/>
        </w:rPr>
        <w:t xml:space="preserve"> value of n and h are:%d  %f\n"</w:t>
      </w:r>
      <w:r w:rsidRPr="006D35BC">
        <w:rPr>
          <w:rFonts w:ascii="Consolas" w:eastAsiaTheme="minorHAnsi" w:hAnsi="Consolas" w:cs="Consolas"/>
          <w:color w:val="000000"/>
          <w:sz w:val="19"/>
          <w:szCs w:val="19"/>
          <w:highlight w:val="white"/>
        </w:rPr>
        <w:t>, n, h);</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 xml:space="preserve">"\n Y </w:t>
      </w:r>
      <w:proofErr w:type="spellStart"/>
      <w:r>
        <w:rPr>
          <w:rFonts w:ascii="Consolas" w:eastAsiaTheme="minorHAnsi" w:hAnsi="Consolas" w:cs="Consolas"/>
          <w:color w:val="A31515"/>
          <w:sz w:val="19"/>
          <w:szCs w:val="19"/>
          <w:highlight w:val="white"/>
          <w:lang w:val="es-AR"/>
        </w:rPr>
        <w:t>values</w:t>
      </w:r>
      <w:proofErr w:type="spellEnd"/>
      <w:r>
        <w:rPr>
          <w:rFonts w:ascii="Consolas" w:eastAsiaTheme="minorHAnsi" w:hAnsi="Consolas" w:cs="Consolas"/>
          <w:color w:val="A31515"/>
          <w:sz w:val="19"/>
          <w:szCs w:val="19"/>
          <w:highlight w:val="white"/>
          <w:lang w:val="es-AR"/>
        </w:rPr>
        <w:t xml:space="preserve"> \n"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n;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x[</w:t>
      </w:r>
      <w:proofErr w:type="spellStart"/>
      <w:proofErr w:type="gramEnd"/>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x0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y[</w:t>
      </w:r>
      <w:proofErr w:type="spellStart"/>
      <w:proofErr w:type="gramEnd"/>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 f(x[</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n%f</w:t>
      </w:r>
      <w:proofErr w:type="spellEnd"/>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 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so</w:t>
      </w:r>
      <w:proofErr w:type="gram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se</w:t>
      </w:r>
      <w:proofErr w:type="gram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&lt;n;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so</w:t>
      </w:r>
      <w:proofErr w:type="gramEnd"/>
      <w:r w:rsidRPr="006D35BC">
        <w:rPr>
          <w:rFonts w:ascii="Consolas" w:eastAsiaTheme="minorHAnsi" w:hAnsi="Consolas" w:cs="Consolas"/>
          <w:color w:val="000000"/>
          <w:sz w:val="19"/>
          <w:szCs w:val="19"/>
          <w:highlight w:val="white"/>
        </w:rPr>
        <w:t xml:space="preserve"> = so + 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0B0417">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0B0417">
        <w:rPr>
          <w:rFonts w:ascii="Consolas" w:eastAsiaTheme="minorHAnsi" w:hAnsi="Consolas" w:cs="Consolas"/>
          <w:color w:val="000000"/>
          <w:sz w:val="19"/>
          <w:szCs w:val="19"/>
          <w:highlight w:val="white"/>
          <w:lang w:val="es-AR"/>
        </w:rPr>
        <w:tab/>
      </w:r>
      <w:r w:rsidRPr="000B0417">
        <w:rPr>
          <w:rFonts w:ascii="Consolas" w:eastAsiaTheme="minorHAnsi" w:hAnsi="Consolas" w:cs="Consolas"/>
          <w:color w:val="000000"/>
          <w:sz w:val="19"/>
          <w:szCs w:val="19"/>
          <w:highlight w:val="white"/>
          <w:lang w:val="es-AR"/>
        </w:rPr>
        <w:tab/>
      </w:r>
      <w:r w:rsidRPr="000B0417">
        <w:rPr>
          <w:rFonts w:ascii="Consolas" w:eastAsiaTheme="minorHAnsi" w:hAnsi="Consolas" w:cs="Consolas"/>
          <w:color w:val="000000"/>
          <w:sz w:val="19"/>
          <w:szCs w:val="19"/>
          <w:highlight w:val="white"/>
          <w:lang w:val="es-AR"/>
        </w:rPr>
        <w:tab/>
      </w:r>
      <w:proofErr w:type="gramStart"/>
      <w:r>
        <w:rPr>
          <w:rFonts w:ascii="Consolas" w:eastAsiaTheme="minorHAnsi" w:hAnsi="Consolas" w:cs="Consolas"/>
          <w:color w:val="000000"/>
          <w:sz w:val="19"/>
          <w:szCs w:val="19"/>
          <w:highlight w:val="white"/>
          <w:lang w:val="es-AR"/>
        </w:rPr>
        <w:t>se</w:t>
      </w:r>
      <w:proofErr w:type="gramEnd"/>
      <w:r>
        <w:rPr>
          <w:rFonts w:ascii="Consolas" w:eastAsiaTheme="minorHAnsi" w:hAnsi="Consolas" w:cs="Consolas"/>
          <w:color w:val="000000"/>
          <w:sz w:val="19"/>
          <w:szCs w:val="19"/>
          <w:highlight w:val="white"/>
          <w:lang w:val="es-AR"/>
        </w:rPr>
        <w:t xml:space="preserve"> = se + y[i];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ans</w:t>
      </w:r>
      <w:proofErr w:type="spellEnd"/>
      <w:proofErr w:type="gramEnd"/>
      <w:r>
        <w:rPr>
          <w:rFonts w:ascii="Consolas" w:eastAsiaTheme="minorHAnsi" w:hAnsi="Consolas" w:cs="Consolas"/>
          <w:color w:val="000000"/>
          <w:sz w:val="19"/>
          <w:szCs w:val="19"/>
          <w:highlight w:val="white"/>
          <w:lang w:val="es-AR"/>
        </w:rPr>
        <w:t xml:space="preserve"> = h / 3 * (y[0] + y[n] + 4 * so + 2 * 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nfinal</w:t>
      </w:r>
      <w:proofErr w:type="spellEnd"/>
      <w:r w:rsidRPr="006D35BC">
        <w:rPr>
          <w:rFonts w:ascii="Consolas" w:eastAsiaTheme="minorHAnsi" w:hAnsi="Consolas" w:cs="Consolas"/>
          <w:color w:val="A31515"/>
          <w:sz w:val="19"/>
          <w:szCs w:val="19"/>
          <w:highlight w:val="white"/>
        </w:rPr>
        <w:t xml:space="preserve"> integration is %f"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ans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w:t>
      </w:r>
      <w:proofErr w:type="spellStart"/>
      <w:proofErr w:type="gramStart"/>
      <w:r w:rsidRPr="006D35BC">
        <w:rPr>
          <w:rFonts w:ascii="Consolas" w:eastAsiaTheme="minorHAnsi" w:hAnsi="Consolas" w:cs="Consolas"/>
          <w:color w:val="000000"/>
          <w:sz w:val="19"/>
          <w:szCs w:val="19"/>
          <w:highlight w:val="white"/>
        </w:rPr>
        <w:t>getch</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simpsonsOneIntegral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char</w:t>
      </w:r>
      <w:proofErr w:type="gramEnd"/>
      <w:r w:rsidRPr="006D35BC">
        <w:rPr>
          <w:rFonts w:ascii="Consolas" w:eastAsiaTheme="minorHAnsi" w:hAnsi="Consolas" w:cs="Consolas"/>
          <w:color w:val="000000"/>
          <w:sz w:val="19"/>
          <w:szCs w:val="19"/>
          <w:highlight w:val="white"/>
        </w:rPr>
        <w:t xml:space="preserve"> m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 = 0.0;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x &lt;=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 += h)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r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x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m </w:t>
      </w:r>
      <w:proofErr w:type="gramStart"/>
      <w:r w:rsidRPr="006D35BC">
        <w:rPr>
          <w:rFonts w:ascii="Consolas" w:eastAsiaTheme="minorHAnsi" w:hAnsi="Consolas" w:cs="Consolas"/>
          <w:color w:val="000000"/>
          <w:sz w:val="19"/>
          <w:szCs w:val="19"/>
          <w:highlight w:val="white"/>
        </w:rPr>
        <w:t>= !</w:t>
      </w:r>
      <w:proofErr w:type="gramEnd"/>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 * (m + 1) * 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s * (h / 3.0);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simpsonsTwoIntegral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sum1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sum2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sum1 = sum1 + </w:t>
      </w:r>
      <w:proofErr w:type="gramStart"/>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sum2 = sum2 + </w:t>
      </w:r>
      <w:proofErr w:type="gramStart"/>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answer = (h / 6)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+ 4 * sum1 + 2 * sum2);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answer;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solve_A_1(</w:t>
      </w:r>
      <w:proofErr w:type="spellStart"/>
      <w:r w:rsidRPr="006D35BC">
        <w:rPr>
          <w:rFonts w:ascii="Consolas" w:eastAsiaTheme="minorHAnsi" w:hAnsi="Consolas" w:cs="Consolas"/>
          <w:color w:val="2B91AF"/>
          <w:sz w:val="19"/>
          <w:szCs w:val="19"/>
          <w:highlight w:val="white"/>
        </w:rPr>
        <w:t>alg_params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 Cálculo del </w:t>
      </w:r>
      <w:proofErr w:type="spellStart"/>
      <w:r>
        <w:rPr>
          <w:rFonts w:ascii="Consolas" w:eastAsiaTheme="minorHAnsi" w:hAnsi="Consolas" w:cs="Consolas"/>
          <w:color w:val="008000"/>
          <w:sz w:val="19"/>
          <w:szCs w:val="19"/>
          <w:highlight w:val="white"/>
          <w:lang w:val="es-AR"/>
        </w:rPr>
        <w:t>semi</w:t>
      </w:r>
      <w:proofErr w:type="spellEnd"/>
      <w:r>
        <w:rPr>
          <w:rFonts w:ascii="Consolas" w:eastAsiaTheme="minorHAnsi" w:hAnsi="Consolas" w:cs="Consolas"/>
          <w:color w:val="008000"/>
          <w:sz w:val="19"/>
          <w:szCs w:val="19"/>
          <w:highlight w:val="white"/>
          <w:lang w:val="es-AR"/>
        </w:rPr>
        <w:t xml:space="preserve"> eje mayor como: a =</w:t>
      </w:r>
      <w:r>
        <w:rPr>
          <w:rFonts w:ascii="Consolas" w:eastAsiaTheme="minorHAnsi" w:hAnsi="Consolas" w:cs="Consolas"/>
          <w:color w:val="008000"/>
          <w:sz w:val="19"/>
          <w:szCs w:val="19"/>
          <w:highlight w:val="white"/>
          <w:lang w:val="es-AR"/>
        </w:rPr>
        <w:tab/>
        <w:t>(radio perihelio + radio afelio)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roofErr w:type="spellEnd"/>
      <w:r w:rsidRPr="006D35BC">
        <w:rPr>
          <w:rFonts w:ascii="Consolas" w:eastAsiaTheme="minorHAnsi" w:hAnsi="Consolas" w:cs="Consolas"/>
          <w:color w:val="000000"/>
          <w:sz w:val="19"/>
          <w:szCs w:val="19"/>
          <w:highlight w:val="white"/>
        </w:rPr>
        <w:t>))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deltaSemiMajorAxis</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abs</w:t>
      </w:r>
      <w:proofErr w:type="spellEnd"/>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1 / (2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808080"/>
          <w:sz w:val="19"/>
          <w:szCs w:val="19"/>
          <w:highlight w:val="white"/>
          <w:lang w:val="es-AR"/>
        </w:rPr>
        <w:t>data</w:t>
      </w:r>
      <w:r>
        <w:rPr>
          <w:rFonts w:ascii="Consolas" w:eastAsiaTheme="minorHAnsi" w:hAnsi="Consolas" w:cs="Consolas"/>
          <w:color w:val="000000"/>
          <w:sz w:val="19"/>
          <w:szCs w:val="19"/>
          <w:highlight w:val="white"/>
          <w:lang w:val="es-AR"/>
        </w:rPr>
        <w:t>.u_n_min</w:t>
      </w:r>
      <w:proofErr w:type="spellEnd"/>
      <w:r>
        <w:rPr>
          <w:rFonts w:ascii="Consolas" w:eastAsiaTheme="minorHAnsi" w:hAnsi="Consolas" w:cs="Consolas"/>
          <w:color w:val="000000"/>
          <w:sz w:val="19"/>
          <w:szCs w:val="19"/>
          <w:highlight w:val="white"/>
          <w:lang w:val="es-AR"/>
        </w:rPr>
        <w:t xml:space="preserve">, 2)))) * </w:t>
      </w:r>
      <w:r>
        <w:rPr>
          <w:rFonts w:ascii="Consolas" w:eastAsiaTheme="minorHAnsi" w:hAnsi="Consolas" w:cs="Consolas"/>
          <w:color w:val="6F008A"/>
          <w:sz w:val="19"/>
          <w:szCs w:val="19"/>
          <w:highlight w:val="white"/>
          <w:lang w:val="es-AR"/>
        </w:rPr>
        <w:t>REAL_EPSILON</w:t>
      </w:r>
      <w:r>
        <w:rPr>
          <w:rFonts w:ascii="Consolas" w:eastAsiaTheme="minorHAnsi" w:hAnsi="Consolas" w:cs="Consolas"/>
          <w:color w:val="000000"/>
          <w:sz w:val="19"/>
          <w:szCs w:val="19"/>
          <w:highlight w:val="white"/>
          <w:lang w:val="es-AR"/>
        </w:rPr>
        <w:t xml:space="preserve"> + </w:t>
      </w: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gramStart"/>
      <w:r w:rsidRPr="000B0417">
        <w:rPr>
          <w:rFonts w:ascii="Consolas" w:eastAsiaTheme="minorHAnsi" w:hAnsi="Consolas" w:cs="Consolas"/>
          <w:color w:val="000000"/>
          <w:sz w:val="19"/>
          <w:szCs w:val="19"/>
          <w:highlight w:val="white"/>
        </w:rPr>
        <w:t>abs(</w:t>
      </w:r>
      <w:proofErr w:type="gramEnd"/>
      <w:r w:rsidRPr="000B0417">
        <w:rPr>
          <w:rFonts w:ascii="Consolas" w:eastAsiaTheme="minorHAnsi" w:hAnsi="Consolas" w:cs="Consolas"/>
          <w:color w:val="000000"/>
          <w:sz w:val="19"/>
          <w:szCs w:val="19"/>
          <w:highlight w:val="white"/>
        </w:rPr>
        <w:t>1 / (2 * (pow(</w:t>
      </w:r>
      <w:proofErr w:type="spellStart"/>
      <w:r w:rsidRPr="000B0417">
        <w:rPr>
          <w:rFonts w:ascii="Consolas" w:eastAsiaTheme="minorHAnsi" w:hAnsi="Consolas" w:cs="Consolas"/>
          <w:color w:val="808080"/>
          <w:sz w:val="19"/>
          <w:szCs w:val="19"/>
          <w:highlight w:val="white"/>
        </w:rPr>
        <w:t>data</w:t>
      </w:r>
      <w:r w:rsidRPr="000B0417">
        <w:rPr>
          <w:rFonts w:ascii="Consolas" w:eastAsiaTheme="minorHAnsi" w:hAnsi="Consolas" w:cs="Consolas"/>
          <w:color w:val="000000"/>
          <w:sz w:val="19"/>
          <w:szCs w:val="19"/>
          <w:highlight w:val="white"/>
        </w:rPr>
        <w:t>.u_n_max</w:t>
      </w:r>
      <w:proofErr w:type="spellEnd"/>
      <w:r w:rsidRPr="000B0417">
        <w:rPr>
          <w:rFonts w:ascii="Consolas" w:eastAsiaTheme="minorHAnsi" w:hAnsi="Consolas" w:cs="Consolas"/>
          <w:color w:val="000000"/>
          <w:sz w:val="19"/>
          <w:szCs w:val="19"/>
          <w:highlight w:val="white"/>
        </w:rPr>
        <w:t xml:space="preserve">, 2)))) * </w:t>
      </w:r>
      <w:r w:rsidRPr="000B0417">
        <w:rPr>
          <w:rFonts w:ascii="Consolas" w:eastAsiaTheme="minorHAnsi" w:hAnsi="Consolas" w:cs="Consolas"/>
          <w:color w:val="6F008A"/>
          <w:sz w:val="19"/>
          <w:szCs w:val="19"/>
          <w:highlight w:val="white"/>
        </w:rPr>
        <w:t>REAL_EPSILON</w:t>
      </w:r>
      <w:r w:rsidRPr="000B0417">
        <w:rPr>
          <w:rFonts w:ascii="Consolas" w:eastAsiaTheme="minorHAnsi" w:hAnsi="Consolas" w:cs="Consolas"/>
          <w:color w:val="000000"/>
          <w:sz w:val="19"/>
          <w:szCs w:val="19"/>
          <w:highlight w:val="white"/>
        </w:rPr>
        <w:t>;</w:t>
      </w: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0B0417">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 xml:space="preserve">// Cálculo del </w:t>
      </w:r>
      <w:proofErr w:type="spellStart"/>
      <w:r>
        <w:rPr>
          <w:rFonts w:ascii="Consolas" w:eastAsiaTheme="minorHAnsi" w:hAnsi="Consolas" w:cs="Consolas"/>
          <w:color w:val="008000"/>
          <w:sz w:val="19"/>
          <w:szCs w:val="19"/>
          <w:highlight w:val="white"/>
          <w:lang w:val="es-AR"/>
        </w:rPr>
        <w:t>semi</w:t>
      </w:r>
      <w:proofErr w:type="spellEnd"/>
      <w:r>
        <w:rPr>
          <w:rFonts w:ascii="Consolas" w:eastAsiaTheme="minorHAnsi" w:hAnsi="Consolas" w:cs="Consolas"/>
          <w:color w:val="008000"/>
          <w:sz w:val="19"/>
          <w:szCs w:val="19"/>
          <w:highlight w:val="white"/>
          <w:lang w:val="es-AR"/>
        </w:rPr>
        <w:t xml:space="preserve"> eje menor como: b = a * </w:t>
      </w:r>
      <w:proofErr w:type="spellStart"/>
      <w:r>
        <w:rPr>
          <w:rFonts w:ascii="Consolas" w:eastAsiaTheme="minorHAnsi" w:hAnsi="Consolas" w:cs="Consolas"/>
          <w:color w:val="008000"/>
          <w:sz w:val="19"/>
          <w:szCs w:val="19"/>
          <w:highlight w:val="white"/>
          <w:lang w:val="es-AR"/>
        </w:rPr>
        <w:t>square_</w:t>
      </w:r>
      <w:proofErr w:type="gramStart"/>
      <w:r>
        <w:rPr>
          <w:rFonts w:ascii="Consolas" w:eastAsiaTheme="minorHAnsi" w:hAnsi="Consolas" w:cs="Consolas"/>
          <w:color w:val="008000"/>
          <w:sz w:val="19"/>
          <w:szCs w:val="19"/>
          <w:highlight w:val="white"/>
          <w:lang w:val="es-AR"/>
        </w:rPr>
        <w:t>root</w:t>
      </w:r>
      <w:proofErr w:type="spellEnd"/>
      <w:r>
        <w:rPr>
          <w:rFonts w:ascii="Consolas" w:eastAsiaTheme="minorHAnsi" w:hAnsi="Consolas" w:cs="Consolas"/>
          <w:color w:val="008000"/>
          <w:sz w:val="19"/>
          <w:szCs w:val="19"/>
          <w:highlight w:val="white"/>
          <w:lang w:val="es-AR"/>
        </w:rPr>
        <w:t>(</w:t>
      </w:r>
      <w:proofErr w:type="gramEnd"/>
      <w:r>
        <w:rPr>
          <w:rFonts w:ascii="Consolas" w:eastAsiaTheme="minorHAnsi" w:hAnsi="Consolas" w:cs="Consolas"/>
          <w:color w:val="008000"/>
          <w:sz w:val="19"/>
          <w:szCs w:val="19"/>
          <w:highlight w:val="white"/>
          <w:lang w:val="es-AR"/>
        </w:rPr>
        <w:t xml:space="preserve">1 - e^2)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sqrt</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(1 - pow(</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deltaSemiMinorAxis</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abs</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sqrt</w:t>
      </w:r>
      <w:proofErr w:type="spellEnd"/>
      <w:r>
        <w:rPr>
          <w:rFonts w:ascii="Consolas" w:eastAsiaTheme="minorHAnsi" w:hAnsi="Consolas" w:cs="Consolas"/>
          <w:color w:val="000000"/>
          <w:sz w:val="19"/>
          <w:szCs w:val="19"/>
          <w:highlight w:val="white"/>
          <w:lang w:val="es-AR"/>
        </w:rPr>
        <w:t xml:space="preserve">((1 -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808080"/>
          <w:sz w:val="19"/>
          <w:szCs w:val="19"/>
          <w:highlight w:val="white"/>
          <w:lang w:val="es-AR"/>
        </w:rPr>
        <w:t>params</w:t>
      </w:r>
      <w:r>
        <w:rPr>
          <w:rFonts w:ascii="Consolas" w:eastAsiaTheme="minorHAnsi" w:hAnsi="Consolas" w:cs="Consolas"/>
          <w:color w:val="000000"/>
          <w:sz w:val="19"/>
          <w:szCs w:val="19"/>
          <w:highlight w:val="white"/>
          <w:lang w:val="es-AR"/>
        </w:rPr>
        <w:t>.epsilon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deltaSemiMajorAxis</w:t>
      </w:r>
      <w:proofErr w:type="spellEnd"/>
      <w:r>
        <w:rPr>
          <w:rFonts w:ascii="Consolas" w:eastAsiaTheme="minorHAnsi" w:hAnsi="Consolas" w:cs="Consolas"/>
          <w:color w:val="000000"/>
          <w:sz w:val="19"/>
          <w:szCs w:val="19"/>
          <w:highlight w:val="white"/>
          <w:lang w:val="es-AR"/>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00"/>
          <w:sz w:val="19"/>
          <w:szCs w:val="19"/>
          <w:highlight w:val="white"/>
        </w:rPr>
        <w:t>abs(</w:t>
      </w:r>
      <w:proofErr w:type="spellStart"/>
      <w:proofErr w:type="gramEnd"/>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pow(2 * </w:t>
      </w:r>
      <w:proofErr w:type="spellStart"/>
      <w:r w:rsidRPr="006D35BC">
        <w:rPr>
          <w:rFonts w:ascii="Consolas" w:eastAsiaTheme="minorHAnsi" w:hAnsi="Consolas" w:cs="Consolas"/>
          <w:color w:val="000000"/>
          <w:sz w:val="19"/>
          <w:szCs w:val="19"/>
          <w:highlight w:val="white"/>
        </w:rPr>
        <w:t>sqrt</w:t>
      </w:r>
      <w:proofErr w:type="spellEnd"/>
      <w:r w:rsidRPr="006D35BC">
        <w:rPr>
          <w:rFonts w:ascii="Consolas" w:eastAsiaTheme="minorHAnsi" w:hAnsi="Consolas" w:cs="Consolas"/>
          <w:color w:val="000000"/>
          <w:sz w:val="19"/>
          <w:szCs w:val="19"/>
          <w:highlight w:val="white"/>
        </w:rPr>
        <w:t>((1 - pow(</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xml:space="preserve">, 2))), -1) * 2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6F008A"/>
          <w:sz w:val="19"/>
          <w:szCs w:val="19"/>
          <w:highlight w:val="white"/>
        </w:rPr>
        <w:t>REAL_EPSILON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Guardar</w:t>
      </w:r>
      <w:proofErr w:type="spellEnd"/>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resultados</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fstream</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statsOutput</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statsOutput.open</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"mustafar_solve_A_1.csv"</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ios_base</w:t>
      </w:r>
      <w:proofErr w:type="spellEnd"/>
      <w:r w:rsidRPr="006D35BC">
        <w:rPr>
          <w:rFonts w:ascii="Consolas" w:eastAsiaTheme="minorHAnsi" w:hAnsi="Consolas" w:cs="Consolas"/>
          <w:color w:val="000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deltaSemiMajorAxis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deltaSemiMinorAxis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statsOutput.close</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min_theta_n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.u_n_min_step</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min_radius_n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min_radius_n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min_theta_n</w:t>
      </w:r>
      <w:proofErr w:type="spellEnd"/>
      <w:r w:rsidRPr="006D35BC">
        <w:rPr>
          <w:rFonts w:ascii="Consolas" w:eastAsiaTheme="minorHAnsi" w:hAnsi="Consolas" w:cs="Consolas"/>
          <w:color w:val="000000"/>
          <w:sz w:val="19"/>
          <w:szCs w:val="19"/>
          <w:highlight w:val="white"/>
        </w:rPr>
        <w:t>, 3, D2D1::</w:t>
      </w:r>
      <w:proofErr w:type="spellStart"/>
      <w:r w:rsidRPr="006D35BC">
        <w:rPr>
          <w:rFonts w:ascii="Consolas" w:eastAsiaTheme="minorHAnsi" w:hAnsi="Consolas" w:cs="Consolas"/>
          <w:color w:val="2B91AF"/>
          <w:sz w:val="19"/>
          <w:szCs w:val="19"/>
          <w:highlight w:val="white"/>
        </w:rPr>
        <w:t>ColorF</w:t>
      </w:r>
      <w:proofErr w:type="spellEnd"/>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max_theta_n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.u_n_max_step</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max_radius_n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max_radius_n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max_theta_n</w:t>
      </w:r>
      <w:proofErr w:type="spellEnd"/>
      <w:r w:rsidRPr="006D35BC">
        <w:rPr>
          <w:rFonts w:ascii="Consolas" w:eastAsiaTheme="minorHAnsi" w:hAnsi="Consolas" w:cs="Consolas"/>
          <w:color w:val="000000"/>
          <w:sz w:val="19"/>
          <w:szCs w:val="19"/>
          <w:highlight w:val="white"/>
        </w:rPr>
        <w:t>, 3, D2D1::</w:t>
      </w:r>
      <w:proofErr w:type="spellStart"/>
      <w:r w:rsidRPr="006D35BC">
        <w:rPr>
          <w:rFonts w:ascii="Consolas" w:eastAsiaTheme="minorHAnsi" w:hAnsi="Consolas" w:cs="Consolas"/>
          <w:color w:val="2B91AF"/>
          <w:sz w:val="19"/>
          <w:szCs w:val="19"/>
          <w:highlight w:val="white"/>
        </w:rPr>
        <w:t>ColorF</w:t>
      </w:r>
      <w:proofErr w:type="spellEnd"/>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main(</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2B91AF"/>
          <w:sz w:val="19"/>
          <w:szCs w:val="19"/>
          <w:highlight w:val="white"/>
        </w:rPr>
        <w:t>alg_params</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params.np = 92115;</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params.np / </w:t>
      </w:r>
      <w:r>
        <w:rPr>
          <w:rFonts w:ascii="Consolas" w:eastAsiaTheme="minorHAnsi" w:hAnsi="Consolas" w:cs="Consolas"/>
          <w:color w:val="6F008A"/>
          <w:sz w:val="19"/>
          <w:szCs w:val="19"/>
          <w:highlight w:val="white"/>
          <w:lang w:val="es-AR"/>
        </w:rPr>
        <w:t>LAMBDA_DEN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alg</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"-steps"</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dp</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"-print"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"-width"</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"-height"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"-scale"</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"-lambda"</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params.lambda</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0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params.alg</w:t>
      </w:r>
      <w:proofErr w:type="spellEnd"/>
      <w:proofErr w:type="gramEnd"/>
      <w:r w:rsidRPr="006D35BC">
        <w:rPr>
          <w:rFonts w:ascii="Consolas" w:eastAsiaTheme="minorHAnsi" w:hAnsi="Consolas" w:cs="Consolas"/>
          <w:color w:val="000000"/>
          <w:sz w:val="19"/>
          <w:szCs w:val="19"/>
          <w:highlight w:val="white"/>
        </w:rPr>
        <w:t xml:space="preserve"> &lt;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 </w:t>
      </w:r>
      <w:proofErr w:type="spellStart"/>
      <w:proofErr w:type="gramStart"/>
      <w:r w:rsidRPr="006D35BC">
        <w:rPr>
          <w:rFonts w:ascii="Consolas" w:eastAsiaTheme="minorHAnsi" w:hAnsi="Consolas" w:cs="Consolas"/>
          <w:color w:val="000000"/>
          <w:sz w:val="19"/>
          <w:szCs w:val="19"/>
          <w:highlight w:val="white"/>
        </w:rPr>
        <w:t>params.alg</w:t>
      </w:r>
      <w:proofErr w:type="spellEnd"/>
      <w:proofErr w:type="gramEnd"/>
      <w:r w:rsidRPr="006D35BC">
        <w:rPr>
          <w:rFonts w:ascii="Consolas" w:eastAsiaTheme="minorHAnsi" w:hAnsi="Consolas" w:cs="Consolas"/>
          <w:color w:val="000000"/>
          <w:sz w:val="19"/>
          <w:szCs w:val="19"/>
          <w:highlight w:val="white"/>
        </w:rPr>
        <w:t xml:space="preserve"> &gt;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 xml:space="preserve">"Wrong </w:t>
      </w:r>
      <w:proofErr w:type="spellStart"/>
      <w:r w:rsidRPr="006D35BC">
        <w:rPr>
          <w:rFonts w:ascii="Consolas" w:eastAsiaTheme="minorHAnsi" w:hAnsi="Consolas" w:cs="Consolas"/>
          <w:color w:val="A31515"/>
          <w:sz w:val="19"/>
          <w:szCs w:val="19"/>
          <w:highlight w:val="white"/>
        </w:rPr>
        <w:t>params</w:t>
      </w:r>
      <w:proofErr w:type="spellEnd"/>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alg</w:t>
      </w:r>
      <w:proofErr w:type="spellEnd"/>
      <w:r w:rsidRPr="006D35BC">
        <w:rPr>
          <w:rFonts w:ascii="Consolas" w:eastAsiaTheme="minorHAnsi" w:hAnsi="Consolas" w:cs="Consolas"/>
          <w:color w:val="A31515"/>
          <w:sz w:val="19"/>
          <w:szCs w:val="19"/>
          <w:highlight w:val="white"/>
        </w:rPr>
        <w:t xml:space="preserve"> \t Algorithm number {1: Euler, 2: RK4, 3: Euler GR, 4: RK4 GR}.\n"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"-steps \t Algorithm step count.\n"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dp</w:t>
      </w:r>
      <w:proofErr w:type="spellEnd"/>
      <w:r w:rsidRPr="006D35BC">
        <w:rPr>
          <w:rFonts w:ascii="Consolas" w:eastAsiaTheme="minorHAnsi" w:hAnsi="Consolas" w:cs="Consolas"/>
          <w:color w:val="A31515"/>
          <w:sz w:val="19"/>
          <w:szCs w:val="19"/>
          <w:highlight w:val="white"/>
        </w:rPr>
        <w:t xml:space="preserve"> \t Use double precision.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"-print \t Print results.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"-scale \t Print scale.\n"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"-width \t Print width.\n"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"-height \t Print height.\n"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"-lambda \t Override lambda.\n"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char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[255];</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proofErr w:type="spellStart"/>
      <w:proofErr w:type="gramStart"/>
      <w:r w:rsidRPr="006D35BC">
        <w:rPr>
          <w:rFonts w:ascii="Consolas" w:eastAsiaTheme="minorHAnsi" w:hAnsi="Consolas" w:cs="Consolas"/>
          <w:color w:val="000000"/>
          <w:sz w:val="19"/>
          <w:szCs w:val="19"/>
          <w:highlight w:val="white"/>
        </w:rPr>
        <w:t>memset</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0, </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sprintf_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"alg_%ld_steps_%.0f_dp_%ld_db.csv"</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"Creating output files...\n"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new</w:t>
      </w:r>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BeginDraw</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std</w:t>
      </w:r>
      <w:proofErr w:type="spellEnd"/>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fstream</w:t>
      </w:r>
      <w:proofErr w:type="spellEnd"/>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statsOutput.open</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 xml:space="preserve">"mustafar_stats.csv", </w:t>
      </w:r>
      <w:proofErr w:type="spellStart"/>
      <w:r w:rsidRPr="006D35BC">
        <w:rPr>
          <w:rFonts w:ascii="Consolas" w:eastAsiaTheme="minorHAnsi" w:hAnsi="Consolas" w:cs="Consolas"/>
          <w:color w:val="008000"/>
          <w:sz w:val="19"/>
          <w:szCs w:val="19"/>
          <w:highlight w:val="white"/>
        </w:rPr>
        <w:t>std</w:t>
      </w:r>
      <w:proofErr w:type="spellEnd"/>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ios_base</w:t>
      </w:r>
      <w:proofErr w:type="spellEnd"/>
      <w:r w:rsidRPr="006D35BC">
        <w:rPr>
          <w:rFonts w:ascii="Consolas" w:eastAsiaTheme="minorHAnsi" w:hAnsi="Consolas" w:cs="Consolas"/>
          <w:color w:val="008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G = 6.673e-11; </w:t>
      </w:r>
      <w:r>
        <w:rPr>
          <w:rFonts w:ascii="Consolas" w:eastAsiaTheme="minorHAnsi" w:hAnsi="Consolas" w:cs="Consolas"/>
          <w:color w:val="008000"/>
          <w:sz w:val="19"/>
          <w:szCs w:val="19"/>
          <w:highlight w:val="white"/>
          <w:lang w:val="es-AR"/>
        </w:rPr>
        <w:t>// N m^2 / kg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m1 =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(1.9891e+30);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m2 =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(3.301e+23); </w:t>
      </w:r>
      <w:r>
        <w:rPr>
          <w:rFonts w:ascii="Consolas" w:eastAsiaTheme="minorHAnsi" w:hAnsi="Consolas" w:cs="Consolas"/>
          <w:color w:val="008000"/>
          <w:sz w:val="19"/>
          <w:szCs w:val="19"/>
          <w:highlight w:val="white"/>
          <w:lang w:val="es-AR"/>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 = m1 + m2; </w:t>
      </w:r>
      <w:r w:rsidRPr="006D35BC">
        <w:rPr>
          <w:rFonts w:ascii="Consolas" w:eastAsiaTheme="minorHAnsi" w:hAnsi="Consolas" w:cs="Consolas"/>
          <w:color w:val="008000"/>
          <w:sz w:val="19"/>
          <w:szCs w:val="19"/>
          <w:highlight w:val="white"/>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params.lambda</w:t>
      </w:r>
      <w:proofErr w:type="spellEnd"/>
      <w:r w:rsidRPr="006D35BC">
        <w:rPr>
          <w:rFonts w:ascii="Consolas" w:eastAsiaTheme="minorHAnsi" w:hAnsi="Consolas" w:cs="Consolas"/>
          <w:color w:val="000000"/>
          <w:sz w:val="19"/>
          <w:szCs w:val="19"/>
          <w:highlight w:val="white"/>
        </w:rPr>
        <w:t xml:space="preserve">, -1) * 0.2056;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&lt;= 0 ||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0B0417">
        <w:rPr>
          <w:rFonts w:ascii="Consolas" w:eastAsiaTheme="minorHAnsi" w:hAnsi="Consolas" w:cs="Consolas"/>
          <w:color w:val="2B91AF"/>
          <w:sz w:val="19"/>
          <w:szCs w:val="19"/>
          <w:highlight w:val="white"/>
        </w:rPr>
        <w:t>REAL</w:t>
      </w:r>
      <w:r w:rsidRPr="000B0417">
        <w:rPr>
          <w:rFonts w:ascii="Consolas" w:eastAsiaTheme="minorHAnsi" w:hAnsi="Consolas" w:cs="Consolas"/>
          <w:color w:val="000000"/>
          <w:sz w:val="19"/>
          <w:szCs w:val="19"/>
          <w:highlight w:val="white"/>
        </w:rPr>
        <w:t xml:space="preserve"> </w:t>
      </w:r>
      <w:proofErr w:type="spellStart"/>
      <w:r w:rsidRPr="000B0417">
        <w:rPr>
          <w:rFonts w:ascii="Consolas" w:eastAsiaTheme="minorHAnsi" w:hAnsi="Consolas" w:cs="Consolas"/>
          <w:color w:val="000000"/>
          <w:sz w:val="19"/>
          <w:szCs w:val="19"/>
          <w:highlight w:val="white"/>
        </w:rPr>
        <w:t>semiMinorAxis</w:t>
      </w:r>
      <w:proofErr w:type="spellEnd"/>
      <w:r w:rsidRPr="000B0417">
        <w:rPr>
          <w:rFonts w:ascii="Consolas" w:eastAsiaTheme="minorHAnsi" w:hAnsi="Consolas" w:cs="Consolas"/>
          <w:color w:val="000000"/>
          <w:sz w:val="19"/>
          <w:szCs w:val="19"/>
          <w:highlight w:val="white"/>
        </w:rPr>
        <w:t xml:space="preserve"> = </w:t>
      </w:r>
      <w:proofErr w:type="gramStart"/>
      <w:r w:rsidRPr="000B0417">
        <w:rPr>
          <w:rFonts w:ascii="Consolas" w:eastAsiaTheme="minorHAnsi" w:hAnsi="Consolas" w:cs="Consolas"/>
          <w:color w:val="000000"/>
          <w:sz w:val="19"/>
          <w:szCs w:val="19"/>
          <w:highlight w:val="white"/>
        </w:rPr>
        <w:t>pow(</w:t>
      </w:r>
      <w:proofErr w:type="spellStart"/>
      <w:proofErr w:type="gramEnd"/>
      <w:r w:rsidRPr="000B0417">
        <w:rPr>
          <w:rFonts w:ascii="Consolas" w:eastAsiaTheme="minorHAnsi" w:hAnsi="Consolas" w:cs="Consolas"/>
          <w:color w:val="000000"/>
          <w:sz w:val="19"/>
          <w:szCs w:val="19"/>
          <w:highlight w:val="white"/>
        </w:rPr>
        <w:t>params.lambda</w:t>
      </w:r>
      <w:proofErr w:type="spellEnd"/>
      <w:r w:rsidRPr="000B0417">
        <w:rPr>
          <w:rFonts w:ascii="Consolas" w:eastAsiaTheme="minorHAnsi" w:hAnsi="Consolas" w:cs="Consolas"/>
          <w:color w:val="000000"/>
          <w:sz w:val="19"/>
          <w:szCs w:val="19"/>
          <w:highlight w:val="white"/>
        </w:rPr>
        <w:t xml:space="preserve">, 2) * (5.791e+10); </w:t>
      </w:r>
      <w:r w:rsidRPr="000B0417">
        <w:rPr>
          <w:rFonts w:ascii="Consolas" w:eastAsiaTheme="minorHAnsi" w:hAnsi="Consolas" w:cs="Consolas"/>
          <w:color w:val="008000"/>
          <w:sz w:val="19"/>
          <w:szCs w:val="19"/>
          <w:highlight w:val="white"/>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0B0417">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mu = G * M; </w:t>
      </w:r>
      <w:r w:rsidRPr="006D35BC">
        <w:rPr>
          <w:rFonts w:ascii="Consolas" w:eastAsiaTheme="minorHAnsi" w:hAnsi="Consolas" w:cs="Consolas"/>
          <w:color w:val="008000"/>
          <w:sz w:val="19"/>
          <w:szCs w:val="19"/>
          <w:highlight w:val="white"/>
        </w:rPr>
        <w:t>// m^3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mu * (1 -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2)); </w:t>
      </w:r>
      <w:r w:rsidRPr="006D35BC">
        <w:rPr>
          <w:rFonts w:ascii="Consolas" w:eastAsiaTheme="minorHAnsi" w:hAnsi="Consolas" w:cs="Consolas"/>
          <w:color w:val="008000"/>
          <w:sz w:val="19"/>
          <w:szCs w:val="19"/>
          <w:highlight w:val="white"/>
        </w:rPr>
        <w:t>// m^4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params.u_0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params.v_0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params.k</w:t>
      </w:r>
      <w:proofErr w:type="spellEnd"/>
      <w:r w:rsidRPr="006D35BC">
        <w:rPr>
          <w:rFonts w:ascii="Consolas" w:eastAsiaTheme="minorHAnsi" w:hAnsi="Consolas" w:cs="Consolas"/>
          <w:color w:val="000000"/>
          <w:sz w:val="19"/>
          <w:szCs w:val="19"/>
          <w:highlight w:val="white"/>
        </w:rPr>
        <w:t xml:space="preserve"> = (2 * </w:t>
      </w:r>
      <w:r w:rsidRPr="006D35BC">
        <w:rPr>
          <w:rFonts w:ascii="Consolas" w:eastAsiaTheme="minorHAnsi" w:hAnsi="Consolas" w:cs="Consolas"/>
          <w:color w:val="6F008A"/>
          <w:sz w:val="19"/>
          <w:szCs w:val="19"/>
          <w:highlight w:val="white"/>
        </w:rPr>
        <w:t>M_PI</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w:t>
      </w:r>
      <w:proofErr w:type="spellEnd"/>
      <w:r w:rsidRPr="006D35BC">
        <w:rPr>
          <w:rFonts w:ascii="Consolas" w:eastAsiaTheme="minorHAnsi" w:hAnsi="Consolas" w:cs="Consolas"/>
          <w:color w:val="000000"/>
          <w:sz w:val="19"/>
          <w:szCs w:val="19"/>
          <w:highlight w:val="white"/>
        </w:rPr>
        <w:t xml:space="preserve"> = 3e+8;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lightningSpeed</w:t>
      </w:r>
      <w:proofErr w:type="spellEnd"/>
      <w:r w:rsidRPr="006D35BC">
        <w:rPr>
          <w:rFonts w:ascii="Consolas" w:eastAsiaTheme="minorHAnsi" w:hAnsi="Consolas" w:cs="Consolas"/>
          <w:color w:val="000000"/>
          <w:sz w:val="19"/>
          <w:szCs w:val="19"/>
          <w:highlight w:val="white"/>
        </w:rPr>
        <w:t xml:space="preserve">, 2); </w:t>
      </w:r>
      <w:r w:rsidRPr="006D35BC">
        <w:rPr>
          <w:rFonts w:ascii="Consolas" w:eastAsiaTheme="minorHAnsi" w:hAnsi="Consolas" w:cs="Consolas"/>
          <w:color w:val="008000"/>
          <w:sz w:val="19"/>
          <w:szCs w:val="19"/>
          <w:highlight w:val="white"/>
        </w:rPr>
        <w:t>// c^2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"ALGORITHM=%d\n"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"DOUBLE PRECISION=%d\n"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"NP=%e\n"</w:t>
      </w:r>
      <w:r>
        <w:rPr>
          <w:rFonts w:ascii="Consolas" w:eastAsiaTheme="minorHAnsi" w:hAnsi="Consolas" w:cs="Consolas"/>
          <w:color w:val="000000"/>
          <w:sz w:val="19"/>
          <w:szCs w:val="19"/>
          <w:highlight w:val="white"/>
          <w:lang w:val="es-AR"/>
        </w:rPr>
        <w:t>, params.np);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"LAMBDA=%e\n"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"M1=%e\n"</w:t>
      </w:r>
      <w:r>
        <w:rPr>
          <w:rFonts w:ascii="Consolas" w:eastAsiaTheme="minorHAnsi" w:hAnsi="Consolas" w:cs="Consolas"/>
          <w:color w:val="000000"/>
          <w:sz w:val="19"/>
          <w:szCs w:val="19"/>
          <w:highlight w:val="white"/>
          <w:lang w:val="es-AR"/>
        </w:rPr>
        <w:t>, m1);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"M2=%e\n"</w:t>
      </w:r>
      <w:r>
        <w:rPr>
          <w:rFonts w:ascii="Consolas" w:eastAsiaTheme="minorHAnsi" w:hAnsi="Consolas" w:cs="Consolas"/>
          <w:color w:val="000000"/>
          <w:sz w:val="19"/>
          <w:szCs w:val="19"/>
          <w:highlight w:val="white"/>
          <w:lang w:val="es-AR"/>
        </w:rPr>
        <w:t>, m2);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"MU=%e\n"</w:t>
      </w:r>
      <w:r>
        <w:rPr>
          <w:rFonts w:ascii="Consolas" w:eastAsiaTheme="minorHAnsi" w:hAnsi="Consolas" w:cs="Consolas"/>
          <w:color w:val="000000"/>
          <w:sz w:val="19"/>
          <w:szCs w:val="19"/>
          <w:highlight w:val="white"/>
          <w:lang w:val="es-AR"/>
        </w:rPr>
        <w:t>, mu);</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"EPSILON=%e\n"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params.epsilon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"SEMI MINOR AXIS=%e\n"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"SPECIFIC ANGULAR MOMENTUM SQUARED=%e\n"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"LIGHTNING SPEED SQUARED=%e\n"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"U_0=%e\n"</w:t>
      </w:r>
      <w:r>
        <w:rPr>
          <w:rFonts w:ascii="Consolas" w:eastAsiaTheme="minorHAnsi" w:hAnsi="Consolas" w:cs="Consolas"/>
          <w:color w:val="000000"/>
          <w:sz w:val="19"/>
          <w:szCs w:val="19"/>
          <w:highlight w:val="white"/>
          <w:lang w:val="es-AR"/>
        </w:rPr>
        <w:t>, params.u_0);</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"V_0=%e\n"</w:t>
      </w:r>
      <w:r>
        <w:rPr>
          <w:rFonts w:ascii="Consolas" w:eastAsiaTheme="minorHAnsi" w:hAnsi="Consolas" w:cs="Consolas"/>
          <w:color w:val="000000"/>
          <w:sz w:val="19"/>
          <w:szCs w:val="19"/>
          <w:highlight w:val="white"/>
          <w:lang w:val="es-AR"/>
        </w:rPr>
        <w:t>, params.v_0);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"STEP COUNT=%e\n"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"RADIAN STEP=%e\n"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params.alg</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params.dp</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params.steps</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params.k</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params.alpha</w:t>
      </w:r>
      <w:proofErr w:type="spellEnd"/>
      <w:r w:rsidRPr="006D35BC">
        <w:rPr>
          <w:rFonts w:ascii="Consolas" w:eastAsiaTheme="minorHAnsi" w:hAnsi="Consolas" w:cs="Consolas"/>
          <w:color w:val="000000"/>
          <w:sz w:val="19"/>
          <w:szCs w:val="19"/>
          <w:highlight w:val="white"/>
        </w:rPr>
        <w:t xml:space="preserve"> = mu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params.beta</w:t>
      </w:r>
      <w:proofErr w:type="spellEnd"/>
      <w:r w:rsidRPr="006D35BC">
        <w:rPr>
          <w:rFonts w:ascii="Consolas" w:eastAsiaTheme="minorHAnsi" w:hAnsi="Consolas" w:cs="Consolas"/>
          <w:color w:val="000000"/>
          <w:sz w:val="19"/>
          <w:szCs w:val="19"/>
          <w:highlight w:val="white"/>
        </w:rPr>
        <w:t xml:space="preserve"> = 3 * mu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"Start!\n"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startTimer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data</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data</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0B0417">
        <w:rPr>
          <w:rFonts w:ascii="Consolas" w:eastAsiaTheme="minorHAnsi" w:hAnsi="Consolas" w:cs="Consolas"/>
          <w:color w:val="000000"/>
          <w:sz w:val="19"/>
          <w:szCs w:val="19"/>
          <w:highlight w:val="white"/>
          <w:lang w:val="es-AR"/>
        </w:rPr>
        <w:t>}</w:t>
      </w:r>
    </w:p>
    <w:p w:rsidR="006D35BC" w:rsidRPr="000B0417"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0B0417">
        <w:rPr>
          <w:rFonts w:ascii="Consolas" w:eastAsiaTheme="minorHAnsi" w:hAnsi="Consolas" w:cs="Consolas"/>
          <w:color w:val="000000"/>
          <w:sz w:val="19"/>
          <w:szCs w:val="19"/>
          <w:highlight w:val="white"/>
          <w:lang w:val="es-AR"/>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finishTimer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auto</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tiempoDeCorrida</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chrono</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duration_cast</w:t>
      </w:r>
      <w:proofErr w:type="spellEnd"/>
      <w:r w:rsidRPr="006D35BC">
        <w:rPr>
          <w:rFonts w:ascii="Consolas" w:eastAsiaTheme="minorHAnsi" w:hAnsi="Consolas" w:cs="Consolas"/>
          <w:color w:val="000000"/>
          <w:sz w:val="19"/>
          <w:szCs w:val="19"/>
          <w:highlight w:val="white"/>
        </w:rPr>
        <w:t>&lt;</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chrono</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2B91AF"/>
          <w:sz w:val="19"/>
          <w:szCs w:val="19"/>
          <w:highlight w:val="white"/>
        </w:rPr>
        <w:t>nanoseconds</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finishTimer</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startTimer</w:t>
      </w:r>
      <w:proofErr w:type="spellEnd"/>
      <w:r w:rsidRPr="006D35BC">
        <w:rPr>
          <w:rFonts w:ascii="Consolas" w:eastAsiaTheme="minorHAnsi" w:hAnsi="Consolas" w:cs="Consolas"/>
          <w:color w:val="000000"/>
          <w:sz w:val="19"/>
          <w:szCs w:val="19"/>
          <w:highlight w:val="white"/>
        </w:rPr>
        <w:t>).count();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"End!\n"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xml:space="preserve">//REAL </w:t>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//if (</w:t>
      </w:r>
      <w:proofErr w:type="spellStart"/>
      <w:proofErr w:type="gramStart"/>
      <w:r w:rsidRPr="006D35BC">
        <w:rPr>
          <w:rFonts w:ascii="Consolas" w:eastAsiaTheme="minorHAnsi" w:hAnsi="Consolas" w:cs="Consolas"/>
          <w:color w:val="008000"/>
          <w:sz w:val="19"/>
          <w:szCs w:val="19"/>
          <w:highlight w:val="white"/>
        </w:rPr>
        <w:t>dp</w:t>
      </w:r>
      <w:proofErr w:type="spellEnd"/>
      <w:proofErr w:type="gram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w:t>
      </w:r>
      <w:proofErr w:type="spellStart"/>
      <w:r w:rsidRPr="006D35BC">
        <w:rPr>
          <w:rFonts w:ascii="Consolas" w:eastAsiaTheme="minorHAnsi" w:hAnsi="Consolas" w:cs="Consolas"/>
          <w:color w:val="008000"/>
          <w:sz w:val="19"/>
          <w:szCs w:val="19"/>
          <w:highlight w:val="white"/>
        </w:rPr>
        <w:t>computeDDR</w:t>
      </w:r>
      <w:proofErr w:type="spellEnd"/>
      <w:r w:rsidRPr="006D35BC">
        <w:rPr>
          <w:rFonts w:ascii="Consolas" w:eastAsiaTheme="minorHAnsi" w:hAnsi="Consolas" w:cs="Consolas"/>
          <w:color w:val="008000"/>
          <w:sz w:val="19"/>
          <w:szCs w:val="19"/>
          <w:highlight w:val="white"/>
        </w:rPr>
        <w:t>&lt;double</w:t>
      </w:r>
      <w:proofErr w:type="gramStart"/>
      <w:r w:rsidRPr="006D35BC">
        <w:rPr>
          <w:rFonts w:ascii="Consolas" w:eastAsiaTheme="minorHAnsi" w:hAnsi="Consolas" w:cs="Consolas"/>
          <w:color w:val="008000"/>
          <w:sz w:val="19"/>
          <w:szCs w:val="19"/>
          <w:highlight w:val="white"/>
        </w:rPr>
        <w:t>&gt;(</w:t>
      </w:r>
      <w:proofErr w:type="gramEnd"/>
      <w:r w:rsidRPr="006D35BC">
        <w:rPr>
          <w:rFonts w:ascii="Consolas" w:eastAsiaTheme="minorHAnsi" w:hAnsi="Consolas" w:cs="Consolas"/>
          <w:color w:val="008000"/>
          <w:sz w:val="19"/>
          <w:szCs w:val="19"/>
          <w:highlight w:val="white"/>
        </w:rPr>
        <w:t xml:space="preserve">data.u_n_4_4_N, </w:t>
      </w:r>
      <w:proofErr w:type="spellStart"/>
      <w:r w:rsidRPr="006D35BC">
        <w:rPr>
          <w:rFonts w:ascii="Consolas" w:eastAsiaTheme="minorHAnsi" w:hAnsi="Consolas" w:cs="Consolas"/>
          <w:color w:val="008000"/>
          <w:sz w:val="19"/>
          <w:szCs w:val="19"/>
          <w:highlight w:val="white"/>
        </w:rPr>
        <w:t>semiMinorAxis</w:t>
      </w:r>
      <w:proofErr w:type="spellEnd"/>
      <w:r w:rsidRPr="006D35BC">
        <w:rPr>
          <w:rFonts w:ascii="Consolas" w:eastAsiaTheme="minorHAnsi" w:hAnsi="Consolas" w:cs="Consolas"/>
          <w:color w:val="008000"/>
          <w:sz w:val="19"/>
          <w:szCs w:val="19"/>
          <w:highlight w:val="white"/>
        </w:rPr>
        <w:t>,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//else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w:t>
      </w:r>
      <w:proofErr w:type="spellStart"/>
      <w:r w:rsidRPr="006D35BC">
        <w:rPr>
          <w:rFonts w:ascii="Consolas" w:eastAsiaTheme="minorHAnsi" w:hAnsi="Consolas" w:cs="Consolas"/>
          <w:color w:val="008000"/>
          <w:sz w:val="19"/>
          <w:szCs w:val="19"/>
          <w:highlight w:val="white"/>
        </w:rPr>
        <w:t>computeDDR</w:t>
      </w:r>
      <w:proofErr w:type="spellEnd"/>
      <w:r w:rsidRPr="006D35BC">
        <w:rPr>
          <w:rFonts w:ascii="Consolas" w:eastAsiaTheme="minorHAnsi" w:hAnsi="Consolas" w:cs="Consolas"/>
          <w:color w:val="008000"/>
          <w:sz w:val="19"/>
          <w:szCs w:val="19"/>
          <w:highlight w:val="white"/>
        </w:rPr>
        <w:t>&lt;float</w:t>
      </w:r>
      <w:proofErr w:type="gramStart"/>
      <w:r w:rsidRPr="006D35BC">
        <w:rPr>
          <w:rFonts w:ascii="Consolas" w:eastAsiaTheme="minorHAnsi" w:hAnsi="Consolas" w:cs="Consolas"/>
          <w:color w:val="008000"/>
          <w:sz w:val="19"/>
          <w:szCs w:val="19"/>
          <w:highlight w:val="white"/>
        </w:rPr>
        <w:t>&gt;(</w:t>
      </w:r>
      <w:proofErr w:type="gramEnd"/>
      <w:r w:rsidRPr="006D35BC">
        <w:rPr>
          <w:rFonts w:ascii="Consolas" w:eastAsiaTheme="minorHAnsi" w:hAnsi="Consolas" w:cs="Consolas"/>
          <w:color w:val="008000"/>
          <w:sz w:val="19"/>
          <w:szCs w:val="19"/>
          <w:highlight w:val="white"/>
        </w:rPr>
        <w:t xml:space="preserve">data.u_n_4_4_N, </w:t>
      </w:r>
      <w:proofErr w:type="spellStart"/>
      <w:r w:rsidRPr="006D35BC">
        <w:rPr>
          <w:rFonts w:ascii="Consolas" w:eastAsiaTheme="minorHAnsi" w:hAnsi="Consolas" w:cs="Consolas"/>
          <w:color w:val="008000"/>
          <w:sz w:val="19"/>
          <w:szCs w:val="19"/>
          <w:highlight w:val="white"/>
        </w:rPr>
        <w:t>semiMinorAxis</w:t>
      </w:r>
      <w:proofErr w:type="spellEnd"/>
      <w:r w:rsidRPr="006D35BC">
        <w:rPr>
          <w:rFonts w:ascii="Consolas" w:eastAsiaTheme="minorHAnsi" w:hAnsi="Consolas" w:cs="Consolas"/>
          <w:color w:val="008000"/>
          <w:sz w:val="19"/>
          <w:szCs w:val="19"/>
          <w:highlight w:val="white"/>
        </w:rPr>
        <w:t>, epsilon);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w:t>
      </w:r>
      <w:proofErr w:type="spellStart"/>
      <w:proofErr w:type="gramStart"/>
      <w:r>
        <w:rPr>
          <w:rFonts w:ascii="Consolas" w:eastAsiaTheme="minorHAnsi" w:hAnsi="Consolas" w:cs="Consolas"/>
          <w:color w:val="008000"/>
          <w:sz w:val="19"/>
          <w:szCs w:val="19"/>
          <w:highlight w:val="white"/>
          <w:lang w:val="es-AR"/>
        </w:rPr>
        <w:t>printf</w:t>
      </w:r>
      <w:proofErr w:type="spellEnd"/>
      <w:r>
        <w:rPr>
          <w:rFonts w:ascii="Consolas" w:eastAsiaTheme="minorHAnsi" w:hAnsi="Consolas" w:cs="Consolas"/>
          <w:color w:val="008000"/>
          <w:sz w:val="19"/>
          <w:szCs w:val="19"/>
          <w:highlight w:val="white"/>
          <w:lang w:val="es-AR"/>
        </w:rPr>
        <w:t>(</w:t>
      </w:r>
      <w:proofErr w:type="gramEnd"/>
      <w:r>
        <w:rPr>
          <w:rFonts w:ascii="Consolas" w:eastAsiaTheme="minorHAnsi" w:hAnsi="Consolas" w:cs="Consolas"/>
          <w:color w:val="008000"/>
          <w:sz w:val="19"/>
          <w:szCs w:val="19"/>
          <w:highlight w:val="white"/>
          <w:lang w:val="es-AR"/>
        </w:rPr>
        <w:t xml:space="preserve">"DDR=%e\n", </w:t>
      </w:r>
      <w:proofErr w:type="spellStart"/>
      <w:r>
        <w:rPr>
          <w:rFonts w:ascii="Consolas" w:eastAsiaTheme="minorHAnsi" w:hAnsi="Consolas" w:cs="Consolas"/>
          <w:color w:val="008000"/>
          <w:sz w:val="19"/>
          <w:szCs w:val="19"/>
          <w:highlight w:val="white"/>
          <w:lang w:val="es-AR"/>
        </w:rPr>
        <w:t>ddr</w:t>
      </w:r>
      <w:proofErr w:type="spellEnd"/>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printf</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"Saving stats...\n");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(double</w:t>
      </w:r>
      <w:proofErr w:type="gramStart"/>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tiempoDeCorrida</w:t>
      </w:r>
      <w:proofErr w:type="spellEnd"/>
      <w:proofErr w:type="gram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1.0 / </w:t>
      </w:r>
      <w:proofErr w:type="spellStart"/>
      <w:r w:rsidRPr="006D35BC">
        <w:rPr>
          <w:rFonts w:ascii="Consolas" w:eastAsiaTheme="minorHAnsi" w:hAnsi="Consolas" w:cs="Consolas"/>
          <w:color w:val="008000"/>
          <w:sz w:val="19"/>
          <w:szCs w:val="19"/>
          <w:highlight w:val="white"/>
        </w:rPr>
        <w:t>data.u_n_min</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1.0 / </w:t>
      </w:r>
      <w:proofErr w:type="spellStart"/>
      <w:r w:rsidRPr="006D35BC">
        <w:rPr>
          <w:rFonts w:ascii="Consolas" w:eastAsiaTheme="minorHAnsi" w:hAnsi="Consolas" w:cs="Consolas"/>
          <w:color w:val="008000"/>
          <w:sz w:val="19"/>
          <w:szCs w:val="19"/>
          <w:highlight w:val="white"/>
        </w:rPr>
        <w:t>data.u_n_max</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statsOutput.close</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solve_A_</w:t>
      </w:r>
      <w:proofErr w:type="gramStart"/>
      <w:r w:rsidRPr="006D35BC">
        <w:rPr>
          <w:rFonts w:ascii="Consolas" w:eastAsiaTheme="minorHAnsi" w:hAnsi="Consolas" w:cs="Consolas"/>
          <w:color w:val="000000"/>
          <w:sz w:val="19"/>
          <w:szCs w:val="19"/>
          <w:highlight w:val="white"/>
        </w:rPr>
        <w:t>1(</w:t>
      </w:r>
      <w:proofErr w:type="spellStart"/>
      <w:proofErr w:type="gramEnd"/>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EndDraw</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gramStart"/>
      <w:r w:rsidRPr="006D35BC">
        <w:rPr>
          <w:rFonts w:ascii="Consolas" w:eastAsiaTheme="minorHAnsi" w:hAnsi="Consolas" w:cs="Consolas"/>
          <w:color w:val="000000"/>
          <w:sz w:val="19"/>
          <w:szCs w:val="19"/>
          <w:highlight w:val="white"/>
        </w:rPr>
        <w:t>Present(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wstring</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pngFileName</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2B91AF"/>
          <w:sz w:val="19"/>
          <w:szCs w:val="19"/>
          <w:highlight w:val="white"/>
        </w:rPr>
        <w:t>_</w:t>
      </w:r>
      <w:proofErr w:type="spellStart"/>
      <w:r w:rsidRPr="006D35BC">
        <w:rPr>
          <w:rFonts w:ascii="Consolas" w:eastAsiaTheme="minorHAnsi" w:hAnsi="Consolas" w:cs="Consolas"/>
          <w:color w:val="2B91AF"/>
          <w:sz w:val="19"/>
          <w:szCs w:val="19"/>
          <w:highlight w:val="white"/>
        </w:rPr>
        <w:t>bstr_t</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pngFileName.append</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L</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png</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SavePNG</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pngFileName.c_str</w:t>
      </w:r>
      <w:proofErr w:type="spellEnd"/>
      <w:r w:rsidRPr="006D35BC">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r>
      <w:proofErr w:type="spellStart"/>
      <w:proofErr w:type="gramStart"/>
      <w:r w:rsidRPr="003B5B4E">
        <w:rPr>
          <w:rFonts w:ascii="Consolas" w:eastAsiaTheme="minorHAnsi" w:hAnsi="Consolas" w:cs="Consolas"/>
          <w:color w:val="000000"/>
          <w:sz w:val="19"/>
          <w:szCs w:val="19"/>
          <w:highlight w:val="white"/>
        </w:rPr>
        <w:t>printf</w:t>
      </w:r>
      <w:proofErr w:type="spellEnd"/>
      <w:r w:rsidRPr="003B5B4E">
        <w:rPr>
          <w:rFonts w:ascii="Consolas" w:eastAsiaTheme="minorHAnsi" w:hAnsi="Consolas" w:cs="Consolas"/>
          <w:color w:val="000000"/>
          <w:sz w:val="19"/>
          <w:szCs w:val="19"/>
          <w:highlight w:val="white"/>
        </w:rPr>
        <w:t>(</w:t>
      </w:r>
      <w:proofErr w:type="gramEnd"/>
      <w:r w:rsidRPr="003B5B4E">
        <w:rPr>
          <w:rFonts w:ascii="Consolas" w:eastAsiaTheme="minorHAnsi" w:hAnsi="Consolas" w:cs="Consolas"/>
          <w:color w:val="A31515"/>
          <w:sz w:val="19"/>
          <w:szCs w:val="19"/>
          <w:highlight w:val="white"/>
        </w:rPr>
        <w:t>"Done!\n"</w:t>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r>
      <w:proofErr w:type="gramStart"/>
      <w:r w:rsidRPr="003B5B4E">
        <w:rPr>
          <w:rFonts w:ascii="Consolas" w:eastAsiaTheme="minorHAnsi" w:hAnsi="Consolas" w:cs="Consolas"/>
          <w:color w:val="0000FF"/>
          <w:sz w:val="19"/>
          <w:szCs w:val="19"/>
          <w:highlight w:val="white"/>
        </w:rPr>
        <w:t>return</w:t>
      </w:r>
      <w:proofErr w:type="gramEnd"/>
      <w:r w:rsidRPr="003B5B4E">
        <w:rPr>
          <w:rFonts w:ascii="Consolas" w:eastAsiaTheme="minorHAnsi" w:hAnsi="Consolas" w:cs="Consolas"/>
          <w:color w:val="000000"/>
          <w:sz w:val="19"/>
          <w:szCs w:val="19"/>
          <w:highlight w:val="white"/>
        </w:rPr>
        <w:t xml:space="preserve"> 0;</w:t>
      </w:r>
    </w:p>
    <w:p w:rsidR="006D35BC" w:rsidRPr="003B5B4E" w:rsidRDefault="006D35BC" w:rsidP="006D35BC">
      <w:pPr>
        <w:pStyle w:val="Ttulo"/>
        <w:jc w:val="both"/>
        <w:rPr>
          <w:rFonts w:ascii="Consolas" w:eastAsiaTheme="minorHAnsi" w:hAnsi="Consolas" w:cs="Consolas"/>
          <w:color w:val="000000"/>
          <w:sz w:val="19"/>
          <w:szCs w:val="19"/>
        </w:rPr>
      </w:pPr>
      <w:r w:rsidRPr="003B5B4E">
        <w:rPr>
          <w:rFonts w:ascii="Consolas" w:eastAsiaTheme="minorHAnsi" w:hAnsi="Consolas" w:cs="Consolas"/>
          <w:color w:val="000000"/>
          <w:sz w:val="19"/>
          <w:szCs w:val="19"/>
          <w:highlight w:val="white"/>
        </w:rPr>
        <w:t>}</w:t>
      </w:r>
    </w:p>
    <w:p w:rsidR="006D35BC" w:rsidRPr="003B5B4E" w:rsidRDefault="006D35BC" w:rsidP="006D35BC">
      <w:pPr>
        <w:pStyle w:val="Ttulo"/>
        <w:jc w:val="both"/>
        <w:rPr>
          <w:rFonts w:ascii="Consolas" w:eastAsiaTheme="minorHAnsi" w:hAnsi="Consolas" w:cs="Consolas"/>
          <w:color w:val="000000"/>
          <w:sz w:val="19"/>
          <w:szCs w:val="19"/>
        </w:rPr>
      </w:pPr>
    </w:p>
    <w:p w:rsidR="007E0142" w:rsidRPr="003B5B4E" w:rsidRDefault="007E0142" w:rsidP="006D35BC">
      <w:pPr>
        <w:pStyle w:val="Ttulo"/>
        <w:jc w:val="both"/>
        <w:rPr>
          <w:sz w:val="28"/>
        </w:rPr>
      </w:pPr>
      <w:proofErr w:type="spellStart"/>
      <w:r w:rsidRPr="003B5B4E">
        <w:rPr>
          <w:sz w:val="28"/>
        </w:rPr>
        <w:t>Anexo</w:t>
      </w:r>
      <w:proofErr w:type="spellEnd"/>
      <w:r w:rsidRPr="003B5B4E">
        <w:rPr>
          <w:sz w:val="28"/>
        </w:rPr>
        <w:t xml:space="preserve"> II: </w:t>
      </w:r>
      <w:proofErr w:type="spellStart"/>
      <w:r w:rsidRPr="003B5B4E">
        <w:rPr>
          <w:sz w:val="28"/>
        </w:rPr>
        <w:t>Salida</w:t>
      </w:r>
      <w:proofErr w:type="spellEnd"/>
    </w:p>
    <w:p w:rsidR="006D35BC" w:rsidRDefault="006D35BC" w:rsidP="006D35BC">
      <w:pPr>
        <w:pStyle w:val="Subttulo"/>
        <w:rPr>
          <w:lang w:val="es-ES"/>
        </w:rPr>
      </w:pPr>
      <w:r>
        <w:rPr>
          <w:lang w:val="es-ES"/>
        </w:rPr>
        <w:t>Salida A.1</w:t>
      </w:r>
    </w:p>
    <w:p w:rsidR="006D35BC" w:rsidRPr="006D35BC" w:rsidRDefault="006D35BC" w:rsidP="006D35BC">
      <w:pPr>
        <w:jc w:val="both"/>
        <w:rPr>
          <w:lang w:val="es-ES"/>
        </w:rPr>
      </w:pPr>
      <w:r w:rsidRPr="006D35BC">
        <w:rPr>
          <w:lang w:val="es-ES"/>
        </w:rPr>
        <w:lastRenderedPageBreak/>
        <w:t>100</w:t>
      </w:r>
      <w:proofErr w:type="gramStart"/>
      <w:r w:rsidRPr="006D35BC">
        <w:rPr>
          <w:lang w:val="es-ES"/>
        </w:rPr>
        <w:t>;6.08083e</w:t>
      </w:r>
      <w:proofErr w:type="gramEnd"/>
      <w:r w:rsidRPr="006D35BC">
        <w:rPr>
          <w:lang w:val="es-ES"/>
        </w:rPr>
        <w:t>+010;864523;5.95688e+010;846900;</w:t>
      </w:r>
    </w:p>
    <w:p w:rsidR="006D35BC" w:rsidRPr="006D35BC" w:rsidRDefault="006D35BC" w:rsidP="006D35BC">
      <w:pPr>
        <w:jc w:val="both"/>
        <w:rPr>
          <w:lang w:val="es-ES"/>
        </w:rPr>
      </w:pPr>
      <w:r w:rsidRPr="006D35BC">
        <w:rPr>
          <w:lang w:val="es-ES"/>
        </w:rPr>
        <w:t>1000</w:t>
      </w:r>
      <w:proofErr w:type="gramStart"/>
      <w:r w:rsidRPr="006D35BC">
        <w:rPr>
          <w:lang w:val="es-ES"/>
        </w:rPr>
        <w:t>;6.06744e</w:t>
      </w:r>
      <w:proofErr w:type="gramEnd"/>
      <w:r w:rsidRPr="006D35BC">
        <w:rPr>
          <w:lang w:val="es-ES"/>
        </w:rPr>
        <w:t>+010;851339;5.94376e+010;833985;</w:t>
      </w:r>
    </w:p>
    <w:p w:rsidR="006D35BC" w:rsidRPr="006D35BC" w:rsidRDefault="006D35BC" w:rsidP="006D35BC">
      <w:pPr>
        <w:jc w:val="both"/>
        <w:rPr>
          <w:lang w:val="es-ES"/>
        </w:rPr>
      </w:pPr>
      <w:r w:rsidRPr="006D35BC">
        <w:rPr>
          <w:lang w:val="es-ES"/>
        </w:rPr>
        <w:t>10000</w:t>
      </w:r>
      <w:proofErr w:type="gramStart"/>
      <w:r w:rsidRPr="006D35BC">
        <w:rPr>
          <w:lang w:val="es-ES"/>
        </w:rPr>
        <w:t>;6.06641e</w:t>
      </w:r>
      <w:proofErr w:type="gramEnd"/>
      <w:r w:rsidRPr="006D35BC">
        <w:rPr>
          <w:lang w:val="es-ES"/>
        </w:rPr>
        <w:t>+010;850217;5.94276e+010;832886;</w:t>
      </w:r>
    </w:p>
    <w:p w:rsidR="006D35BC" w:rsidRPr="006D35BC" w:rsidRDefault="006D35BC" w:rsidP="006D35BC">
      <w:pPr>
        <w:jc w:val="both"/>
        <w:rPr>
          <w:lang w:val="es-ES"/>
        </w:rPr>
      </w:pPr>
      <w:r w:rsidRPr="006D35BC">
        <w:rPr>
          <w:lang w:val="es-ES"/>
        </w:rPr>
        <w:t>100000</w:t>
      </w:r>
      <w:proofErr w:type="gramStart"/>
      <w:r w:rsidRPr="006D35BC">
        <w:rPr>
          <w:lang w:val="es-ES"/>
        </w:rPr>
        <w:t>;6.06691e</w:t>
      </w:r>
      <w:proofErr w:type="gramEnd"/>
      <w:r w:rsidRPr="006D35BC">
        <w:rPr>
          <w:lang w:val="es-ES"/>
        </w:rPr>
        <w:t>+010;850300;5.94324e+010;832968;</w:t>
      </w:r>
    </w:p>
    <w:p w:rsidR="006D35BC" w:rsidRPr="006D35BC" w:rsidRDefault="006D35BC" w:rsidP="006D35BC">
      <w:pPr>
        <w:jc w:val="both"/>
        <w:rPr>
          <w:lang w:val="es-ES"/>
        </w:rPr>
      </w:pPr>
      <w:r w:rsidRPr="006D35BC">
        <w:rPr>
          <w:lang w:val="es-ES"/>
        </w:rPr>
        <w:t>1e+006</w:t>
      </w:r>
      <w:proofErr w:type="gramStart"/>
      <w:r w:rsidRPr="006D35BC">
        <w:rPr>
          <w:lang w:val="es-ES"/>
        </w:rPr>
        <w:t>;6.06275e</w:t>
      </w:r>
      <w:proofErr w:type="gramEnd"/>
      <w:r w:rsidRPr="006D35BC">
        <w:rPr>
          <w:lang w:val="es-ES"/>
        </w:rPr>
        <w:t>+010;848947;5.93917e+010;831642;</w:t>
      </w:r>
    </w:p>
    <w:p w:rsidR="006D35BC" w:rsidRPr="006D35BC" w:rsidRDefault="006D35BC" w:rsidP="006D35BC">
      <w:pPr>
        <w:jc w:val="both"/>
        <w:rPr>
          <w:lang w:val="es-ES"/>
        </w:rPr>
      </w:pPr>
      <w:r w:rsidRPr="006D35BC">
        <w:rPr>
          <w:lang w:val="es-ES"/>
        </w:rPr>
        <w:t>1e+007</w:t>
      </w:r>
      <w:proofErr w:type="gramStart"/>
      <w:r w:rsidRPr="006D35BC">
        <w:rPr>
          <w:lang w:val="es-ES"/>
        </w:rPr>
        <w:t>;6.02572e</w:t>
      </w:r>
      <w:proofErr w:type="gramEnd"/>
      <w:r w:rsidRPr="006D35BC">
        <w:rPr>
          <w:lang w:val="es-ES"/>
        </w:rPr>
        <w:t>+010;837038;5.90289e+010;819976;</w:t>
      </w:r>
    </w:p>
    <w:p w:rsidR="006D35BC" w:rsidRPr="006D35BC" w:rsidRDefault="006D35BC" w:rsidP="006D35BC">
      <w:pPr>
        <w:jc w:val="both"/>
        <w:rPr>
          <w:lang w:val="es-ES"/>
        </w:rPr>
      </w:pPr>
      <w:r w:rsidRPr="006D35BC">
        <w:rPr>
          <w:lang w:val="es-ES"/>
        </w:rPr>
        <w:t>1e+008</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1e+009</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1e+010</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1e+011</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1000</w:t>
      </w:r>
      <w:proofErr w:type="gramStart"/>
      <w:r w:rsidRPr="006D35BC">
        <w:rPr>
          <w:lang w:val="es-ES"/>
        </w:rPr>
        <w:t>;6.06638e</w:t>
      </w:r>
      <w:proofErr w:type="gramEnd"/>
      <w:r w:rsidRPr="006D35BC">
        <w:rPr>
          <w:lang w:val="es-ES"/>
        </w:rPr>
        <w:t>+010;850119;5.94272e+010;832790;</w:t>
      </w:r>
    </w:p>
    <w:p w:rsidR="006D35BC" w:rsidRPr="006D35BC" w:rsidRDefault="006D35BC" w:rsidP="006D35BC">
      <w:pPr>
        <w:jc w:val="both"/>
        <w:rPr>
          <w:lang w:val="es-ES"/>
        </w:rPr>
      </w:pPr>
      <w:r w:rsidRPr="006D35BC">
        <w:rPr>
          <w:lang w:val="es-ES"/>
        </w:rPr>
        <w:t>10000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100000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1e+006</w:t>
      </w:r>
      <w:proofErr w:type="gramStart"/>
      <w:r w:rsidRPr="006D35BC">
        <w:rPr>
          <w:lang w:val="es-ES"/>
        </w:rPr>
        <w:t>;6.06638e</w:t>
      </w:r>
      <w:proofErr w:type="gramEnd"/>
      <w:r w:rsidRPr="006D35BC">
        <w:rPr>
          <w:lang w:val="es-ES"/>
        </w:rPr>
        <w:t>+010;850118;5.94272e+010;832789;</w:t>
      </w:r>
    </w:p>
    <w:p w:rsidR="006D35BC" w:rsidRPr="006D35BC" w:rsidRDefault="006D35BC" w:rsidP="006D35BC">
      <w:pPr>
        <w:jc w:val="both"/>
        <w:rPr>
          <w:lang w:val="es-ES"/>
        </w:rPr>
      </w:pPr>
      <w:r w:rsidRPr="006D35BC">
        <w:rPr>
          <w:lang w:val="es-ES"/>
        </w:rPr>
        <w:t>1e+007</w:t>
      </w:r>
      <w:proofErr w:type="gramStart"/>
      <w:r w:rsidRPr="006D35BC">
        <w:rPr>
          <w:lang w:val="es-ES"/>
        </w:rPr>
        <w:t>;6.06734e</w:t>
      </w:r>
      <w:proofErr w:type="gramEnd"/>
      <w:r w:rsidRPr="006D35BC">
        <w:rPr>
          <w:lang w:val="es-ES"/>
        </w:rPr>
        <w:t>+010;850431;5.94367e+010;833096;</w:t>
      </w:r>
    </w:p>
    <w:p w:rsidR="006D35BC" w:rsidRPr="006D35BC" w:rsidRDefault="006D35BC" w:rsidP="006D35BC">
      <w:pPr>
        <w:jc w:val="both"/>
        <w:rPr>
          <w:lang w:val="es-ES"/>
        </w:rPr>
      </w:pPr>
      <w:r w:rsidRPr="006D35BC">
        <w:rPr>
          <w:lang w:val="es-ES"/>
        </w:rPr>
        <w:t>1e+008</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1e+009</w:t>
      </w:r>
      <w:proofErr w:type="gramStart"/>
      <w:r w:rsidRPr="006D35BC">
        <w:rPr>
          <w:lang w:val="es-ES"/>
        </w:rPr>
        <w:t>;4.84777e</w:t>
      </w:r>
      <w:proofErr w:type="gramEnd"/>
      <w:r w:rsidRPr="006D35BC">
        <w:rPr>
          <w:lang w:val="es-ES"/>
        </w:rPr>
        <w:t>+010;521823;4.74895e+010;511186;</w:t>
      </w:r>
    </w:p>
    <w:p w:rsidR="007E0142" w:rsidRDefault="006D35BC" w:rsidP="006D35BC">
      <w:pPr>
        <w:jc w:val="both"/>
        <w:rPr>
          <w:lang w:val="es-ES"/>
        </w:rPr>
      </w:pPr>
      <w:r w:rsidRPr="006D35BC">
        <w:rPr>
          <w:lang w:val="es-ES"/>
        </w:rPr>
        <w:t>1e+010</w:t>
      </w:r>
      <w:proofErr w:type="gramStart"/>
      <w:r w:rsidRPr="006D35BC">
        <w:rPr>
          <w:lang w:val="es-ES"/>
        </w:rPr>
        <w:t>;4.84777e</w:t>
      </w:r>
      <w:proofErr w:type="gramEnd"/>
      <w:r w:rsidRPr="006D35BC">
        <w:rPr>
          <w:lang w:val="es-ES"/>
        </w:rPr>
        <w:t>+010;521823;4.74895e+010;511186;</w:t>
      </w:r>
    </w:p>
    <w:p w:rsidR="006D35BC" w:rsidRPr="00C25A51" w:rsidRDefault="006D35BC" w:rsidP="006D35BC">
      <w:pPr>
        <w:jc w:val="both"/>
        <w:rPr>
          <w:lang w:val="es-ES"/>
        </w:rPr>
      </w:pPr>
      <w:r w:rsidRPr="006D35BC">
        <w:rPr>
          <w:lang w:val="es-ES"/>
        </w:rPr>
        <w:t>1e+01</w:t>
      </w:r>
      <w:r>
        <w:rPr>
          <w:lang w:val="es-ES"/>
        </w:rPr>
        <w:t>1</w:t>
      </w:r>
      <w:proofErr w:type="gramStart"/>
      <w:r w:rsidRPr="006D35BC">
        <w:rPr>
          <w:lang w:val="es-ES"/>
        </w:rPr>
        <w:t>;4.84777e</w:t>
      </w:r>
      <w:proofErr w:type="gramEnd"/>
      <w:r w:rsidRPr="006D35BC">
        <w:rPr>
          <w:lang w:val="es-ES"/>
        </w:rPr>
        <w:t>+010;521823;4.74895e+010;511186;</w:t>
      </w:r>
    </w:p>
    <w:p w:rsidR="006D35BC" w:rsidRPr="00C25A51" w:rsidRDefault="006D35BC" w:rsidP="006D35BC">
      <w:pPr>
        <w:jc w:val="both"/>
        <w:rPr>
          <w:lang w:val="es-ES"/>
        </w:rPr>
      </w:pPr>
    </w:p>
    <w:p w:rsidR="00D90E44" w:rsidRPr="00E06956" w:rsidRDefault="00D90E44" w:rsidP="006106E2">
      <w:pPr>
        <w:jc w:val="both"/>
        <w:rPr>
          <w:lang w:val="es-AR"/>
        </w:rPr>
      </w:pPr>
    </w:p>
    <w:sectPr w:rsidR="00D90E44" w:rsidRPr="00E06956" w:rsidSect="00026766">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339" w:rsidRDefault="008A0339" w:rsidP="00061745">
      <w:pPr>
        <w:spacing w:after="0" w:line="240" w:lineRule="auto"/>
      </w:pPr>
      <w:r>
        <w:separator/>
      </w:r>
    </w:p>
  </w:endnote>
  <w:endnote w:type="continuationSeparator" w:id="0">
    <w:p w:rsidR="008A0339" w:rsidRDefault="008A0339" w:rsidP="0006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339" w:rsidRDefault="008A0339" w:rsidP="00061745">
      <w:pPr>
        <w:spacing w:after="0" w:line="240" w:lineRule="auto"/>
      </w:pPr>
      <w:r>
        <w:separator/>
      </w:r>
    </w:p>
  </w:footnote>
  <w:footnote w:type="continuationSeparator" w:id="0">
    <w:p w:rsidR="008A0339" w:rsidRDefault="008A0339" w:rsidP="00061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075CF"/>
    <w:rsid w:val="000156F3"/>
    <w:rsid w:val="000223EB"/>
    <w:rsid w:val="00024BC3"/>
    <w:rsid w:val="0002529D"/>
    <w:rsid w:val="00026766"/>
    <w:rsid w:val="00033AAF"/>
    <w:rsid w:val="00036C7A"/>
    <w:rsid w:val="00040278"/>
    <w:rsid w:val="00041954"/>
    <w:rsid w:val="000555AE"/>
    <w:rsid w:val="00055DB1"/>
    <w:rsid w:val="00061745"/>
    <w:rsid w:val="00063148"/>
    <w:rsid w:val="00067D7A"/>
    <w:rsid w:val="00071362"/>
    <w:rsid w:val="00071F15"/>
    <w:rsid w:val="000A2C26"/>
    <w:rsid w:val="000A6D8F"/>
    <w:rsid w:val="000B0417"/>
    <w:rsid w:val="000B560E"/>
    <w:rsid w:val="000B74AB"/>
    <w:rsid w:val="000B7D7D"/>
    <w:rsid w:val="000C4CB9"/>
    <w:rsid w:val="000D0495"/>
    <w:rsid w:val="000D06C2"/>
    <w:rsid w:val="000D18E6"/>
    <w:rsid w:val="000D2462"/>
    <w:rsid w:val="000F20D5"/>
    <w:rsid w:val="00101D2E"/>
    <w:rsid w:val="001068CE"/>
    <w:rsid w:val="00107BB9"/>
    <w:rsid w:val="00112417"/>
    <w:rsid w:val="001144BA"/>
    <w:rsid w:val="00116821"/>
    <w:rsid w:val="00121010"/>
    <w:rsid w:val="0012252A"/>
    <w:rsid w:val="00123F12"/>
    <w:rsid w:val="00131EF3"/>
    <w:rsid w:val="00133360"/>
    <w:rsid w:val="001418E0"/>
    <w:rsid w:val="001472BB"/>
    <w:rsid w:val="00153602"/>
    <w:rsid w:val="001620D4"/>
    <w:rsid w:val="001660A6"/>
    <w:rsid w:val="0016624E"/>
    <w:rsid w:val="0016745C"/>
    <w:rsid w:val="0017080D"/>
    <w:rsid w:val="00174721"/>
    <w:rsid w:val="00175B34"/>
    <w:rsid w:val="001768B6"/>
    <w:rsid w:val="00177AD4"/>
    <w:rsid w:val="001802BF"/>
    <w:rsid w:val="001859D6"/>
    <w:rsid w:val="00192BF3"/>
    <w:rsid w:val="00197B13"/>
    <w:rsid w:val="001B1ADF"/>
    <w:rsid w:val="001B5396"/>
    <w:rsid w:val="001B6C85"/>
    <w:rsid w:val="001C7BC5"/>
    <w:rsid w:val="001D0C78"/>
    <w:rsid w:val="001D3CB0"/>
    <w:rsid w:val="001D6314"/>
    <w:rsid w:val="001E26DE"/>
    <w:rsid w:val="001E3775"/>
    <w:rsid w:val="001E6CBA"/>
    <w:rsid w:val="001E76E6"/>
    <w:rsid w:val="001F307F"/>
    <w:rsid w:val="0020136A"/>
    <w:rsid w:val="0021606F"/>
    <w:rsid w:val="00222A19"/>
    <w:rsid w:val="0022735B"/>
    <w:rsid w:val="00233478"/>
    <w:rsid w:val="002457FA"/>
    <w:rsid w:val="00245879"/>
    <w:rsid w:val="00254821"/>
    <w:rsid w:val="00262459"/>
    <w:rsid w:val="00266DE5"/>
    <w:rsid w:val="00272ACB"/>
    <w:rsid w:val="0027360C"/>
    <w:rsid w:val="002756FF"/>
    <w:rsid w:val="00276E24"/>
    <w:rsid w:val="00282C45"/>
    <w:rsid w:val="00285BEB"/>
    <w:rsid w:val="00290FA2"/>
    <w:rsid w:val="00292C9B"/>
    <w:rsid w:val="002932B0"/>
    <w:rsid w:val="002940B9"/>
    <w:rsid w:val="002A7056"/>
    <w:rsid w:val="002B4DFA"/>
    <w:rsid w:val="002B53FF"/>
    <w:rsid w:val="002B555A"/>
    <w:rsid w:val="002B6794"/>
    <w:rsid w:val="002C3BF9"/>
    <w:rsid w:val="002C4C23"/>
    <w:rsid w:val="002C4D8F"/>
    <w:rsid w:val="002C6388"/>
    <w:rsid w:val="002D5735"/>
    <w:rsid w:val="002D5DE8"/>
    <w:rsid w:val="002D6091"/>
    <w:rsid w:val="002D7AAA"/>
    <w:rsid w:val="002D7C96"/>
    <w:rsid w:val="002D7FD8"/>
    <w:rsid w:val="002E0803"/>
    <w:rsid w:val="002E6CEE"/>
    <w:rsid w:val="002F31B1"/>
    <w:rsid w:val="002F4C0F"/>
    <w:rsid w:val="00305EC6"/>
    <w:rsid w:val="00312141"/>
    <w:rsid w:val="0032718B"/>
    <w:rsid w:val="00327D73"/>
    <w:rsid w:val="00333570"/>
    <w:rsid w:val="003358FB"/>
    <w:rsid w:val="00337C14"/>
    <w:rsid w:val="00346290"/>
    <w:rsid w:val="0035001C"/>
    <w:rsid w:val="00352306"/>
    <w:rsid w:val="00352E31"/>
    <w:rsid w:val="00353F07"/>
    <w:rsid w:val="0036073C"/>
    <w:rsid w:val="003640DE"/>
    <w:rsid w:val="00365001"/>
    <w:rsid w:val="00372285"/>
    <w:rsid w:val="00381AC4"/>
    <w:rsid w:val="0038477F"/>
    <w:rsid w:val="00386B03"/>
    <w:rsid w:val="0039176D"/>
    <w:rsid w:val="003936FA"/>
    <w:rsid w:val="003940FE"/>
    <w:rsid w:val="003A3D6E"/>
    <w:rsid w:val="003A4040"/>
    <w:rsid w:val="003B1539"/>
    <w:rsid w:val="003B3C45"/>
    <w:rsid w:val="003B4DDA"/>
    <w:rsid w:val="003B5B4E"/>
    <w:rsid w:val="003B6096"/>
    <w:rsid w:val="003B789D"/>
    <w:rsid w:val="003C0C64"/>
    <w:rsid w:val="003C4713"/>
    <w:rsid w:val="003D41C7"/>
    <w:rsid w:val="003D797B"/>
    <w:rsid w:val="003E3D72"/>
    <w:rsid w:val="003E4E0A"/>
    <w:rsid w:val="003E5921"/>
    <w:rsid w:val="003F0883"/>
    <w:rsid w:val="003F0974"/>
    <w:rsid w:val="003F1D52"/>
    <w:rsid w:val="003F4355"/>
    <w:rsid w:val="00403334"/>
    <w:rsid w:val="004104E7"/>
    <w:rsid w:val="0041363B"/>
    <w:rsid w:val="00415D8D"/>
    <w:rsid w:val="00425999"/>
    <w:rsid w:val="0043114E"/>
    <w:rsid w:val="0043275E"/>
    <w:rsid w:val="004352A8"/>
    <w:rsid w:val="0043760B"/>
    <w:rsid w:val="004405B0"/>
    <w:rsid w:val="004422B2"/>
    <w:rsid w:val="00447E6C"/>
    <w:rsid w:val="00450815"/>
    <w:rsid w:val="00454DC2"/>
    <w:rsid w:val="00466FB6"/>
    <w:rsid w:val="00480696"/>
    <w:rsid w:val="00482154"/>
    <w:rsid w:val="004857ED"/>
    <w:rsid w:val="004859EC"/>
    <w:rsid w:val="00486A22"/>
    <w:rsid w:val="00487ED6"/>
    <w:rsid w:val="00492F13"/>
    <w:rsid w:val="004B1AA2"/>
    <w:rsid w:val="004B68E8"/>
    <w:rsid w:val="004C5DDF"/>
    <w:rsid w:val="004D12C4"/>
    <w:rsid w:val="004D501B"/>
    <w:rsid w:val="004E0F89"/>
    <w:rsid w:val="004E1085"/>
    <w:rsid w:val="004F317E"/>
    <w:rsid w:val="004F6E00"/>
    <w:rsid w:val="005032DF"/>
    <w:rsid w:val="00504BBF"/>
    <w:rsid w:val="0050795B"/>
    <w:rsid w:val="00507AD5"/>
    <w:rsid w:val="00510FFB"/>
    <w:rsid w:val="005137E1"/>
    <w:rsid w:val="00514246"/>
    <w:rsid w:val="005237D0"/>
    <w:rsid w:val="00523F4F"/>
    <w:rsid w:val="00532B8D"/>
    <w:rsid w:val="00533543"/>
    <w:rsid w:val="00551FB1"/>
    <w:rsid w:val="00552291"/>
    <w:rsid w:val="00553886"/>
    <w:rsid w:val="005B07EF"/>
    <w:rsid w:val="005B1067"/>
    <w:rsid w:val="005B10A4"/>
    <w:rsid w:val="005B5118"/>
    <w:rsid w:val="005B54E1"/>
    <w:rsid w:val="005D03E0"/>
    <w:rsid w:val="005D1346"/>
    <w:rsid w:val="005D38C2"/>
    <w:rsid w:val="005E6732"/>
    <w:rsid w:val="005F02AB"/>
    <w:rsid w:val="005F37C2"/>
    <w:rsid w:val="005F3D50"/>
    <w:rsid w:val="00610148"/>
    <w:rsid w:val="006106E2"/>
    <w:rsid w:val="00615D0A"/>
    <w:rsid w:val="00616DFA"/>
    <w:rsid w:val="0062259C"/>
    <w:rsid w:val="00624808"/>
    <w:rsid w:val="00630543"/>
    <w:rsid w:val="00633FA5"/>
    <w:rsid w:val="00636D5B"/>
    <w:rsid w:val="006413F3"/>
    <w:rsid w:val="00641518"/>
    <w:rsid w:val="00653CED"/>
    <w:rsid w:val="006643D6"/>
    <w:rsid w:val="00676D18"/>
    <w:rsid w:val="006959C1"/>
    <w:rsid w:val="006A4D93"/>
    <w:rsid w:val="006A50A3"/>
    <w:rsid w:val="006A78ED"/>
    <w:rsid w:val="006B3AB4"/>
    <w:rsid w:val="006C10DC"/>
    <w:rsid w:val="006C3476"/>
    <w:rsid w:val="006D35BC"/>
    <w:rsid w:val="006D58B7"/>
    <w:rsid w:val="006D7F7C"/>
    <w:rsid w:val="006E1BD2"/>
    <w:rsid w:val="006E1EE6"/>
    <w:rsid w:val="006E360B"/>
    <w:rsid w:val="006E58D0"/>
    <w:rsid w:val="006E6D7E"/>
    <w:rsid w:val="006F2982"/>
    <w:rsid w:val="006F6CEB"/>
    <w:rsid w:val="006F7153"/>
    <w:rsid w:val="00704A41"/>
    <w:rsid w:val="0071331B"/>
    <w:rsid w:val="0071725F"/>
    <w:rsid w:val="007217B4"/>
    <w:rsid w:val="00723C42"/>
    <w:rsid w:val="00730B6E"/>
    <w:rsid w:val="007318F0"/>
    <w:rsid w:val="007323F0"/>
    <w:rsid w:val="00734768"/>
    <w:rsid w:val="0074006A"/>
    <w:rsid w:val="00744A99"/>
    <w:rsid w:val="007463CA"/>
    <w:rsid w:val="007474EA"/>
    <w:rsid w:val="00752188"/>
    <w:rsid w:val="00756A7C"/>
    <w:rsid w:val="00765C21"/>
    <w:rsid w:val="00773766"/>
    <w:rsid w:val="007A0166"/>
    <w:rsid w:val="007A4D26"/>
    <w:rsid w:val="007A7D19"/>
    <w:rsid w:val="007B44F1"/>
    <w:rsid w:val="007C1CBD"/>
    <w:rsid w:val="007C2C97"/>
    <w:rsid w:val="007C3BCB"/>
    <w:rsid w:val="007C79AD"/>
    <w:rsid w:val="007C7F87"/>
    <w:rsid w:val="007D1DB2"/>
    <w:rsid w:val="007D3C61"/>
    <w:rsid w:val="007D5146"/>
    <w:rsid w:val="007D52DB"/>
    <w:rsid w:val="007E0142"/>
    <w:rsid w:val="007F2CEC"/>
    <w:rsid w:val="0081030A"/>
    <w:rsid w:val="00816A8C"/>
    <w:rsid w:val="00825471"/>
    <w:rsid w:val="00825CE1"/>
    <w:rsid w:val="008328BD"/>
    <w:rsid w:val="00835A43"/>
    <w:rsid w:val="0084531B"/>
    <w:rsid w:val="00845DE4"/>
    <w:rsid w:val="008551F4"/>
    <w:rsid w:val="008569B7"/>
    <w:rsid w:val="0086211F"/>
    <w:rsid w:val="00864FD5"/>
    <w:rsid w:val="00871DA8"/>
    <w:rsid w:val="00876CD1"/>
    <w:rsid w:val="008835EC"/>
    <w:rsid w:val="008850F0"/>
    <w:rsid w:val="008935B8"/>
    <w:rsid w:val="00894E10"/>
    <w:rsid w:val="008A0339"/>
    <w:rsid w:val="008A2199"/>
    <w:rsid w:val="008A2EDF"/>
    <w:rsid w:val="008A4ADE"/>
    <w:rsid w:val="008A6871"/>
    <w:rsid w:val="008A710B"/>
    <w:rsid w:val="008B1A77"/>
    <w:rsid w:val="008B7AFA"/>
    <w:rsid w:val="008C70B8"/>
    <w:rsid w:val="008D5070"/>
    <w:rsid w:val="008E0983"/>
    <w:rsid w:val="008E5337"/>
    <w:rsid w:val="008F1A98"/>
    <w:rsid w:val="008F203E"/>
    <w:rsid w:val="008F2139"/>
    <w:rsid w:val="008F4F5B"/>
    <w:rsid w:val="008F6DD7"/>
    <w:rsid w:val="008F77B7"/>
    <w:rsid w:val="008F7941"/>
    <w:rsid w:val="00906ECE"/>
    <w:rsid w:val="009135CA"/>
    <w:rsid w:val="00917541"/>
    <w:rsid w:val="0092484E"/>
    <w:rsid w:val="009330D5"/>
    <w:rsid w:val="00946A6C"/>
    <w:rsid w:val="00956CA5"/>
    <w:rsid w:val="00960EF9"/>
    <w:rsid w:val="009641A7"/>
    <w:rsid w:val="00964883"/>
    <w:rsid w:val="0096664D"/>
    <w:rsid w:val="00967FE3"/>
    <w:rsid w:val="00970AF0"/>
    <w:rsid w:val="009716DA"/>
    <w:rsid w:val="009717C0"/>
    <w:rsid w:val="009871DD"/>
    <w:rsid w:val="009871F8"/>
    <w:rsid w:val="0098786C"/>
    <w:rsid w:val="0099180C"/>
    <w:rsid w:val="009A3231"/>
    <w:rsid w:val="009A4EED"/>
    <w:rsid w:val="009A64AD"/>
    <w:rsid w:val="009B3911"/>
    <w:rsid w:val="009B7130"/>
    <w:rsid w:val="009D2DAF"/>
    <w:rsid w:val="009D5016"/>
    <w:rsid w:val="009E06B7"/>
    <w:rsid w:val="009E7B72"/>
    <w:rsid w:val="00A01101"/>
    <w:rsid w:val="00A06FC0"/>
    <w:rsid w:val="00A125E8"/>
    <w:rsid w:val="00A129C1"/>
    <w:rsid w:val="00A14E49"/>
    <w:rsid w:val="00A15103"/>
    <w:rsid w:val="00A17992"/>
    <w:rsid w:val="00A21480"/>
    <w:rsid w:val="00A22372"/>
    <w:rsid w:val="00A23750"/>
    <w:rsid w:val="00A24FB1"/>
    <w:rsid w:val="00A2566C"/>
    <w:rsid w:val="00A27A2C"/>
    <w:rsid w:val="00A27EFA"/>
    <w:rsid w:val="00A3062E"/>
    <w:rsid w:val="00A36A14"/>
    <w:rsid w:val="00A37101"/>
    <w:rsid w:val="00A405A2"/>
    <w:rsid w:val="00A43C40"/>
    <w:rsid w:val="00A43F9D"/>
    <w:rsid w:val="00A45A93"/>
    <w:rsid w:val="00A5090C"/>
    <w:rsid w:val="00A52457"/>
    <w:rsid w:val="00A55CB2"/>
    <w:rsid w:val="00A62D63"/>
    <w:rsid w:val="00A65C34"/>
    <w:rsid w:val="00A66896"/>
    <w:rsid w:val="00A6704B"/>
    <w:rsid w:val="00A72CC0"/>
    <w:rsid w:val="00A7305A"/>
    <w:rsid w:val="00A750D2"/>
    <w:rsid w:val="00A77CA6"/>
    <w:rsid w:val="00A80B59"/>
    <w:rsid w:val="00A8155B"/>
    <w:rsid w:val="00A86BC6"/>
    <w:rsid w:val="00A92E33"/>
    <w:rsid w:val="00A934E1"/>
    <w:rsid w:val="00A9667C"/>
    <w:rsid w:val="00AA1137"/>
    <w:rsid w:val="00AA67F1"/>
    <w:rsid w:val="00AB0855"/>
    <w:rsid w:val="00AB409B"/>
    <w:rsid w:val="00AC3EE7"/>
    <w:rsid w:val="00AC4653"/>
    <w:rsid w:val="00AD246C"/>
    <w:rsid w:val="00AD3CA6"/>
    <w:rsid w:val="00AE2CEB"/>
    <w:rsid w:val="00AE325B"/>
    <w:rsid w:val="00AE543E"/>
    <w:rsid w:val="00AF6C7D"/>
    <w:rsid w:val="00AF7BF1"/>
    <w:rsid w:val="00B00CF1"/>
    <w:rsid w:val="00B02048"/>
    <w:rsid w:val="00B03795"/>
    <w:rsid w:val="00B10518"/>
    <w:rsid w:val="00B1320F"/>
    <w:rsid w:val="00B2105D"/>
    <w:rsid w:val="00B25EB8"/>
    <w:rsid w:val="00B3144E"/>
    <w:rsid w:val="00B317F3"/>
    <w:rsid w:val="00B35535"/>
    <w:rsid w:val="00B41075"/>
    <w:rsid w:val="00B57EF5"/>
    <w:rsid w:val="00B64A30"/>
    <w:rsid w:val="00B74020"/>
    <w:rsid w:val="00B774D4"/>
    <w:rsid w:val="00B77622"/>
    <w:rsid w:val="00B8028D"/>
    <w:rsid w:val="00B8580A"/>
    <w:rsid w:val="00B8676A"/>
    <w:rsid w:val="00B87BA4"/>
    <w:rsid w:val="00B87BCE"/>
    <w:rsid w:val="00B978AF"/>
    <w:rsid w:val="00B979B4"/>
    <w:rsid w:val="00BA1510"/>
    <w:rsid w:val="00BB53F7"/>
    <w:rsid w:val="00BB6254"/>
    <w:rsid w:val="00BB6564"/>
    <w:rsid w:val="00BC46C6"/>
    <w:rsid w:val="00BC4CF7"/>
    <w:rsid w:val="00BD7F4B"/>
    <w:rsid w:val="00BD7FB4"/>
    <w:rsid w:val="00BE1BD1"/>
    <w:rsid w:val="00BE35F6"/>
    <w:rsid w:val="00BF4A51"/>
    <w:rsid w:val="00BF5AC2"/>
    <w:rsid w:val="00C005E9"/>
    <w:rsid w:val="00C10935"/>
    <w:rsid w:val="00C113F5"/>
    <w:rsid w:val="00C12279"/>
    <w:rsid w:val="00C17A4E"/>
    <w:rsid w:val="00C17DDD"/>
    <w:rsid w:val="00C25A51"/>
    <w:rsid w:val="00C268A0"/>
    <w:rsid w:val="00C326D3"/>
    <w:rsid w:val="00C447D9"/>
    <w:rsid w:val="00C46777"/>
    <w:rsid w:val="00C4722C"/>
    <w:rsid w:val="00C5151B"/>
    <w:rsid w:val="00C538C8"/>
    <w:rsid w:val="00C54325"/>
    <w:rsid w:val="00C65E78"/>
    <w:rsid w:val="00C660D8"/>
    <w:rsid w:val="00C73F0F"/>
    <w:rsid w:val="00C7621D"/>
    <w:rsid w:val="00C7746E"/>
    <w:rsid w:val="00C77D80"/>
    <w:rsid w:val="00C849C7"/>
    <w:rsid w:val="00C90FF2"/>
    <w:rsid w:val="00CB3E17"/>
    <w:rsid w:val="00CB6561"/>
    <w:rsid w:val="00CC641D"/>
    <w:rsid w:val="00CC67C6"/>
    <w:rsid w:val="00CD0505"/>
    <w:rsid w:val="00CD56FA"/>
    <w:rsid w:val="00CD7DEC"/>
    <w:rsid w:val="00CE20D8"/>
    <w:rsid w:val="00CE31A1"/>
    <w:rsid w:val="00CF2379"/>
    <w:rsid w:val="00CF34B6"/>
    <w:rsid w:val="00CF7737"/>
    <w:rsid w:val="00D134E7"/>
    <w:rsid w:val="00D146D1"/>
    <w:rsid w:val="00D14BF2"/>
    <w:rsid w:val="00D14C1B"/>
    <w:rsid w:val="00D1518A"/>
    <w:rsid w:val="00D20816"/>
    <w:rsid w:val="00D22E49"/>
    <w:rsid w:val="00D2337B"/>
    <w:rsid w:val="00D24A74"/>
    <w:rsid w:val="00D319EB"/>
    <w:rsid w:val="00D31F6F"/>
    <w:rsid w:val="00D325CE"/>
    <w:rsid w:val="00D32FDF"/>
    <w:rsid w:val="00D34E51"/>
    <w:rsid w:val="00D35E1F"/>
    <w:rsid w:val="00D43664"/>
    <w:rsid w:val="00D50E93"/>
    <w:rsid w:val="00D51A06"/>
    <w:rsid w:val="00D5249B"/>
    <w:rsid w:val="00D52D58"/>
    <w:rsid w:val="00D63199"/>
    <w:rsid w:val="00D70E7D"/>
    <w:rsid w:val="00D738AA"/>
    <w:rsid w:val="00D77007"/>
    <w:rsid w:val="00D8252A"/>
    <w:rsid w:val="00D87727"/>
    <w:rsid w:val="00D90E44"/>
    <w:rsid w:val="00D90F1C"/>
    <w:rsid w:val="00D93649"/>
    <w:rsid w:val="00DA27B7"/>
    <w:rsid w:val="00DA2AA3"/>
    <w:rsid w:val="00DA5DCD"/>
    <w:rsid w:val="00DB0C97"/>
    <w:rsid w:val="00DB2ADC"/>
    <w:rsid w:val="00DB335C"/>
    <w:rsid w:val="00DB6E2B"/>
    <w:rsid w:val="00DB74B0"/>
    <w:rsid w:val="00DC0753"/>
    <w:rsid w:val="00DC19A3"/>
    <w:rsid w:val="00DE4791"/>
    <w:rsid w:val="00DF5F4E"/>
    <w:rsid w:val="00DF6A6A"/>
    <w:rsid w:val="00E006A7"/>
    <w:rsid w:val="00E04B07"/>
    <w:rsid w:val="00E06956"/>
    <w:rsid w:val="00E07612"/>
    <w:rsid w:val="00E1727F"/>
    <w:rsid w:val="00E25211"/>
    <w:rsid w:val="00E27DED"/>
    <w:rsid w:val="00E33FC8"/>
    <w:rsid w:val="00E4391E"/>
    <w:rsid w:val="00E51BD7"/>
    <w:rsid w:val="00E51DD5"/>
    <w:rsid w:val="00E53FB3"/>
    <w:rsid w:val="00E62F2C"/>
    <w:rsid w:val="00E72C63"/>
    <w:rsid w:val="00E754FB"/>
    <w:rsid w:val="00E84808"/>
    <w:rsid w:val="00E87286"/>
    <w:rsid w:val="00E90903"/>
    <w:rsid w:val="00EA3CBF"/>
    <w:rsid w:val="00EA793C"/>
    <w:rsid w:val="00EB2271"/>
    <w:rsid w:val="00EB30C8"/>
    <w:rsid w:val="00EB42F7"/>
    <w:rsid w:val="00EC20D6"/>
    <w:rsid w:val="00EC2E66"/>
    <w:rsid w:val="00EC3C03"/>
    <w:rsid w:val="00ED35E2"/>
    <w:rsid w:val="00EE30E1"/>
    <w:rsid w:val="00F0025F"/>
    <w:rsid w:val="00F02533"/>
    <w:rsid w:val="00F0706C"/>
    <w:rsid w:val="00F1169E"/>
    <w:rsid w:val="00F16FAE"/>
    <w:rsid w:val="00F22495"/>
    <w:rsid w:val="00F30E50"/>
    <w:rsid w:val="00F32EC1"/>
    <w:rsid w:val="00F37B88"/>
    <w:rsid w:val="00F47856"/>
    <w:rsid w:val="00F47E97"/>
    <w:rsid w:val="00F5052B"/>
    <w:rsid w:val="00F54198"/>
    <w:rsid w:val="00F6624D"/>
    <w:rsid w:val="00F7140D"/>
    <w:rsid w:val="00F754C3"/>
    <w:rsid w:val="00F80985"/>
    <w:rsid w:val="00F851AD"/>
    <w:rsid w:val="00F85521"/>
    <w:rsid w:val="00F91748"/>
    <w:rsid w:val="00FA0007"/>
    <w:rsid w:val="00FA6649"/>
    <w:rsid w:val="00FA7EF9"/>
    <w:rsid w:val="00FB17DA"/>
    <w:rsid w:val="00FB4592"/>
    <w:rsid w:val="00FC45E3"/>
    <w:rsid w:val="00FC755B"/>
    <w:rsid w:val="00FC7F03"/>
    <w:rsid w:val="00FD0691"/>
    <w:rsid w:val="00FD594D"/>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 w:type="paragraph" w:styleId="Encabezado">
    <w:name w:val="header"/>
    <w:basedOn w:val="Normal"/>
    <w:link w:val="EncabezadoCar"/>
    <w:uiPriority w:val="99"/>
    <w:unhideWhenUsed/>
    <w:rsid w:val="00061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745"/>
    <w:rPr>
      <w:rFonts w:ascii="Calibri" w:eastAsia="Calibri" w:hAnsi="Calibri" w:cs="Times New Roman"/>
      <w:lang w:val="en-US"/>
    </w:rPr>
  </w:style>
  <w:style w:type="paragraph" w:styleId="Piedepgina">
    <w:name w:val="footer"/>
    <w:basedOn w:val="Normal"/>
    <w:link w:val="PiedepginaCar"/>
    <w:uiPriority w:val="99"/>
    <w:unhideWhenUsed/>
    <w:rsid w:val="00061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745"/>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 w:type="paragraph" w:styleId="Encabezado">
    <w:name w:val="header"/>
    <w:basedOn w:val="Normal"/>
    <w:link w:val="EncabezadoCar"/>
    <w:uiPriority w:val="99"/>
    <w:unhideWhenUsed/>
    <w:rsid w:val="00061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745"/>
    <w:rPr>
      <w:rFonts w:ascii="Calibri" w:eastAsia="Calibri" w:hAnsi="Calibri" w:cs="Times New Roman"/>
      <w:lang w:val="en-US"/>
    </w:rPr>
  </w:style>
  <w:style w:type="paragraph" w:styleId="Piedepgina">
    <w:name w:val="footer"/>
    <w:basedOn w:val="Normal"/>
    <w:link w:val="PiedepginaCar"/>
    <w:uiPriority w:val="99"/>
    <w:unhideWhenUsed/>
    <w:rsid w:val="00061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74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6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rizio%20Cozza\Desktop\GraficosA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rizio%20Cozza\Desktop\GraficosA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a:t>
            </a:r>
          </a:p>
        </c:rich>
      </c:tx>
      <c:overlay val="0"/>
    </c:title>
    <c:autoTitleDeleted val="0"/>
    <c:plotArea>
      <c:layout/>
      <c:scatterChart>
        <c:scatterStyle val="smoothMarker"/>
        <c:varyColors val="0"/>
        <c:ser>
          <c:idx val="0"/>
          <c:order val="0"/>
          <c:tx>
            <c:v>Energia 1º Paso</c:v>
          </c:tx>
          <c:spPr>
            <a:ln>
              <a:prstDash val="solid"/>
            </a:ln>
          </c:spPr>
          <c:marker>
            <c:symbol val="diamond"/>
            <c:size val="10"/>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Hoja1!$C$1:$C$9</c:f>
              <c:numCache>
                <c:formatCode>0.00E+00</c:formatCode>
                <c:ptCount val="9"/>
                <c:pt idx="0">
                  <c:v>-111705000000000</c:v>
                </c:pt>
                <c:pt idx="1">
                  <c:v>-111705000000000</c:v>
                </c:pt>
                <c:pt idx="2">
                  <c:v>-111705000000000</c:v>
                </c:pt>
                <c:pt idx="3">
                  <c:v>-111705000000000</c:v>
                </c:pt>
                <c:pt idx="4">
                  <c:v>-111705000000000</c:v>
                </c:pt>
                <c:pt idx="5">
                  <c:v>-111705000000000</c:v>
                </c:pt>
                <c:pt idx="6">
                  <c:v>-111705000000000</c:v>
                </c:pt>
                <c:pt idx="7">
                  <c:v>-111705000000000</c:v>
                </c:pt>
                <c:pt idx="8">
                  <c:v>-111705000000000</c:v>
                </c:pt>
              </c:numCache>
            </c:numRef>
          </c:yVal>
          <c:smooth val="1"/>
        </c:ser>
        <c:ser>
          <c:idx val="1"/>
          <c:order val="1"/>
          <c:tx>
            <c:v>Energia 2º Paso</c:v>
          </c:tx>
          <c:spPr>
            <a:ln cmpd="sng">
              <a:prstDash val="solid"/>
            </a:ln>
          </c:spPr>
          <c:marker>
            <c:symbol val="square"/>
            <c:size val="4"/>
            <c:spPr>
              <a:solidFill>
                <a:schemeClr val="accent2"/>
              </a:solidFill>
            </c:spPr>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Hoja1!$D$1:$D$9</c:f>
              <c:numCache>
                <c:formatCode>0.00E+00</c:formatCode>
                <c:ptCount val="9"/>
                <c:pt idx="0">
                  <c:v>-111952000000000</c:v>
                </c:pt>
                <c:pt idx="1">
                  <c:v>-111952000000000</c:v>
                </c:pt>
                <c:pt idx="2">
                  <c:v>-111952000000000</c:v>
                </c:pt>
                <c:pt idx="3">
                  <c:v>-111952000000000</c:v>
                </c:pt>
                <c:pt idx="4">
                  <c:v>-111952000000000</c:v>
                </c:pt>
                <c:pt idx="5">
                  <c:v>-111952000000000</c:v>
                </c:pt>
                <c:pt idx="6">
                  <c:v>-111952000000000</c:v>
                </c:pt>
                <c:pt idx="7">
                  <c:v>-111952000000000</c:v>
                </c:pt>
                <c:pt idx="8">
                  <c:v>-111952000000000</c:v>
                </c:pt>
              </c:numCache>
            </c:numRef>
          </c:yVal>
          <c:smooth val="1"/>
        </c:ser>
        <c:ser>
          <c:idx val="2"/>
          <c:order val="2"/>
          <c:tx>
            <c:v>Energia 3º Paso</c:v>
          </c:tx>
          <c:spPr>
            <a:ln cmpd="sng">
              <a:solidFill>
                <a:srgbClr val="92D050"/>
              </a:solidFill>
              <a:prstDash val="solid"/>
            </a:ln>
          </c:spPr>
          <c:marker>
            <c:symbol val="triangle"/>
            <c:size val="6"/>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Hoja1!$E$1:$E$9</c:f>
              <c:numCache>
                <c:formatCode>0.00E+00</c:formatCode>
                <c:ptCount val="9"/>
                <c:pt idx="0">
                  <c:v>-111969000000000</c:v>
                </c:pt>
                <c:pt idx="1">
                  <c:v>-111969000000000</c:v>
                </c:pt>
                <c:pt idx="2">
                  <c:v>-111969000000000</c:v>
                </c:pt>
                <c:pt idx="3">
                  <c:v>-111969000000000</c:v>
                </c:pt>
                <c:pt idx="4">
                  <c:v>-111969000000000</c:v>
                </c:pt>
                <c:pt idx="5">
                  <c:v>-111969000000000</c:v>
                </c:pt>
                <c:pt idx="6">
                  <c:v>-111969000000000</c:v>
                </c:pt>
                <c:pt idx="7">
                  <c:v>-111969000000000</c:v>
                </c:pt>
                <c:pt idx="8">
                  <c:v>-111969000000000</c:v>
                </c:pt>
              </c:numCache>
            </c:numRef>
          </c:yVal>
          <c:smooth val="1"/>
        </c:ser>
        <c:dLbls>
          <c:showLegendKey val="0"/>
          <c:showVal val="0"/>
          <c:showCatName val="0"/>
          <c:showSerName val="0"/>
          <c:showPercent val="0"/>
          <c:showBubbleSize val="0"/>
        </c:dLbls>
        <c:axId val="250960896"/>
        <c:axId val="252196352"/>
      </c:scatterChart>
      <c:valAx>
        <c:axId val="250960896"/>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252196352"/>
        <c:crosses val="autoZero"/>
        <c:crossBetween val="midCat"/>
      </c:valAx>
      <c:valAx>
        <c:axId val="252196352"/>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250960896"/>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a:t>
            </a:r>
          </a:p>
        </c:rich>
      </c:tx>
      <c:overlay val="0"/>
    </c:title>
    <c:autoTitleDeleted val="0"/>
    <c:plotArea>
      <c:layout/>
      <c:scatterChart>
        <c:scatterStyle val="smoothMarker"/>
        <c:varyColors val="0"/>
        <c:ser>
          <c:idx val="0"/>
          <c:order val="0"/>
          <c:tx>
            <c:v>Energia 1º Paso</c:v>
          </c:tx>
          <c:spPr>
            <a:ln>
              <a:prstDash val="solid"/>
            </a:ln>
          </c:spPr>
          <c:marker>
            <c:symbol val="diamond"/>
            <c:size val="13"/>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Hoja1!$B$1:$B$9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ser>
          <c:idx val="1"/>
          <c:order val="1"/>
          <c:tx>
            <c:v>Energia 2º Paso</c:v>
          </c:tx>
          <c:spPr>
            <a:ln cmpd="sng">
              <a:prstDash val="sysDash"/>
            </a:ln>
          </c:spPr>
          <c:marker>
            <c:symbol val="square"/>
            <c:size val="6"/>
            <c:spPr>
              <a:solidFill>
                <a:schemeClr val="accent2"/>
              </a:solidFill>
            </c:spPr>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Hoja1!$B$1:$B$9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ser>
          <c:idx val="2"/>
          <c:order val="2"/>
          <c:tx>
            <c:v>Energia 3º Paso</c:v>
          </c:tx>
          <c:spPr>
            <a:ln cmpd="sng">
              <a:solidFill>
                <a:srgbClr val="92D050"/>
              </a:solidFill>
              <a:prstDash val="sysDot"/>
            </a:ln>
          </c:spPr>
          <c:marker>
            <c:symbol val="triangle"/>
            <c:size val="3"/>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Hoja1!$B$1:$B$9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dLbls>
          <c:showLegendKey val="0"/>
          <c:showVal val="0"/>
          <c:showCatName val="0"/>
          <c:showSerName val="0"/>
          <c:showPercent val="0"/>
          <c:showBubbleSize val="0"/>
        </c:dLbls>
        <c:axId val="252497280"/>
        <c:axId val="252499456"/>
      </c:scatterChart>
      <c:valAx>
        <c:axId val="252497280"/>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252499456"/>
        <c:crosses val="autoZero"/>
        <c:crossBetween val="midCat"/>
      </c:valAx>
      <c:valAx>
        <c:axId val="252499456"/>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252497280"/>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5742D-0156-4AAC-8295-FC5120E6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36</Pages>
  <Words>7167</Words>
  <Characters>39421</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597</cp:revision>
  <cp:lastPrinted>2016-06-18T02:36:00Z</cp:lastPrinted>
  <dcterms:created xsi:type="dcterms:W3CDTF">2016-06-13T13:45:00Z</dcterms:created>
  <dcterms:modified xsi:type="dcterms:W3CDTF">2016-06-27T22:58:00Z</dcterms:modified>
</cp:coreProperties>
</file>