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920"/>
        </w:tabs>
        <w:ind w:right="-144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5400"/>
        </w:tabs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SEACOAST SCHOOL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5400"/>
        </w:tabs>
        <w:ind w:right="-144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 xml:space="preserve">Student Competency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5400"/>
          <w:tab w:val="left" w:pos="7200"/>
          <w:tab w:val="left" w:pos="7920"/>
        </w:tabs>
        <w:ind w:right="-144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  <w:t xml:space="preserve">Computer Science – CIP 110201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0"/>
          <w:tab w:val="left" w:pos="7920"/>
        </w:tabs>
        <w:ind w:right="-144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Layout w:type="fixed"/>
        <w:tblLook w:val="0000"/>
      </w:tblPr>
      <w:tblGrid>
        <w:gridCol w:w="1190"/>
        <w:gridCol w:w="4408"/>
        <w:gridCol w:w="810"/>
        <w:gridCol w:w="3240"/>
        <w:gridCol w:w="1368"/>
        <w:tblGridChange w:id="0">
          <w:tblGrid>
            <w:gridCol w:w="1190"/>
            <w:gridCol w:w="4408"/>
            <w:gridCol w:w="810"/>
            <w:gridCol w:w="3240"/>
            <w:gridCol w:w="13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6480"/>
                <w:tab w:val="left" w:pos="792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Student: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6480"/>
                <w:tab w:val="left" w:pos="792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6480"/>
                <w:tab w:val="left" w:pos="792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6480"/>
                <w:tab w:val="left" w:pos="792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YOG/Completed 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6480"/>
                <w:tab w:val="left" w:pos="792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990"/>
        <w:gridCol w:w="5058"/>
        <w:tblGridChange w:id="0">
          <w:tblGrid>
            <w:gridCol w:w="4968"/>
            <w:gridCol w:w="990"/>
            <w:gridCol w:w="5058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0"/>
                <w:tab w:val="left" w:pos="7920"/>
              </w:tabs>
              <w:ind w:right="-144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Norm Messa, Instructor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0"/>
                <w:tab w:val="left" w:pos="7920"/>
              </w:tabs>
              <w:ind w:right="-144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0"/>
                <w:tab w:val="left" w:pos="7920"/>
              </w:tabs>
              <w:ind w:right="-144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Sharon Wilson, Principal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0"/>
          <w:tab w:val="left" w:pos="7920"/>
        </w:tabs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Technical Competencies &amp; Performance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0"/>
          <w:tab w:val="left" w:pos="7920"/>
        </w:tabs>
        <w:ind w:right="-14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0"/>
          <w:tab w:val="left" w:pos="7920"/>
        </w:tabs>
        <w:ind w:right="-1440"/>
        <w:rPr>
          <w:rFonts w:ascii="Arial" w:cs="Arial" w:eastAsia="Arial" w:hAnsi="Arial"/>
          <w:vertAlign w:val="baseline"/>
        </w:rPr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"/>
        <w:gridCol w:w="5034"/>
        <w:tblGridChange w:id="0">
          <w:tblGrid>
            <w:gridCol w:w="222"/>
            <w:gridCol w:w="503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the basic principles of computer program development in order to create a foundation on which to base more complex software design.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   Perform analysis of application requirements to develop a computer program.</w:t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   Perform program design functions in developing an application that meets specified requirements.</w:t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   Develop algorithms to implement program design.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   Write a technical description of the tasks that the software program performs individually and as part of a team.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   Discuss and demonstrate knowledge of the Software Development Life Cycle.</w:t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   Use software debugging tools and techniques to insure verification of programs operations both individually and as part of a software development team.</w:t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7.   Demonstrate the ability to design an intuitive software user interface that possesses a high degree of usability.</w:t>
            </w:r>
          </w:p>
        </w:tc>
      </w:tr>
      <w:tr>
        <w:trPr>
          <w:trHeight w:val="317" w:hRule="atLeast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the fundamentals of programming languages that are critical to the creation of methods and the concept of structured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8.   Discuss and demonstrate knowledge of the program creation process including the concepts of source code, object code, and executable code.</w:t>
            </w:r>
          </w:p>
        </w:tc>
      </w:tr>
      <w:tr>
        <w:trPr>
          <w:trHeight w:val="3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9.   Demonstrate the ability to write computer programs using both compiled and interpreted programming languages.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10. Discuss and apply fundamental concepts of programming language..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11. Demonstrate and use a variety of software development tools for program implementation.</w:t>
            </w:r>
          </w:p>
        </w:tc>
      </w:tr>
      <w:tr>
        <w:trPr>
          <w:trHeight w:val="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528"/>
                <w:tab w:val="left" w:pos="1800"/>
              </w:tabs>
              <w:ind w:right="-144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28"/>
                <w:tab w:val="left" w:pos="1800"/>
                <w:tab w:val="left" w:pos="3492"/>
              </w:tabs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 Write computer programs utilizing the structured programming paradigm.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13. Write computer programs utilizing the object oriented programming paradigm.</w:t>
            </w:r>
          </w:p>
        </w:tc>
      </w:tr>
      <w:tr>
        <w:trPr>
          <w:trHeight w:val="72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using modularization techniques to reduce program complexity and improve program maintainability.</w:t>
            </w:r>
          </w:p>
        </w:tc>
      </w:tr>
      <w:tr>
        <w:trPr>
          <w:trHeight w:val="991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528"/>
                <w:tab w:val="left" w:pos="1800"/>
              </w:tabs>
              <w:ind w:right="-1008" w:hanging="36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528"/>
                <w:tab w:val="left" w:pos="1800"/>
              </w:tabs>
              <w:ind w:right="-1008" w:hanging="36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demonstrate the fundamental level of object oriented design principles including the use of classes and objects in the context of program design.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demonstrate the fundamental level of instantiation, encapsulation, inheritance, and polymorphism as it applies to object oriented program design. 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a program that involves the design and implementation of a custom class.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demonstrate knowledge of the relationship between class definition and a class implementation.</w:t>
            </w:r>
          </w:p>
        </w:tc>
      </w:tr>
      <w:t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event handling and user interaction in order to understand data flow and control.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use events to cause program execution to react to the event by writing the appropriate event handler code.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use a graphical user interface to provide user interaction with a program.</w:t>
            </w:r>
          </w:p>
        </w:tc>
      </w:tr>
      <w:tr>
        <w:trPr>
          <w:trHeight w:val="49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develop a good user interface design.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Conduct usability testing of software.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access external data files..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input from and output to external devices.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demonstrate the different file formats and structures. </w:t>
            </w:r>
          </w:p>
        </w:tc>
      </w:tr>
      <w:t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the basic common algorithms of computer science to show how they affect ways to solve mathematical or programming problems.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sort data.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that search data.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Write programs to solve mathematical problems through numerical analysis concepts.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Demonstrate and write programs that simulate physical processes.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Demonstrate general problem solving techniques to solve a variety of computational problems.</w:t>
            </w:r>
          </w:p>
        </w:tc>
      </w:tr>
      <w:t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the basic concepts of computer networks and security to reinforce knowledge of ethical computing.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computer security and its relationship to the computer programmer.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Explain and demonstrate principles of computer networks.</w:t>
            </w:r>
          </w:p>
        </w:tc>
      </w:tr>
      <w:tr>
        <w:trPr>
          <w:trHeight w:val="55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the ethical issues involved in computer programming. </w:t>
            </w:r>
          </w:p>
        </w:tc>
      </w:tr>
      <w:tr>
        <w:trPr>
          <w:trHeight w:val="523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528"/>
                <w:tab w:val="left" w:pos="1800"/>
              </w:tabs>
              <w:ind w:right="-1008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computer hacking and cracking and how it relates to the computer programmer. </w:t>
            </w:r>
          </w:p>
        </w:tc>
      </w:tr>
      <w:tr>
        <w:trPr>
          <w:trHeight w:val="152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528"/>
                <w:tab w:val="left" w:pos="1800"/>
                <w:tab w:val="left" w:pos="3492"/>
              </w:tabs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Understand the fundamental concepts of entrepreneurship and how entrepreneurship influences the economy.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and assess venture creation possibilities and identify the steps in planning the venture. </w:t>
            </w:r>
          </w:p>
        </w:tc>
      </w:tr>
      <w:tr>
        <w:trPr>
          <w:trHeight w:val="648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Identify the resources needed for venture startup and operation. </w:t>
            </w:r>
          </w:p>
        </w:tc>
      </w:tr>
      <w:tr>
        <w:trPr>
          <w:trHeight w:val="648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Discuss the options in planning the venture’s future (growth, development, demise).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Identify and discuss the traits and behaviors of an entrepreneur (leadership, personal assessment, personal management).</w:t>
            </w:r>
          </w:p>
        </w:tc>
      </w:tr>
      <w:tr>
        <w:trPr>
          <w:trHeight w:val="1224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Demonstrate personal growth, community leadership, democratic principles and social responsibility by participating in activities/events offered through student organizations.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Decision-Making &amp; Problem-Solving - Demonstrate and apply good decision-making and problem-solving skills by outlining issues in situations/problems and determining, collecting, and organizing information needed in order to formulate a solution.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Self-Management - Demonstrate and apply self-management skills by adhering to regulations, being responsible, and following through on commitments.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245" w:hanging="245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Communication Skills - Demonstrate and apply effective communication skills: verbal, written, visual, and listening.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245" w:hanging="245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Ability to Work with Others - Demonstrate and apply the necessary skills in order to work effectively with others.</w:t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Information Use – Research, Analysis &amp; Technology - Demonstrate and apply the use of information through research, analysis, and technology.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Mathematical Concepts - Demonstrate mathematical and computation skills as applied to real world situations.</w:t>
            </w:r>
          </w:p>
        </w:tc>
      </w:tr>
      <w:tr>
        <w:trPr>
          <w:trHeight w:val="432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General Safety - Demonstrate and apply safe practices and procedures in the workplace.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Career Development - Demonstrate personal/career development skills by completing a career plan.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Rating 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 Exposure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Novice – Learner requires significant supervision.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Proficient – Learner demonstrates skills regularly.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Mastery – Learner demonstrates skills numerous times without supervision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Career Ready Practices (CRP)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Demonstrate creativity and innovation.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Model integrity, ethical leadership and effective management.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Attend to personal health and financial well-being.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Consider the environmental, social and economic impacts of decisions.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 as a responsible and contributing citizen and employee.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Communicate clearly, effectively, and with reason.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Apply appropriate academic and technical skills.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Employ valid and reliable research strategies.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Use technology to enhance productivity.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Work productively in teams while using cultural/global awareness.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Utilize critical thinking to make sense of problems and persevere in solving them.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Plan education and career path aligned to personal growth.</w:t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pos="1800"/>
        </w:tabs>
        <w:ind w:left="360" w:right="-144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800"/>
        </w:tabs>
        <w:ind w:left="360" w:right="-144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Revised August 2012</w:t>
      </w:r>
    </w:p>
    <w:p w:rsidR="00000000" w:rsidDel="00000000" w:rsidP="00000000" w:rsidRDefault="00000000" w:rsidRPr="00000000" w14:paraId="000000AE">
      <w:pPr>
        <w:tabs>
          <w:tab w:val="left" w:pos="1800"/>
        </w:tabs>
        <w:ind w:left="360" w:right="-144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Format Updated 9/2018</w:t>
      </w:r>
    </w:p>
    <w:p w:rsidR="00000000" w:rsidDel="00000000" w:rsidP="00000000" w:rsidRDefault="00000000" w:rsidRPr="00000000" w14:paraId="000000AF">
      <w:pPr>
        <w:tabs>
          <w:tab w:val="left" w:pos="1800"/>
        </w:tabs>
        <w:ind w:left="360" w:right="-1440" w:firstLine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54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