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AB" w:rsidRDefault="00116D43" w:rsidP="00C75B39">
      <w:pPr>
        <w:pStyle w:val="Heading1"/>
      </w:pPr>
      <w:r w:rsidRPr="00116D43">
        <w:t>Sustainable Fisheries 508 Compliance Information and Resources</w:t>
      </w:r>
    </w:p>
    <w:p w:rsidR="00C75B39" w:rsidRPr="00C75B39" w:rsidRDefault="00C75B39" w:rsidP="00C75B39"/>
    <w:p w:rsidR="00F802CE" w:rsidRPr="00116D43" w:rsidRDefault="00F802CE" w:rsidP="00C75B39">
      <w:pPr>
        <w:pStyle w:val="Heading2"/>
        <w:numPr>
          <w:ilvl w:val="0"/>
          <w:numId w:val="4"/>
        </w:numPr>
      </w:pPr>
      <w:r w:rsidRPr="00116D43">
        <w:t>Important 508 and NOAA Library Related Sites and Information:</w:t>
      </w:r>
    </w:p>
    <w:p w:rsidR="00F802CE" w:rsidRDefault="00F802CE" w:rsidP="00116D43">
      <w:pPr>
        <w:ind w:left="360" w:firstLine="720"/>
      </w:pPr>
      <w:r>
        <w:t xml:space="preserve">Library Section 508 Compliance Homepage: </w:t>
      </w:r>
      <w:hyperlink r:id="rId5" w:history="1">
        <w:r w:rsidRPr="00BF0ACD">
          <w:rPr>
            <w:rStyle w:val="Hyperlink"/>
          </w:rPr>
          <w:t>https://noaa.libguides.com/Section508</w:t>
        </w:r>
      </w:hyperlink>
    </w:p>
    <w:p w:rsidR="00390207" w:rsidRDefault="00A20B9F" w:rsidP="00A537E0">
      <w:pPr>
        <w:ind w:left="360" w:firstLine="720"/>
        <w:rPr>
          <w:rStyle w:val="Hyperlink"/>
        </w:rPr>
      </w:pPr>
      <w:r>
        <w:t xml:space="preserve">Library Webinar Trainings Homepage: </w:t>
      </w:r>
      <w:hyperlink r:id="rId6" w:history="1">
        <w:r w:rsidRPr="00BF0ACD">
          <w:rPr>
            <w:rStyle w:val="Hyperlink"/>
          </w:rPr>
          <w:t>https://noaa.libguides.com/Section508/Brown-Bags</w:t>
        </w:r>
      </w:hyperlink>
      <w:r w:rsidR="00116D43">
        <w:rPr>
          <w:rStyle w:val="Hyperlink"/>
        </w:rPr>
        <w:t xml:space="preserve"> </w:t>
      </w:r>
    </w:p>
    <w:p w:rsidR="00A537E0" w:rsidRDefault="00A537E0" w:rsidP="006C5F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 w:rsidRPr="00A537E0">
        <w:rPr>
          <w:rStyle w:val="Hyperlink"/>
          <w:color w:val="auto"/>
          <w:u w:val="none"/>
        </w:rPr>
        <w:t xml:space="preserve">Word Document webinar: </w:t>
      </w:r>
      <w:hyperlink r:id="rId7" w:history="1">
        <w:r w:rsidRPr="00A537E0">
          <w:rPr>
            <w:rStyle w:val="Hyperlink"/>
            <w:rFonts w:ascii="Arial" w:hAnsi="Arial" w:cs="Arial"/>
            <w:color w:val="337AB7"/>
            <w:sz w:val="18"/>
            <w:szCs w:val="18"/>
          </w:rPr>
          <w:t>Session recording</w:t>
        </w:r>
      </w:hyperlink>
      <w:r w:rsidRPr="00A537E0">
        <w:rPr>
          <w:rFonts w:ascii="Arial" w:hAnsi="Arial" w:cs="Arial"/>
          <w:color w:val="333333"/>
          <w:sz w:val="18"/>
          <w:szCs w:val="18"/>
        </w:rPr>
        <w:t xml:space="preserve">,  </w:t>
      </w:r>
    </w:p>
    <w:p w:rsidR="00A537E0" w:rsidRPr="00A537E0" w:rsidRDefault="00A537E0" w:rsidP="00A537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r w:rsidRPr="00A537E0">
        <w:rPr>
          <w:rStyle w:val="Hyperlink"/>
          <w:color w:val="auto"/>
          <w:u w:val="none"/>
        </w:rPr>
        <w:t>PDF Document webinar:</w:t>
      </w:r>
      <w:r w:rsidRPr="00A537E0">
        <w:rPr>
          <w:rFonts w:ascii="Arial" w:hAnsi="Arial" w:cs="Arial"/>
          <w:color w:val="333333"/>
          <w:sz w:val="18"/>
          <w:szCs w:val="18"/>
        </w:rPr>
        <w:t xml:space="preserve"> </w:t>
      </w:r>
      <w:hyperlink r:id="rId8" w:history="1">
        <w:r w:rsidRPr="00A537E0">
          <w:rPr>
            <w:rStyle w:val="Hyperlink"/>
            <w:rFonts w:ascii="Arial" w:hAnsi="Arial" w:cs="Arial"/>
            <w:color w:val="337AB7"/>
            <w:sz w:val="18"/>
            <w:szCs w:val="18"/>
          </w:rPr>
          <w:t>Session recording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,  </w:t>
      </w:r>
      <w:hyperlink r:id="rId9" w:history="1">
        <w:r>
          <w:rPr>
            <w:rStyle w:val="Hyperlink"/>
            <w:rFonts w:ascii="Arial" w:hAnsi="Arial" w:cs="Arial"/>
            <w:color w:val="337AB7"/>
            <w:sz w:val="18"/>
            <w:szCs w:val="18"/>
          </w:rPr>
          <w:t>How-to-Manual (PDF)</w:t>
        </w:r>
      </w:hyperlink>
    </w:p>
    <w:p w:rsidR="00A537E0" w:rsidRPr="00A537E0" w:rsidRDefault="00A537E0" w:rsidP="00A537E0">
      <w:pPr>
        <w:ind w:left="720" w:firstLine="720"/>
        <w:rPr>
          <w:rStyle w:val="Hyperlink"/>
          <w:color w:val="auto"/>
          <w:u w:val="none"/>
        </w:rPr>
      </w:pPr>
    </w:p>
    <w:p w:rsidR="00390207" w:rsidRDefault="00390207" w:rsidP="00390207">
      <w:pPr>
        <w:pStyle w:val="Heading2"/>
        <w:numPr>
          <w:ilvl w:val="0"/>
          <w:numId w:val="4"/>
        </w:numPr>
      </w:pPr>
      <w:r w:rsidRPr="00F802CE">
        <w:t xml:space="preserve">508 </w:t>
      </w:r>
      <w:r>
        <w:t xml:space="preserve">Helpful Reminders </w:t>
      </w:r>
    </w:p>
    <w:p w:rsidR="00390207" w:rsidRPr="00C75B39" w:rsidRDefault="00390207" w:rsidP="00390207">
      <w:pPr>
        <w:pStyle w:val="ListParagraph"/>
        <w:ind w:left="1080"/>
      </w:pPr>
    </w:p>
    <w:p w:rsidR="00390207" w:rsidRPr="00116D43" w:rsidRDefault="00390207" w:rsidP="00390207">
      <w:r>
        <w:t xml:space="preserve">A.  Documents less than 20 pages do not need a table of contents, therefore are not </w:t>
      </w:r>
      <w:r>
        <w:rPr>
          <w:i/>
        </w:rPr>
        <w:t>required</w:t>
      </w:r>
      <w:r>
        <w:t xml:space="preserve"> to have tagged headings</w:t>
      </w:r>
    </w:p>
    <w:p w:rsidR="00390207" w:rsidRDefault="00390207" w:rsidP="00390207">
      <w:r>
        <w:t xml:space="preserve">B. Anything that is 1-3 pages, that you would like on the website, regardless of if </w:t>
      </w:r>
      <w:proofErr w:type="gramStart"/>
      <w:r>
        <w:t>it’s</w:t>
      </w:r>
      <w:proofErr w:type="gramEnd"/>
      <w:r>
        <w:t xml:space="preserve"> in the library, could/should be converted to HTML.</w:t>
      </w:r>
    </w:p>
    <w:p w:rsidR="00390207" w:rsidRDefault="00390207" w:rsidP="00390207">
      <w:r>
        <w:t xml:space="preserve">C. 508 compliance starts with your </w:t>
      </w:r>
      <w:r w:rsidRPr="00C31B3D">
        <w:rPr>
          <w:b/>
          <w:u w:val="single"/>
        </w:rPr>
        <w:t>Word Document</w:t>
      </w:r>
    </w:p>
    <w:p w:rsidR="00390207" w:rsidRDefault="00390207" w:rsidP="00390207">
      <w:pPr>
        <w:ind w:left="720"/>
      </w:pPr>
      <w:r>
        <w:t xml:space="preserve">a. In your Word Ribbon, use the appropriate Headings under styles </w:t>
      </w:r>
      <w:r w:rsidR="00C264C6">
        <w:t>(e.g. Heading 1, 2, Table Title, Figure Title)</w:t>
      </w:r>
    </w:p>
    <w:p w:rsidR="00390207" w:rsidRDefault="00390207" w:rsidP="00390207">
      <w:r>
        <w:tab/>
        <w:t>b. Create tables with the table widget in word</w:t>
      </w:r>
      <w:r w:rsidR="00C264C6">
        <w:t xml:space="preserve"> when possible</w:t>
      </w:r>
      <w:proofErr w:type="gramStart"/>
      <w:r>
        <w:t xml:space="preserve">. </w:t>
      </w:r>
      <w:proofErr w:type="gramEnd"/>
      <w:r>
        <w:t>Tag your header row</w:t>
      </w:r>
      <w:r w:rsidR="00C264C6">
        <w:t xml:space="preserve"> by placing your </w:t>
      </w:r>
      <w:r w:rsidR="00C264C6">
        <w:tab/>
        <w:t>cursor in the first row, right clicking, select table properties.</w:t>
      </w:r>
      <w:r>
        <w:t xml:space="preserve"> </w:t>
      </w:r>
      <w:r w:rsidR="00C264C6">
        <w:t xml:space="preserve"> </w:t>
      </w:r>
      <w:r>
        <w:t xml:space="preserve">Shut of “break across pages”. </w:t>
      </w:r>
      <w:r>
        <w:tab/>
        <w:t xml:space="preserve">Provide </w:t>
      </w:r>
      <w:r w:rsidR="00C264C6">
        <w:t>alt text for your table</w:t>
      </w:r>
      <w:proofErr w:type="gramStart"/>
      <w:r w:rsidR="00C264C6">
        <w:t xml:space="preserve">. </w:t>
      </w:r>
      <w:proofErr w:type="gramEnd"/>
      <w:r w:rsidR="00C264C6">
        <w:t>Avoid using</w:t>
      </w:r>
      <w:r>
        <w:t xml:space="preserve"> “merge cells”.</w:t>
      </w:r>
    </w:p>
    <w:p w:rsidR="00C264C6" w:rsidRDefault="00390207" w:rsidP="00390207">
      <w:r>
        <w:tab/>
        <w:t xml:space="preserve">c. Alt tag your images. </w:t>
      </w:r>
      <w:r w:rsidR="00C264C6">
        <w:t xml:space="preserve">Right click on your image, select format picture, and then in the right hand </w:t>
      </w:r>
      <w:r w:rsidR="00C264C6">
        <w:tab/>
        <w:t>ribbon, under layout and properties</w:t>
      </w:r>
      <w:r>
        <w:tab/>
      </w:r>
    </w:p>
    <w:p w:rsidR="00390207" w:rsidRDefault="00C264C6" w:rsidP="00390207">
      <w:r>
        <w:tab/>
      </w:r>
      <w:r w:rsidR="00390207">
        <w:t xml:space="preserve">d. Use </w:t>
      </w:r>
      <w:r>
        <w:t>y</w:t>
      </w:r>
      <w:r w:rsidR="00390207">
        <w:t>our page and section breaks often</w:t>
      </w:r>
      <w:proofErr w:type="gramStart"/>
      <w:r w:rsidR="00390207">
        <w:t xml:space="preserve">! </w:t>
      </w:r>
      <w:proofErr w:type="gramEnd"/>
      <w:r w:rsidR="00390207">
        <w:t>Do not hit enter-enter-enter-enter to get to the next page</w:t>
      </w:r>
    </w:p>
    <w:p w:rsidR="00390207" w:rsidRDefault="00390207" w:rsidP="00390207">
      <w:r>
        <w:tab/>
        <w:t>e. Turn on your “characters” feature and delete extra spaces.</w:t>
      </w:r>
    </w:p>
    <w:p w:rsidR="00390207" w:rsidRDefault="00390207" w:rsidP="003902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5C42F" wp14:editId="43840DC0">
                <wp:simplePos x="0" y="0"/>
                <wp:positionH relativeFrom="column">
                  <wp:posOffset>1238250</wp:posOffset>
                </wp:positionH>
                <wp:positionV relativeFrom="paragraph">
                  <wp:posOffset>289560</wp:posOffset>
                </wp:positionV>
                <wp:extent cx="3905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76B9F5" id="Oval 2" o:spid="_x0000_s1026" style="position:absolute;margin-left:97.5pt;margin-top:22.8pt;width:30.7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RtkQIAAIIFAAAOAAAAZHJzL2Uyb0RvYy54bWysVN1r2zAQfx/sfxB6X+14TbuaOiW0ZAxK&#10;G9aOPiuyFBtknSYpcbK/fifJdsNa9jCWB+U+f/fhu7u+OXSK7IV1LeiKzs5ySoTmULd6W9Efz6tP&#10;XyhxnumaKdCiokfh6M3i44fr3pSigAZULSxBEO3K3lS08d6UWeZ4IzrmzsAIjUoJtmMeWbvNast6&#10;RO9UVuT5RdaDrY0FLpxD6V1S0kXEl1Jw/yilE56oimJuPr42vpvwZotrVm4tM03LhzTYP2TRsVZj&#10;0AnqjnlGdrZ9A9W13IID6c84dBlI2XIRa8BqZvkf1Tw1zIhYCzbHmalN7v/B8of92pK2rmhBiWYd&#10;fqLHPVOkCJ3pjSvR4Mms7cA5JEOZB2m78I8FkEPs5nHqpjh4wlH4+SqfF3NKOKqKy4sCaUTJXp2N&#10;df6rgI4EoqJCqda4UC8r2f7e+WQ9WgWxhlWrFMpZqXR4Hai2DrLI2O3mVlmC+Vd0tcrxN0Q8McP4&#10;wTULtaVqIuWPSiTY70JiPzD/ImYSJ1FMsIxzof0sqRpWixRtfhoszG7wiMUqjYABWWKWE/YAMFom&#10;kBE71T3YB1cRB3lyzv+WWHKePGJk0H5y7loN9j0AhVUNkZP92KTUmtClDdRHnBYLaY2c4asWP909&#10;c37NLO4NbhjeAv+Ij1TQVxQGipIG7K/35MEexxm1lPS4hxV1P3fMCkrUN42DfjU7Pw+LG5nz+WWB&#10;jD3VbE41etfdAn79GV4dwyMZ7L0aSWmhe8GTsQxRUcU0x9gV5d6OzK1P9wGPDhfLZTTDZTXM3+sn&#10;wwN46GqYy+fDC7NmmF+Pg/8A486+meFkGzw1LHceZBsH/LWvQ79x0ePgDEcpXJJTPlq9ns7FbwAA&#10;AP//AwBQSwMEFAAGAAgAAAAhABZxbvveAAAACQEAAA8AAABkcnMvZG93bnJldi54bWxMj8FOwzAQ&#10;RO9I/IO1SNyoU6uO2hCnopU4ACcK4ryNt0nU2I5itw18PcuJHkczmnlTrifXizONsQvewHyWgSBf&#10;B9v5xsDnx/PDEkRM6C32wZOBb4qwrm5vSixsuPh3Ou9SI7jExwINtCkNhZSxbslhnIWBPHuHMDpM&#10;LMdG2hEvXO56qbIslw47zwstDrRtqT7uTo533zYLpb7URh/7n+0rHvRgw4sx93fT0yOIRFP6D8Mf&#10;PqNDxUz7cPI2ip71SvOXZGChcxAcUDrXIPYGlqs5yKqU1w+qXwAAAP//AwBQSwECLQAUAAYACAAA&#10;ACEAtoM4kv4AAADhAQAAEwAAAAAAAAAAAAAAAAAAAAAAW0NvbnRlbnRfVHlwZXNdLnhtbFBLAQIt&#10;ABQABgAIAAAAIQA4/SH/1gAAAJQBAAALAAAAAAAAAAAAAAAAAC8BAABfcmVscy8ucmVsc1BLAQIt&#10;ABQABgAIAAAAIQDQduRtkQIAAIIFAAAOAAAAAAAAAAAAAAAAAC4CAABkcnMvZTJvRG9jLnhtbFBL&#10;AQItABQABgAIAAAAIQAWcW773gAAAAkBAAAPAAAAAAAAAAAAAAAAAOs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C104DF3" wp14:editId="588B3CE4">
            <wp:extent cx="2245959" cy="1254642"/>
            <wp:effectExtent l="19050" t="1905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699" r="60543" b="83234"/>
                    <a:stretch/>
                  </pic:blipFill>
                  <pic:spPr bwMode="auto">
                    <a:xfrm>
                      <a:off x="0" y="0"/>
                      <a:ext cx="2251010" cy="1257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207" w:rsidRDefault="00390207" w:rsidP="00390207">
      <w:r>
        <w:tab/>
      </w:r>
    </w:p>
    <w:p w:rsidR="00390207" w:rsidRDefault="00390207" w:rsidP="00390207"/>
    <w:p w:rsidR="00390207" w:rsidRDefault="00390207" w:rsidP="00390207"/>
    <w:p w:rsidR="00390207" w:rsidRDefault="00390207" w:rsidP="00390207">
      <w:proofErr w:type="gramStart"/>
      <w:r>
        <w:t>f</w:t>
      </w:r>
      <w:proofErr w:type="gramEnd"/>
      <w:r>
        <w:t>. Make sure the document properties are set.  In the ribbon, go to File, (it’s already on “Info” on the left hand options), Select Properties and select advanced properties</w:t>
      </w:r>
      <w:proofErr w:type="gramStart"/>
      <w:r>
        <w:t xml:space="preserve">. </w:t>
      </w:r>
      <w:proofErr w:type="gramEnd"/>
      <w:r>
        <w:t>File in File Name, Authors, Com</w:t>
      </w:r>
      <w:r w:rsidR="00C264C6">
        <w:t>pany.</w:t>
      </w:r>
    </w:p>
    <w:p w:rsidR="00390207" w:rsidRDefault="00390207" w:rsidP="00390207">
      <w:r>
        <w:rPr>
          <w:noProof/>
        </w:rPr>
        <w:drawing>
          <wp:inline distT="0" distB="0" distL="0" distR="0" wp14:anchorId="70ABD9F5" wp14:editId="0BD571C3">
            <wp:extent cx="6496050" cy="29690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1619" b="57307"/>
                    <a:stretch/>
                  </pic:blipFill>
                  <pic:spPr bwMode="auto">
                    <a:xfrm>
                      <a:off x="0" y="0"/>
                      <a:ext cx="6506298" cy="297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207" w:rsidRDefault="00390207" w:rsidP="00390207">
      <w:r>
        <w:rPr>
          <w:b/>
        </w:rPr>
        <w:tab/>
      </w:r>
      <w:r>
        <w:t>g.</w:t>
      </w:r>
      <w:r>
        <w:rPr>
          <w:b/>
        </w:rPr>
        <w:t xml:space="preserve"> </w:t>
      </w:r>
      <w:r w:rsidRPr="00C31B3D">
        <w:t>Use the “Save As Adobe PDF” option</w:t>
      </w:r>
      <w:proofErr w:type="gramStart"/>
      <w:r w:rsidRPr="00C31B3D">
        <w:t xml:space="preserve">. </w:t>
      </w:r>
      <w:proofErr w:type="gramEnd"/>
      <w:r w:rsidRPr="00C31B3D">
        <w:t>Do NOT use the regular “Save As” option</w:t>
      </w:r>
      <w:proofErr w:type="gramStart"/>
      <w:r w:rsidR="00C264C6">
        <w:t xml:space="preserve">. </w:t>
      </w:r>
      <w:proofErr w:type="gramEnd"/>
      <w:r w:rsidR="00C264C6">
        <w:t>D</w:t>
      </w:r>
      <w:r w:rsidR="00D804DB">
        <w:t>o not use PRINT as PDF</w:t>
      </w:r>
    </w:p>
    <w:p w:rsidR="00390207" w:rsidRDefault="00390207" w:rsidP="00390207">
      <w:pPr>
        <w:rPr>
          <w:b/>
        </w:rPr>
      </w:pPr>
    </w:p>
    <w:p w:rsidR="00390207" w:rsidRDefault="00390207" w:rsidP="00390207">
      <w:pPr>
        <w:pStyle w:val="Heading2"/>
      </w:pPr>
      <w:r>
        <w:t>IV. NOAA Central Library Basic Checklist for Compliance</w:t>
      </w:r>
    </w:p>
    <w:p w:rsidR="00390207" w:rsidRPr="00C75B39" w:rsidRDefault="00390207" w:rsidP="00390207"/>
    <w:p w:rsidR="00390207" w:rsidRPr="001F1C0E" w:rsidRDefault="00390207" w:rsidP="00390207">
      <w:pPr>
        <w:rPr>
          <w:b/>
        </w:rPr>
      </w:pPr>
      <w:r w:rsidRPr="001F1C0E">
        <w:rPr>
          <w:b/>
        </w:rPr>
        <w:t>The NOAA Central Library checks all documents submitted to the NOAA IR for the following accessibility elements</w:t>
      </w:r>
      <w:r>
        <w:rPr>
          <w:b/>
        </w:rPr>
        <w:t xml:space="preserve"> in your PDF</w:t>
      </w:r>
      <w:r w:rsidR="00C264C6">
        <w:rPr>
          <w:b/>
        </w:rPr>
        <w:t xml:space="preserve"> (this will grow as time goes on)</w:t>
      </w:r>
      <w:bookmarkStart w:id="0" w:name="_GoBack"/>
      <w:bookmarkEnd w:id="0"/>
      <w:r w:rsidRPr="001F1C0E">
        <w:rPr>
          <w:b/>
        </w:rPr>
        <w:t>:</w:t>
      </w:r>
    </w:p>
    <w:p w:rsidR="00390207" w:rsidRDefault="00C264C6" w:rsidP="00390207">
      <w:sdt>
        <w:sdtPr>
          <w:id w:val="-879617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207">
            <w:rPr>
              <w:rFonts w:ascii="MS Gothic" w:eastAsia="MS Gothic" w:hAnsi="MS Gothic" w:hint="eastAsia"/>
            </w:rPr>
            <w:t>☐</w:t>
          </w:r>
        </w:sdtContent>
      </w:sdt>
      <w:r w:rsidR="00390207">
        <w:t xml:space="preserve">1. </w:t>
      </w:r>
      <w:r w:rsidR="00390207" w:rsidRPr="00F802CE">
        <w:rPr>
          <w:b/>
        </w:rPr>
        <w:t xml:space="preserve">Document properties: </w:t>
      </w:r>
      <w:r w:rsidR="00390207">
        <w:t>Title and Language are present.</w:t>
      </w:r>
    </w:p>
    <w:p w:rsidR="00390207" w:rsidRDefault="00C264C6" w:rsidP="00390207">
      <w:sdt>
        <w:sdtPr>
          <w:id w:val="-242498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207">
            <w:rPr>
              <w:rFonts w:ascii="MS Gothic" w:eastAsia="MS Gothic" w:hAnsi="MS Gothic" w:hint="eastAsia"/>
            </w:rPr>
            <w:t>☐</w:t>
          </w:r>
        </w:sdtContent>
      </w:sdt>
      <w:r w:rsidR="00390207">
        <w:t xml:space="preserve">2. </w:t>
      </w:r>
      <w:r w:rsidR="00390207" w:rsidRPr="00F802CE">
        <w:rPr>
          <w:b/>
        </w:rPr>
        <w:t xml:space="preserve">Tagged </w:t>
      </w:r>
      <w:r w:rsidR="00390207">
        <w:rPr>
          <w:b/>
        </w:rPr>
        <w:t>C</w:t>
      </w:r>
      <w:r w:rsidR="00390207" w:rsidRPr="00F802CE">
        <w:rPr>
          <w:b/>
        </w:rPr>
        <w:t>ontent:</w:t>
      </w:r>
      <w:r w:rsidR="00390207">
        <w:t xml:space="preserve"> The PDF is a tagged PDF.  </w:t>
      </w:r>
      <w:proofErr w:type="gramStart"/>
      <w:r w:rsidR="00390207">
        <w:t>Auto-tagging</w:t>
      </w:r>
      <w:proofErr w:type="gramEnd"/>
      <w:r w:rsidR="00390207">
        <w:t xml:space="preserve"> is acceptable.  If this step </w:t>
      </w:r>
      <w:proofErr w:type="gramStart"/>
      <w:r w:rsidR="00390207">
        <w:t>is not done</w:t>
      </w:r>
      <w:proofErr w:type="gramEnd"/>
      <w:r w:rsidR="00390207">
        <w:t>, no other elements will pass since they rely on tagging elements.</w:t>
      </w:r>
    </w:p>
    <w:p w:rsidR="00390207" w:rsidRDefault="00C264C6" w:rsidP="00390207">
      <w:sdt>
        <w:sdtPr>
          <w:id w:val="668607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207">
            <w:rPr>
              <w:rFonts w:ascii="MS Gothic" w:eastAsia="MS Gothic" w:hAnsi="MS Gothic" w:hint="eastAsia"/>
            </w:rPr>
            <w:t>☐</w:t>
          </w:r>
        </w:sdtContent>
      </w:sdt>
      <w:r w:rsidR="00390207">
        <w:t xml:space="preserve">3. </w:t>
      </w:r>
      <w:r w:rsidR="00390207" w:rsidRPr="00F802CE">
        <w:rPr>
          <w:b/>
        </w:rPr>
        <w:t>Bookmarks:</w:t>
      </w:r>
      <w:r w:rsidR="00390207">
        <w:t xml:space="preserve"> </w:t>
      </w:r>
      <w:proofErr w:type="gramStart"/>
      <w:r w:rsidR="00390207">
        <w:t>Bookmarks  (</w:t>
      </w:r>
      <w:proofErr w:type="gramEnd"/>
      <w:r w:rsidR="00390207">
        <w:t xml:space="preserve">headings) are present on documents over 20 pages and illustrate the structure of the document.  If a Table of Contents is present, bookmarks should reflect this.  </w:t>
      </w:r>
    </w:p>
    <w:p w:rsidR="00390207" w:rsidRDefault="00C264C6" w:rsidP="00390207">
      <w:sdt>
        <w:sdtPr>
          <w:id w:val="1398627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207">
            <w:rPr>
              <w:rFonts w:ascii="MS Gothic" w:eastAsia="MS Gothic" w:hAnsi="MS Gothic" w:hint="eastAsia"/>
            </w:rPr>
            <w:t>☐</w:t>
          </w:r>
        </w:sdtContent>
      </w:sdt>
      <w:r w:rsidR="00390207">
        <w:t xml:space="preserve">4. </w:t>
      </w:r>
      <w:r w:rsidR="00390207" w:rsidRPr="00F802CE">
        <w:rPr>
          <w:b/>
        </w:rPr>
        <w:t xml:space="preserve">Alternative Text: </w:t>
      </w:r>
      <w:r w:rsidR="00390207">
        <w:t>Alt text is present for all figures, charts, maps, etc.</w:t>
      </w:r>
    </w:p>
    <w:p w:rsidR="00390207" w:rsidRDefault="00C264C6" w:rsidP="00390207">
      <w:sdt>
        <w:sdtPr>
          <w:id w:val="-1066108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90207">
            <w:rPr>
              <w:rFonts w:ascii="MS Gothic" w:eastAsia="MS Gothic" w:hAnsi="MS Gothic" w:hint="eastAsia"/>
            </w:rPr>
            <w:t>☐</w:t>
          </w:r>
        </w:sdtContent>
      </w:sdt>
      <w:r w:rsidR="00390207">
        <w:t xml:space="preserve">5. </w:t>
      </w:r>
      <w:r w:rsidR="00390207" w:rsidRPr="00F802CE">
        <w:rPr>
          <w:b/>
        </w:rPr>
        <w:t xml:space="preserve">Logical reading order: </w:t>
      </w:r>
      <w:r w:rsidR="00390207">
        <w:t>The reading order of the elements is logical and follows the flow of the document.</w:t>
      </w:r>
    </w:p>
    <w:sectPr w:rsidR="00390207" w:rsidSect="00C35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70DE"/>
    <w:multiLevelType w:val="hybridMultilevel"/>
    <w:tmpl w:val="27AC6E40"/>
    <w:lvl w:ilvl="0" w:tplc="01463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5BC"/>
    <w:multiLevelType w:val="multilevel"/>
    <w:tmpl w:val="382A3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D18D9"/>
    <w:multiLevelType w:val="multilevel"/>
    <w:tmpl w:val="081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13BFE"/>
    <w:multiLevelType w:val="multilevel"/>
    <w:tmpl w:val="5C8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12480"/>
    <w:multiLevelType w:val="hybridMultilevel"/>
    <w:tmpl w:val="40EC063C"/>
    <w:lvl w:ilvl="0" w:tplc="01463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B3B5C"/>
    <w:multiLevelType w:val="multilevel"/>
    <w:tmpl w:val="E6B699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E3D5A"/>
    <w:multiLevelType w:val="multilevel"/>
    <w:tmpl w:val="D68C4A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50"/>
    <w:rsid w:val="00116AAB"/>
    <w:rsid w:val="00116D43"/>
    <w:rsid w:val="001F1C0E"/>
    <w:rsid w:val="002142E1"/>
    <w:rsid w:val="0021683C"/>
    <w:rsid w:val="00280F64"/>
    <w:rsid w:val="003226A4"/>
    <w:rsid w:val="00390207"/>
    <w:rsid w:val="003E1A0B"/>
    <w:rsid w:val="004A6C82"/>
    <w:rsid w:val="004D22D1"/>
    <w:rsid w:val="004E1666"/>
    <w:rsid w:val="005C012F"/>
    <w:rsid w:val="005E1766"/>
    <w:rsid w:val="00724B09"/>
    <w:rsid w:val="007A42E3"/>
    <w:rsid w:val="00806C59"/>
    <w:rsid w:val="00837E2E"/>
    <w:rsid w:val="00850CE3"/>
    <w:rsid w:val="008D7B95"/>
    <w:rsid w:val="008F273E"/>
    <w:rsid w:val="009051A6"/>
    <w:rsid w:val="009274C2"/>
    <w:rsid w:val="00A20B9F"/>
    <w:rsid w:val="00A537E0"/>
    <w:rsid w:val="00A8113D"/>
    <w:rsid w:val="00AA1701"/>
    <w:rsid w:val="00B87AA1"/>
    <w:rsid w:val="00BF4675"/>
    <w:rsid w:val="00C264C6"/>
    <w:rsid w:val="00C31B3D"/>
    <w:rsid w:val="00C35AC7"/>
    <w:rsid w:val="00C75B39"/>
    <w:rsid w:val="00C929BD"/>
    <w:rsid w:val="00D804DB"/>
    <w:rsid w:val="00DC0386"/>
    <w:rsid w:val="00E12B64"/>
    <w:rsid w:val="00E21450"/>
    <w:rsid w:val="00F802CE"/>
    <w:rsid w:val="00FA1FD7"/>
    <w:rsid w:val="00F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B7A4"/>
  <w15:docId w15:val="{243EC4B7-CA48-4171-B8CA-9707AE6D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5B3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012F"/>
    <w:pPr>
      <w:spacing w:line="240" w:lineRule="auto"/>
    </w:pPr>
    <w:rPr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5B39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51A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9051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1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5B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library.noaa.gov/BrownBags/FaganFry04192018.mp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library.noaa.gov/BrownBags/FaganFry06212018-Word508.mp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aa.libguides.com/Section508/Brown-Bag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aa.libguides.com/Section50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tp://ftp.library.noaa.gov/BrownBags/HowToManualSection508PD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SERO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Waters</dc:creator>
  <cp:lastModifiedBy>L Waters</cp:lastModifiedBy>
  <cp:revision>3</cp:revision>
  <cp:lastPrinted>2018-07-31T17:29:00Z</cp:lastPrinted>
  <dcterms:created xsi:type="dcterms:W3CDTF">2018-09-06T18:46:00Z</dcterms:created>
  <dcterms:modified xsi:type="dcterms:W3CDTF">2019-04-16T16:34:00Z</dcterms:modified>
</cp:coreProperties>
</file>