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quarto</w:t>
      </w:r>
      <w:r>
        <w:t xml:space="preserve"> </w:t>
      </w:r>
      <w:r>
        <w:t xml:space="preserve">book</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numPr>
          <w:ilvl w:val="0"/>
          <w:numId w:val="1002"/>
        </w:numPr>
        <w:pStyle w:val="Compact"/>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numPr>
          <w:ilvl w:val="0"/>
          <w:numId w:val="1003"/>
        </w:numPr>
        <w:pStyle w:val="Compact"/>
      </w:pPr>
      <w:hyperlink r:id="rId28">
        <w:r>
          <w:rPr>
            <w:rStyle w:val="Hyperlink"/>
          </w:rPr>
          <w:t xml:space="preserve">Quarto gallery</w:t>
        </w:r>
      </w:hyperlink>
    </w:p>
    <w:p>
      <w:pPr>
        <w:numPr>
          <w:ilvl w:val="0"/>
          <w:numId w:val="1003"/>
        </w:numPr>
        <w:pStyle w:val="Compact"/>
      </w:pPr>
      <w:hyperlink r:id="rId29">
        <w:r>
          <w:rPr>
            <w:rStyle w:val="Hyperlink"/>
          </w:rPr>
          <w:t xml:space="preserve">nmfs-openscapes</w:t>
        </w:r>
      </w:hyperlink>
    </w:p>
    <w:p>
      <w:pPr>
        <w:numPr>
          <w:ilvl w:val="0"/>
          <w:numId w:val="1003"/>
        </w:numPr>
        <w:pStyle w:val="Compact"/>
      </w:pPr>
      <w:hyperlink r:id="rId30">
        <w:r>
          <w:rPr>
            <w:rStyle w:val="Hyperlink"/>
          </w:rPr>
          <w:t xml:space="preserve">Faye lab manual</w:t>
        </w:r>
      </w:hyperlink>
    </w:p>
    <w:p>
      <w:pPr>
        <w:numPr>
          <w:ilvl w:val="0"/>
          <w:numId w:val="1003"/>
        </w:numPr>
        <w:pStyle w:val="Compact"/>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Cs/>
          <w:b/>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6"/>
    <w:bookmarkEnd w:id="37"/>
    <w:bookmarkStart w:id="47" w:name="r-markdown"/>
    <w:p>
      <w:pPr>
        <w:pStyle w:val="Heading1"/>
      </w:pPr>
      <w:r>
        <w:t xml:space="preserve">5. R Markdown</w:t>
      </w:r>
    </w:p>
    <w:p>
      <w:pPr>
        <w:pStyle w:val="FirstParagraph"/>
      </w:pPr>
      <w:r>
        <w:t xml:space="preserve">You can include R Markdown files in your project.</w:t>
      </w:r>
    </w:p>
    <w:bookmarkStart w:id="39" w:name="r-markdown-1"/>
    <w:p>
      <w:pPr>
        <w:pStyle w:val="Heading2"/>
      </w:pPr>
      <w:r>
        <w:t xml:space="preserve">5.1 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ook w:firstRow="0" w:lastRow="0" w:firstColumn="0" w:lastColumn="0" w:noHBand="0" w:noVBand="0" w:val="0000"/>
        <w:jc w:val="start"/>
      </w:tblPr>
      <w:tblGrid>
        <w:gridCol w:w="7920"/>
      </w:tblGrid>
      <w:tr>
        <w:tc>
          <w:tcPr/>
          <w:bookmarkStart w:id="43" w:name="fig-pressure"/>
          <w:p>
            <w:pPr>
              <w:jc w:val="center"/>
            </w:pPr>
            <w:r>
              <w:drawing>
                <wp:inline>
                  <wp:extent cx="4620126" cy="3696101"/>
                  <wp:effectExtent b="0" l="0" r="0" t="0"/>
                  <wp:docPr descr="" title="" id="41" name="Picture"/>
                  <a:graphic>
                    <a:graphicData uri="http://schemas.openxmlformats.org/drawingml/2006/picture">
                      <pic:pic>
                        <pic:nvPicPr>
                          <pic:cNvPr descr="content/rmarkdown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bookmarkStart w:id="45" w:name="tbl-iris"/>
    <w:p>
      <w:pPr>
        <w:pStyle w:val="TableCaption"/>
      </w:pPr>
      <w:r>
        <w:t xml:space="preserve">Table 5.1: Iris Data</w:t>
      </w:r>
    </w:p>
    <w:tbl>
      <w:tblPr>
        <w:tblStyle w:val="Table"/>
        <w:tblW w:type="auto" w:w="0"/>
        <w:tblLook w:firstRow="1" w:lastRow="0" w:firstColumn="0" w:lastColumn="0" w:noHBand="0" w:noVBand="0" w:val="0020"/>
        <w:jc w:val="start"/>
        <w:tblCaption w:val="Table 5.1: Iris Data"/>
      </w:tblPr>
      <w:tblGrid>
        <w:gridCol w:w="1584"/>
        <w:gridCol w:w="1584"/>
        <w:gridCol w:w="1584"/>
        <w:gridCol w:w="1584"/>
        <w:gridCol w:w="1584"/>
      </w:tblGrid>
      <w:tr>
        <w:trPr>
          <w:tblHeader w:val="true"/>
        </w:trPr>
        <w:tc>
          <w:tcPr/>
          <w:p>
            <w:pPr>
              <w:pStyle w:val="Compact"/>
              <w:jc w:val="right"/>
            </w:pPr>
            <w:r>
              <w:t xml:space="preserve">Sepal.Length</w:t>
            </w:r>
          </w:p>
        </w:tc>
        <w:tc>
          <w:tcPr/>
          <w:p>
            <w:pPr>
              <w:pStyle w:val="Compact"/>
              <w:jc w:val="right"/>
            </w:pPr>
            <w:r>
              <w:t xml:space="preserve">Sepal.Width</w:t>
            </w:r>
          </w:p>
        </w:tc>
        <w:tc>
          <w:tcPr/>
          <w:p>
            <w:pPr>
              <w:pStyle w:val="Compact"/>
              <w:jc w:val="right"/>
            </w:pPr>
            <w:r>
              <w:t xml:space="preserve">Petal.Length</w:t>
            </w:r>
          </w:p>
        </w:tc>
        <w:tc>
          <w:tcPr/>
          <w:p>
            <w:pPr>
              <w:pStyle w:val="Compact"/>
              <w:jc w:val="right"/>
            </w:pPr>
            <w:r>
              <w:t xml:space="preserve">Petal.Width</w:t>
            </w:r>
          </w:p>
        </w:tc>
        <w:tc>
          <w:tcPr/>
          <w:p>
            <w:pPr>
              <w:pStyle w:val="Compact"/>
              <w:jc w:val="left"/>
            </w:pPr>
            <w:r>
              <w:t xml:space="preserve">Species</w:t>
            </w:r>
          </w:p>
        </w:tc>
      </w:tr>
      <w:tr>
        <w:tc>
          <w:tcPr/>
          <w:p>
            <w:pPr>
              <w:pStyle w:val="Compact"/>
              <w:jc w:val="right"/>
            </w:pPr>
            <w:r>
              <w:t xml:space="preserve">5.1</w:t>
            </w:r>
          </w:p>
        </w:tc>
        <w:tc>
          <w:tcPr/>
          <w:p>
            <w:pPr>
              <w:pStyle w:val="Compact"/>
              <w:jc w:val="right"/>
            </w:pPr>
            <w:r>
              <w:t xml:space="preserve">3.5</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4.9</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4.7</w:t>
            </w:r>
          </w:p>
        </w:tc>
        <w:tc>
          <w:tcPr/>
          <w:p>
            <w:pPr>
              <w:pStyle w:val="Compact"/>
              <w:jc w:val="right"/>
            </w:pPr>
            <w:r>
              <w:t xml:space="preserve">3.2</w:t>
            </w:r>
          </w:p>
        </w:tc>
        <w:tc>
          <w:tcPr/>
          <w:p>
            <w:pPr>
              <w:pStyle w:val="Compact"/>
              <w:jc w:val="right"/>
            </w:pPr>
            <w:r>
              <w:t xml:space="preserve">1.3</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4.6</w:t>
            </w:r>
          </w:p>
        </w:tc>
        <w:tc>
          <w:tcPr/>
          <w:p>
            <w:pPr>
              <w:pStyle w:val="Compact"/>
              <w:jc w:val="right"/>
            </w:pPr>
            <w:r>
              <w:t xml:space="preserve">3.1</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5.4</w:t>
            </w:r>
          </w:p>
        </w:tc>
        <w:tc>
          <w:tcPr/>
          <w:p>
            <w:pPr>
              <w:pStyle w:val="Compact"/>
              <w:jc w:val="right"/>
            </w:pPr>
            <w:r>
              <w:t xml:space="preserve">3.9</w:t>
            </w:r>
          </w:p>
        </w:tc>
        <w:tc>
          <w:tcPr/>
          <w:p>
            <w:pPr>
              <w:pStyle w:val="Compact"/>
              <w:jc w:val="right"/>
            </w:pPr>
            <w:r>
              <w:t xml:space="preserve">1.7</w:t>
            </w:r>
          </w:p>
        </w:tc>
        <w:tc>
          <w:tcPr/>
          <w:p>
            <w:pPr>
              <w:pStyle w:val="Compact"/>
              <w:jc w:val="right"/>
            </w:pPr>
            <w:r>
              <w:t xml:space="preserve">0.4</w:t>
            </w:r>
          </w:p>
        </w:tc>
        <w:tc>
          <w:tcPr/>
          <w:p>
            <w:pPr>
              <w:pStyle w:val="Compact"/>
              <w:jc w:val="left"/>
            </w:pPr>
            <w:r>
              <w:t xml:space="preserve">setosa</w:t>
            </w:r>
          </w:p>
        </w:tc>
      </w:tr>
    </w:tbl>
    <w:bookmarkEnd w:id="45"/>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52"/>
    <w:bookmarkStart w:id="55" w:name="references-1"/>
    <w:p>
      <w:pPr>
        <w:pStyle w:val="Heading1"/>
      </w:pPr>
      <w:r>
        <w:t xml:space="preserve">References</w:t>
      </w:r>
    </w:p>
    <w:bookmarkStart w:id="54" w:name="refs"/>
    <w:bookmarkStart w:id="53"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53"/>
    <w:bookmarkEnd w:id="54"/>
    <w:bookmarkEnd w:id="5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2023-12-05T23:58:39Z</dcterms:created>
  <dcterms:modified xsi:type="dcterms:W3CDTF">2023-12-05T23:58:39Z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