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 example tech memo</w:t>
      </w:r>
    </w:p>
    <w:p>
      <w:pPr>
        <w:pStyle w:val="Subtitle"/>
      </w:pPr>
      <w:r>
        <w:t xml:space="preserve">The subtitle</w:t>
      </w:r>
    </w:p>
    <w:p>
      <w:pPr>
        <w:pStyle w:val="Author"/>
      </w:pPr>
      <w:r>
        <w:t xml:space="preserve">Jane Doe</w:t>
      </w:r>
    </w:p>
    <w:p>
      <w:pPr>
        <w:pStyle w:val="Author"/>
      </w:pPr>
      <w:r>
        <w:t xml:space="preserve">Eva Nováková</w:t>
      </w:r>
    </w:p>
    <w:p>
      <w:pPr>
        <w:pStyle w:val="Author"/>
      </w:pPr>
      <w:r>
        <w:t xml:space="preserve">Matti Meikäläinen</w:t>
      </w:r>
    </w:p>
    <w:p>
      <w:pPr>
        <w:pStyle w:val="Author"/>
      </w:pPr>
      <w:r>
        <w:t xml:space="preserve">Ashok Kumar</w:t>
      </w:r>
    </w:p>
    <w:p>
      <w:pPr>
        <w:pStyle w:val="Date"/>
      </w:pPr>
      <w:r>
        <w:t xml:space="preserve">2023-01-01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21" w:name="a-chapter"/>
    <w:p>
      <w:pPr>
        <w:pStyle w:val="Heading1"/>
      </w:pPr>
      <w:r>
        <w:t xml:space="preserve">1. A chapter</w:t>
      </w:r>
    </w:p>
    <w:bookmarkEnd w:id="21"/>
    <w:bookmarkStart w:id="34" w:name="columbia-river-chum"/>
    <w:p>
      <w:pPr>
        <w:pStyle w:val="Heading1"/>
      </w:pPr>
      <w:r>
        <w:t xml:space="preserve">2. Columbia River Chum</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6" w:name="general-location"/>
    <w:p>
      <w:pPr>
        <w:pStyle w:val="Heading2"/>
      </w:pPr>
      <w:r>
        <w:t xml:space="preserve">2.1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ayout w:type="fixed"/>
        <w:tblLook w:firstRow="0" w:lastRow="0" w:firstColumn="0" w:lastColumn="0" w:noHBand="0" w:noVBand="0" w:val="0000"/>
      </w:tblPr>
      <w:tblGrid>
        <w:gridCol w:w="7920"/>
      </w:tblGrid>
      <w:tr>
        <w:tc>
          <w:tcPr/>
          <w:bookmarkStart w:id="25" w:name="fig-map"/>
          <w:p>
            <w:pPr>
              <w:pStyle w:val="Compact"/>
              <w:jc w:val="center"/>
            </w:pPr>
            <w:r>
              <w:drawing>
                <wp:inline>
                  <wp:extent cx="5943600" cy="4245428"/>
                  <wp:effectExtent b="0" l="0" r="0" t="0"/>
                  <wp:docPr descr="" title="" id="23" name="Picture"/>
                  <a:graphic>
                    <a:graphicData uri="http://schemas.openxmlformats.org/drawingml/2006/picture">
                      <pic:pic>
                        <pic:nvPicPr>
                          <pic:cNvPr descr="text/../images/fig-map.png" id="24" name="Picture"/>
                          <pic:cNvPicPr>
                            <a:picLocks noChangeArrowheads="1" noChangeAspect="1"/>
                          </pic:cNvPicPr>
                        </pic:nvPicPr>
                        <pic:blipFill>
                          <a:blip r:embed="rId2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Morbi iaculis eget augue eget facilisis. Etiam non orci dignissim, efficitur purus viverra, pellentesque neque. Aliquam ornare, magna ut dictum mollis.</w:t>
            </w:r>
          </w:p>
          <w:bookmarkEnd w:id="25"/>
        </w:tc>
      </w:tr>
    </w:tbl>
    <w:bookmarkEnd w:id="26"/>
    <w:bookmarkStart w:id="31" w:name="recent-trends"/>
    <w:p>
      <w:pPr>
        <w:pStyle w:val="Heading2"/>
      </w:pPr>
      <w:r>
        <w:t xml:space="preserve">2.2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0" w:name="fig-CRchum-status"/>
          <w:p>
            <w:pPr>
              <w:pStyle w:val="Compact"/>
              <w:jc w:val="center"/>
            </w:pPr>
            <w:r>
              <w:drawing>
                <wp:inline>
                  <wp:extent cx="5943600" cy="4754880"/>
                  <wp:effectExtent b="0" l="0" r="0" t="0"/>
                  <wp:docPr descr="" title="" id="28" name="Picture"/>
                  <a:graphic>
                    <a:graphicData uri="http://schemas.openxmlformats.org/drawingml/2006/picture">
                      <pic:pic>
                        <pic:nvPicPr>
                          <pic:cNvPr descr="text/Chapter1_files/figure-docx/fig-CRchum-statu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Columbia River Chum. Log spawner count trends.</w:t>
            </w:r>
          </w:p>
          <w:bookmarkEnd w:id="30"/>
        </w:tc>
      </w:tr>
    </w:tbl>
    <w:bookmarkEnd w:id="31"/>
    <w:bookmarkStart w:id="33" w:name="population-raw-data"/>
    <w:p>
      <w:pPr>
        <w:pStyle w:val="Heading2"/>
      </w:pPr>
      <w:r>
        <w:t xml:space="preserve">2.3 Population raw data</w:t>
      </w:r>
    </w:p>
    <w:p>
      <w:pPr>
        <w:pStyle w:val="FirstParagraph"/>
      </w:pPr>
      <w:r>
        <w:t xml:space="preserve">The raw data can be found in</w:t>
      </w:r>
      <w:r>
        <w:t xml:space="preserve"> </w:t>
      </w:r>
      <w:hyperlink w:anchor="tbl-CRchum-rawdata">
        <w:r>
          <w:rPr>
            <w:rStyle w:val="Hyperlink"/>
          </w:rPr>
          <w:t xml:space="preserve">Table 2.1</w:t>
        </w:r>
      </w:hyperlink>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2" w:name="tbl-CRchum-rawdata"/>
          <w:p>
            <w:pPr>
              <w:jc w:val="center"/>
            </w:pPr>
            <w:pPr>
              <w:jc w:val="start"/>
              <w:spacing w:before="200"/>
              <w:pStyle w:val="ImageCaption"/>
            </w:pPr>
            <w:r>
              <w:t xml:space="preserve">Table 2.1: Columbia River Chum. Raw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2"/>
        </w:tc>
      </w:tr>
    </w:tbl>
    <w:bookmarkEnd w:id="33"/>
    <w:bookmarkEnd w:id="34"/>
    <w:bookmarkStart w:id="36" w:name="conclusion"/>
    <w:p>
      <w:pPr>
        <w:pStyle w:val="Heading1"/>
      </w:pPr>
      <w:r>
        <w:t xml:space="preserve">3. Conclusion</w:t>
      </w:r>
    </w:p>
    <w:bookmarkStart w:id="35" w:name="first-off"/>
    <w:p>
      <w:pPr>
        <w:pStyle w:val="Heading2"/>
      </w:pPr>
      <w:r>
        <w:t xml:space="preserve">3.1 First off</w:t>
      </w:r>
    </w:p>
    <w:p>
      <w:pPr>
        <w:pStyle w:val="FirstParagraph"/>
      </w:pPr>
      <w:r>
        <w:t xml:space="preserve">We want to reference the Interior Columbia Upper Columbia Entiat population</w:t>
      </w:r>
      <w:r>
        <w:t xml:space="preserve"> </w:t>
      </w:r>
      <w:hyperlink w:anchor="tbl-CRchum-rawdata">
        <w:r>
          <w:rPr>
            <w:rStyle w:val="Hyperlink"/>
          </w:rPr>
          <w:t xml:space="preserve">Table 2.1</w:t>
        </w:r>
      </w:hyperlink>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5"/>
    <w:bookmarkEnd w:id="36"/>
    <w:bookmarkStart w:id="43" w:name="references"/>
    <w:p>
      <w:pPr>
        <w:pStyle w:val="Heading1"/>
      </w:pPr>
      <w:r>
        <w:t xml:space="preserve">References</w:t>
      </w:r>
    </w:p>
    <w:bookmarkStart w:id="42" w:name="refs"/>
    <w:bookmarkStart w:id="37"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7"/>
    <w:bookmarkStart w:id="38"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8"/>
    <w:bookmarkStart w:id="39"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9"/>
    <w:bookmarkStart w:id="40" w:name="ref-deuel1968"/>
    <w:p>
      <w:pPr>
        <w:pStyle w:val="Bibliography"/>
      </w:pPr>
      <w:r>
        <w:t xml:space="preserve">Deuel, D. G., and J. R. Clark. 1968.</w:t>
      </w:r>
      <w:r>
        <w:t xml:space="preserve"> </w:t>
      </w:r>
      <w:r>
        <w:t xml:space="preserve">“The 1965 Salt-Water Angling Survey.”</w:t>
      </w:r>
    </w:p>
    <w:bookmarkEnd w:id="40"/>
    <w:bookmarkStart w:id="41" w:name="ref-hardy1978"/>
    <w:p>
      <w:pPr>
        <w:pStyle w:val="Bibliography"/>
      </w:pPr>
      <w:r>
        <w:t xml:space="preserve">Hardy, J. D., Jr. 1978.</w:t>
      </w:r>
      <w:r>
        <w:t xml:space="preserve"> </w:t>
      </w:r>
      <w:r>
        <w:t xml:space="preserve">“Development of Fishes of the Mid-Atlantic Bight. Vol. III. Aphredoderidae Through Rachycentridae.”</w:t>
      </w:r>
    </w:p>
    <w:bookmarkEnd w:id="41"/>
    <w:bookmarkEnd w:id="42"/>
    <w:bookmarkEnd w:id="4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2025-01-15T02:24:54Z</dcterms:created>
  <dcterms:modified xsi:type="dcterms:W3CDTF">2025-01-15T02:24:54Z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2023-01-01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emplate-partials">
    <vt:lpwstr/>
  </property>
  <property fmtid="{D5CDD505-2E9C-101B-9397-08002B2CF9AE}" pid="18" name="toc-title">
    <vt:lpwstr>Table of contents</vt:lpwstr>
  </property>
</Properties>
</file>