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0EBE" w14:textId="77777777" w:rsidR="007B6421" w:rsidRPr="003A7046" w:rsidRDefault="00280A08" w:rsidP="00C55F4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PERJANJIAN KERJASAMA</w:t>
      </w:r>
    </w:p>
    <w:p w14:paraId="5E07426C" w14:textId="77777777" w:rsidR="00017DC6" w:rsidRPr="003A7046" w:rsidRDefault="00280A08" w:rsidP="00C55F4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ANTARA</w:t>
      </w:r>
    </w:p>
    <w:p w14:paraId="578C1A4D" w14:textId="1D51CCD6" w:rsidR="00017DC6" w:rsidRPr="003A7046" w:rsidRDefault="00280A08" w:rsidP="00C55F4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PT</w:t>
      </w:r>
      <w:r w:rsidR="00C55F41" w:rsidRPr="003A7046">
        <w:rPr>
          <w:rFonts w:asciiTheme="minorHAnsi" w:hAnsiTheme="minorHAnsi" w:cstheme="minorHAnsi"/>
          <w:b/>
          <w:sz w:val="24"/>
          <w:szCs w:val="24"/>
        </w:rPr>
        <w:t xml:space="preserve">. BANK </w:t>
      </w:r>
      <w:r w:rsidR="003A7046">
        <w:rPr>
          <w:rFonts w:asciiTheme="minorHAnsi" w:hAnsiTheme="minorHAnsi" w:cstheme="minorHAnsi"/>
          <w:b/>
          <w:sz w:val="24"/>
          <w:szCs w:val="24"/>
        </w:rPr>
        <w:t>PEMBANGUNAN DAERAH KALIMANTAN SELATAN</w:t>
      </w:r>
      <w:r w:rsidR="00017DC6" w:rsidRPr="003A7046">
        <w:rPr>
          <w:rFonts w:asciiTheme="minorHAnsi" w:hAnsiTheme="minorHAnsi" w:cstheme="minorHAnsi"/>
          <w:b/>
          <w:sz w:val="24"/>
          <w:szCs w:val="24"/>
          <w:lang w:val="id-ID"/>
        </w:rPr>
        <w:t xml:space="preserve"> </w:t>
      </w:r>
    </w:p>
    <w:p w14:paraId="34D9D97C" w14:textId="77777777" w:rsidR="00C55F41" w:rsidRPr="003A7046" w:rsidRDefault="00280A08" w:rsidP="00C55F4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 xml:space="preserve">DENGAN </w:t>
      </w:r>
    </w:p>
    <w:p w14:paraId="3A0230B0" w14:textId="77777777" w:rsidR="00C92351" w:rsidRDefault="00C55F41" w:rsidP="00C9235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b/>
          <w:sz w:val="24"/>
          <w:szCs w:val="24"/>
          <w:lang w:val="en-US"/>
        </w:rPr>
        <w:t>PT</w:t>
      </w:r>
      <w:r w:rsidR="009D3484">
        <w:rPr>
          <w:rFonts w:asciiTheme="minorHAnsi" w:hAnsiTheme="minorHAnsi" w:cstheme="minorHAnsi"/>
          <w:b/>
          <w:sz w:val="24"/>
          <w:szCs w:val="24"/>
          <w:lang w:val="en-US"/>
        </w:rPr>
        <w:t>.</w:t>
      </w:r>
      <w:r w:rsidRPr="003A704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49024C" w:rsidRPr="003A7046">
        <w:rPr>
          <w:rFonts w:asciiTheme="minorHAnsi" w:hAnsiTheme="minorHAnsi" w:cstheme="minorHAnsi"/>
          <w:b/>
          <w:sz w:val="24"/>
          <w:szCs w:val="24"/>
          <w:lang w:val="en-US"/>
        </w:rPr>
        <w:t>REPOWER ASIA INDONESIA TBK</w:t>
      </w:r>
    </w:p>
    <w:p w14:paraId="42595317" w14:textId="77777777" w:rsidR="00C92351" w:rsidRDefault="00280A08" w:rsidP="00C92351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PENYEDIAAN FASILITAS KREDIT PEMILIKAN </w:t>
      </w:r>
      <w:r w:rsidR="007A42A5" w:rsidRPr="003A7046">
        <w:rPr>
          <w:rFonts w:asciiTheme="minorHAnsi" w:hAnsiTheme="minorHAnsi" w:cstheme="minorHAnsi"/>
          <w:b/>
          <w:bCs/>
          <w:sz w:val="24"/>
          <w:szCs w:val="24"/>
          <w:lang w:val="id-ID"/>
        </w:rPr>
        <w:t>RUMAH</w:t>
      </w:r>
    </w:p>
    <w:p w14:paraId="2984429A" w14:textId="43D44B4B" w:rsidR="007B6421" w:rsidRPr="003A7046" w:rsidRDefault="007B6421" w:rsidP="00C9235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b/>
          <w:bCs/>
          <w:sz w:val="24"/>
          <w:szCs w:val="24"/>
          <w:lang w:val="en-US"/>
        </w:rPr>
        <w:t>INDENT DAN READY STOCK</w:t>
      </w:r>
    </w:p>
    <w:p w14:paraId="51FBC697" w14:textId="3B03F9EF" w:rsidR="00984B35" w:rsidRDefault="0088261B" w:rsidP="00017DC6">
      <w:pPr>
        <w:tabs>
          <w:tab w:val="left" w:pos="2977"/>
        </w:tabs>
        <w:spacing w:line="450" w:lineRule="atLeast"/>
        <w:jc w:val="center"/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bCs/>
          <w:sz w:val="24"/>
          <w:szCs w:val="24"/>
          <w:lang w:val="id-ID"/>
        </w:rPr>
        <w:t>Nomor</w:t>
      </w:r>
      <w:r w:rsidR="00B43FBC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280A08" w:rsidRPr="003A7046">
        <w:rPr>
          <w:rFonts w:asciiTheme="minorHAnsi" w:hAnsiTheme="minorHAnsi" w:cstheme="minorHAnsi"/>
          <w:bCs/>
          <w:sz w:val="24"/>
          <w:szCs w:val="24"/>
          <w:lang w:val="id-ID"/>
        </w:rPr>
        <w:t>:</w:t>
      </w:r>
      <w:r w:rsidR="00C9235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C92351" w:rsidRPr="00C92351"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US"/>
        </w:rPr>
        <w:t>xxxxxxxxxxxxxxx</w:t>
      </w:r>
      <w:proofErr w:type="spellEnd"/>
    </w:p>
    <w:p w14:paraId="716F1170" w14:textId="2469F99E" w:rsidR="00C92351" w:rsidRPr="003339A5" w:rsidRDefault="003339A5" w:rsidP="00C92351">
      <w:pPr>
        <w:tabs>
          <w:tab w:val="left" w:pos="2977"/>
        </w:tabs>
        <w:spacing w:line="450" w:lineRule="atLeast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010/PKS/BPD-KALSEL/LEGAL/KPR/X/2020</w:t>
      </w:r>
    </w:p>
    <w:p w14:paraId="36DAB121" w14:textId="0766E4F4" w:rsidR="00AC0583" w:rsidRPr="00BE16EF" w:rsidRDefault="0088261B" w:rsidP="00EB6A34">
      <w:pPr>
        <w:spacing w:after="240" w:line="450" w:lineRule="atLeast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9827C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Berhadapan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saya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, </w:t>
      </w:r>
      <w:r w:rsidR="003A7046" w:rsidRPr="00F37B38">
        <w:rPr>
          <w:rFonts w:asciiTheme="minorHAnsi" w:hAnsiTheme="minorHAnsi" w:cstheme="minorHAnsi"/>
          <w:color w:val="0070C0"/>
          <w:sz w:val="24"/>
          <w:szCs w:val="24"/>
        </w:rPr>
        <w:t>‘’’………………………</w:t>
      </w:r>
      <w:proofErr w:type="gramStart"/>
      <w:r w:rsidR="003A7046" w:rsidRPr="00F37B38">
        <w:rPr>
          <w:rFonts w:asciiTheme="minorHAnsi" w:hAnsiTheme="minorHAnsi" w:cstheme="minorHAnsi"/>
          <w:color w:val="0070C0"/>
          <w:sz w:val="24"/>
          <w:szCs w:val="24"/>
        </w:rPr>
        <w:t>…..</w:t>
      </w:r>
      <w:proofErr w:type="gramEnd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>Sarjana</w:t>
      </w:r>
      <w:proofErr w:type="spellEnd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 xml:space="preserve"> Hukum, Magister </w:t>
      </w:r>
      <w:proofErr w:type="spellStart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>Kenotariatan</w:t>
      </w:r>
      <w:proofErr w:type="spellEnd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>Notaris</w:t>
      </w:r>
      <w:proofErr w:type="spellEnd"/>
      <w:r w:rsidR="00AC0583" w:rsidRPr="00F37B38">
        <w:rPr>
          <w:rFonts w:asciiTheme="minorHAnsi" w:hAnsiTheme="minorHAnsi" w:cstheme="minorHAnsi"/>
          <w:color w:val="0070C0"/>
          <w:sz w:val="24"/>
          <w:szCs w:val="24"/>
        </w:rPr>
        <w:t xml:space="preserve"> Kota Tangerang Selatan</w:t>
      </w:r>
      <w:r w:rsidR="00AC0583" w:rsidRPr="009827C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dihadiri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saksi-saksi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saya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kenal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nama-namanya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disebutkan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akhir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="00AC0583" w:rsidRPr="009827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0583" w:rsidRPr="009827C1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AC0583" w:rsidRPr="003A7046">
        <w:rPr>
          <w:rFonts w:asciiTheme="minorHAnsi" w:hAnsiTheme="minorHAnsi" w:cstheme="minorHAnsi"/>
        </w:rPr>
        <w:t xml:space="preserve"> :</w:t>
      </w:r>
      <w:r w:rsidR="009827C1">
        <w:rPr>
          <w:rFonts w:asciiTheme="minorHAnsi" w:hAnsiTheme="minorHAnsi" w:cstheme="minorHAnsi"/>
        </w:rPr>
        <w:t xml:space="preserve"> </w:t>
      </w:r>
    </w:p>
    <w:p w14:paraId="4B2DFFD3" w14:textId="77777777" w:rsidR="00F37B38" w:rsidRPr="00F37B38" w:rsidRDefault="00291DB3" w:rsidP="00F37B38">
      <w:pPr>
        <w:pStyle w:val="ListParagraph"/>
        <w:widowControl w:val="0"/>
        <w:numPr>
          <w:ilvl w:val="0"/>
          <w:numId w:val="35"/>
        </w:numPr>
        <w:tabs>
          <w:tab w:val="left" w:pos="1361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 w:hanging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Hlk44505352"/>
      <w:r w:rsidRPr="00F86FAF">
        <w:rPr>
          <w:rFonts w:asciiTheme="minorHAnsi" w:hAnsiTheme="minorHAnsi" w:cstheme="minorHAnsi"/>
          <w:b/>
          <w:bCs/>
          <w:sz w:val="24"/>
          <w:szCs w:val="24"/>
        </w:rPr>
        <w:t>PT. BANK PEMBANGUNAN DAERAH KALIMANTAN SELATAN</w:t>
      </w:r>
      <w:r w:rsidRPr="004C125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125B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4C125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C125B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4C125B">
        <w:rPr>
          <w:rFonts w:asciiTheme="minorHAnsi" w:hAnsiTheme="minorHAnsi" w:cstheme="minorHAnsi"/>
          <w:sz w:val="24"/>
          <w:szCs w:val="24"/>
        </w:rPr>
        <w:t xml:space="preserve"> BANK </w:t>
      </w:r>
      <w:proofErr w:type="gramStart"/>
      <w:r w:rsidRPr="004C125B">
        <w:rPr>
          <w:rFonts w:asciiTheme="minorHAnsi" w:hAnsiTheme="minorHAnsi" w:cstheme="minorHAnsi"/>
          <w:sz w:val="24"/>
          <w:szCs w:val="24"/>
        </w:rPr>
        <w:t xml:space="preserve">KALSEL, </w:t>
      </w:r>
      <w:r w:rsidR="00F37B38">
        <w:rPr>
          <w:rFonts w:asciiTheme="minorHAnsi" w:hAnsiTheme="minorHAnsi" w:cstheme="minorHAnsi"/>
          <w:sz w:val="24"/>
          <w:szCs w:val="24"/>
        </w:rPr>
        <w:t xml:space="preserve"> </w:t>
      </w:r>
      <w:r w:rsidR="00F37B38">
        <w:t xml:space="preserve"> </w:t>
      </w:r>
      <w:proofErr w:type="spellStart"/>
      <w:proofErr w:type="gramEnd"/>
      <w:r w:rsidR="00F37B38" w:rsidRPr="00F37B38">
        <w:rPr>
          <w:rFonts w:asciiTheme="minorHAnsi" w:hAnsiTheme="minorHAnsi" w:cstheme="minorHAnsi"/>
          <w:sz w:val="24"/>
          <w:szCs w:val="24"/>
        </w:rPr>
        <w:t>suatu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perseroan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berkedudukan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berkantor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pusat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di Jalan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Lambung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Mangkurat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7 Banjarmasin, Kalimantan Selatan,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didirikan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13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11 November 2011 yang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Nenny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Indriani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, SH,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M.Kn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di Banjarmasin,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pengganti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Muhammad Faried Zain, SH., MH.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di Banjarmasin yang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diumumkan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Berita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Negara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99,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Tambahan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Berita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Negara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29762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Tahun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2011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terakhir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diubah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3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2020 yang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Penerimaan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Perseroannya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diterima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oleh Menteri Hukum dan HAM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Surat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Nomor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AHU-AH.01.03.0073977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8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Februari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2020 dan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perbuatan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B38" w:rsidRPr="00F37B38">
        <w:rPr>
          <w:rFonts w:asciiTheme="minorHAnsi" w:hAnsiTheme="minorHAnsi" w:cstheme="minorHAnsi"/>
          <w:sz w:val="24"/>
          <w:szCs w:val="24"/>
        </w:rPr>
        <w:t>diwakili</w:t>
      </w:r>
      <w:proofErr w:type="spellEnd"/>
      <w:r w:rsidR="00F37B38" w:rsidRPr="00F37B38">
        <w:rPr>
          <w:rFonts w:asciiTheme="minorHAnsi" w:hAnsiTheme="minorHAnsi" w:cstheme="minorHAnsi"/>
          <w:sz w:val="24"/>
          <w:szCs w:val="24"/>
        </w:rPr>
        <w:t xml:space="preserve"> oleh: </w:t>
      </w:r>
    </w:p>
    <w:p w14:paraId="30C00CB0" w14:textId="02133B25" w:rsidR="00653E18" w:rsidRPr="00653E18" w:rsidRDefault="00F37B38" w:rsidP="00653E18">
      <w:pPr>
        <w:pStyle w:val="ListParagraph"/>
        <w:widowControl w:val="0"/>
        <w:tabs>
          <w:tab w:val="left" w:pos="851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53E18">
        <w:rPr>
          <w:rFonts w:asciiTheme="minorHAnsi" w:hAnsiTheme="minorHAnsi" w:cstheme="minorHAnsi"/>
          <w:b/>
          <w:bCs/>
          <w:sz w:val="24"/>
          <w:szCs w:val="24"/>
        </w:rPr>
        <w:t>Nama</w:t>
      </w:r>
      <w:r w:rsidR="00653E18" w:rsidRPr="00653E18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</w:t>
      </w:r>
      <w:proofErr w:type="gramStart"/>
      <w:r w:rsidR="00653E18"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:</w:t>
      </w:r>
      <w:proofErr w:type="gramEnd"/>
      <w:r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ANDHY ANDRIYAWAN</w:t>
      </w:r>
    </w:p>
    <w:p w14:paraId="359CFD44" w14:textId="6549F335" w:rsidR="00653E18" w:rsidRPr="00653E18" w:rsidRDefault="00F37B38" w:rsidP="00653E18">
      <w:pPr>
        <w:pStyle w:val="ListParagraph"/>
        <w:widowControl w:val="0"/>
        <w:tabs>
          <w:tab w:val="left" w:pos="993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653E18">
        <w:rPr>
          <w:rFonts w:asciiTheme="minorHAnsi" w:hAnsiTheme="minorHAnsi" w:cstheme="minorHAnsi"/>
          <w:b/>
          <w:bCs/>
          <w:sz w:val="24"/>
          <w:szCs w:val="24"/>
        </w:rPr>
        <w:t>Jabatan</w:t>
      </w:r>
      <w:proofErr w:type="spellEnd"/>
      <w:r w:rsidR="00653E18" w:rsidRPr="00653E18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9B2189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gs. </w:t>
      </w:r>
      <w:proofErr w:type="spellStart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>Kepala</w:t>
      </w:r>
      <w:proofErr w:type="spellEnd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>cabang</w:t>
      </w:r>
      <w:proofErr w:type="spellEnd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>jakarta</w:t>
      </w:r>
      <w:proofErr w:type="spellEnd"/>
      <w:r w:rsidR="009B2189"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43E79AD" w14:textId="3A7D138C" w:rsidR="00F37B38" w:rsidRDefault="00F37B38" w:rsidP="00F37B38">
      <w:pPr>
        <w:pStyle w:val="ListParagraph"/>
        <w:widowControl w:val="0"/>
        <w:tabs>
          <w:tab w:val="left" w:pos="1361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F37B38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kedudukan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bertindak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Kuasa No. 35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27 Mei 2019 yang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NEDDY FARMANTO,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Sarjana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Hukum,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Kabupaten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Banjar,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demikian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sah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bertindak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nama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Bank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Kalsel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berkantor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pusat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di Banjarmasin.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37B38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F37B38">
        <w:rPr>
          <w:rFonts w:asciiTheme="minorHAnsi" w:hAnsiTheme="minorHAnsi" w:cstheme="minorHAnsi"/>
          <w:sz w:val="24"/>
          <w:szCs w:val="24"/>
        </w:rPr>
        <w:t xml:space="preserve"> PIHAK PERTAMA</w:t>
      </w:r>
    </w:p>
    <w:p w14:paraId="6B63B840" w14:textId="033E2BDD" w:rsidR="00A9069F" w:rsidRDefault="00A9069F" w:rsidP="00F37B38">
      <w:pPr>
        <w:pStyle w:val="ListParagraph"/>
        <w:widowControl w:val="0"/>
        <w:tabs>
          <w:tab w:val="left" w:pos="1361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3256560" w14:textId="77777777" w:rsidR="00A9069F" w:rsidRPr="00F37B38" w:rsidRDefault="00A9069F" w:rsidP="00F37B38">
      <w:pPr>
        <w:pStyle w:val="ListParagraph"/>
        <w:widowControl w:val="0"/>
        <w:tabs>
          <w:tab w:val="left" w:pos="1361"/>
          <w:tab w:val="left" w:pos="1814"/>
          <w:tab w:val="left" w:pos="2268"/>
          <w:tab w:val="left" w:pos="2665"/>
          <w:tab w:val="left" w:pos="3061"/>
          <w:tab w:val="left" w:pos="3458"/>
          <w:tab w:val="left" w:pos="3855"/>
          <w:tab w:val="left" w:pos="4252"/>
          <w:tab w:val="left" w:pos="4649"/>
          <w:tab w:val="left" w:pos="8848"/>
        </w:tabs>
        <w:suppressAutoHyphens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bookmarkEnd w:id="0"/>
    <w:p w14:paraId="500A88A8" w14:textId="180AD88D" w:rsidR="002600EF" w:rsidRPr="002600EF" w:rsidRDefault="00F86FAF" w:rsidP="00EB6A34">
      <w:pPr>
        <w:pStyle w:val="ListParagraph"/>
        <w:numPr>
          <w:ilvl w:val="0"/>
          <w:numId w:val="35"/>
        </w:numPr>
        <w:spacing w:line="360" w:lineRule="auto"/>
        <w:ind w:left="1" w:hanging="284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2600E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PT. REPOWER ASIA INDONESIA, </w:t>
      </w:r>
      <w:proofErr w:type="spellStart"/>
      <w:r w:rsidRPr="002600EF">
        <w:rPr>
          <w:rFonts w:asciiTheme="minorHAnsi" w:hAnsiTheme="minorHAnsi" w:cstheme="minorHAnsi"/>
          <w:b/>
          <w:sz w:val="24"/>
          <w:szCs w:val="24"/>
          <w:lang w:val="en-US"/>
        </w:rPr>
        <w:t>Tbk</w:t>
      </w:r>
      <w:proofErr w:type="spellEnd"/>
      <w:r w:rsidRPr="002600EF">
        <w:rPr>
          <w:rFonts w:asciiTheme="minorHAnsi" w:hAnsiTheme="minorHAnsi" w:cstheme="minorHAnsi"/>
          <w:b/>
          <w:sz w:val="24"/>
          <w:szCs w:val="24"/>
          <w:lang w:val="en-US"/>
        </w:rPr>
        <w:t xml:space="preserve">,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suatu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perseroan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terbatas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didirikan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menurut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ketentuan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hukum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peraturan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perundang-undangan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Negara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Republik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Indonesia,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berdomisili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Jakarta Selatan,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beralamat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Graha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Repower, Jl.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Warung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Buncit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Raya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Nomor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65 Jakarta Selatan,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hal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ini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diwakili</w:t>
      </w:r>
      <w:proofErr w:type="spellEnd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2600EF">
        <w:rPr>
          <w:rFonts w:asciiTheme="minorHAnsi" w:hAnsiTheme="minorHAnsi" w:cstheme="minorHAnsi"/>
          <w:bCs/>
          <w:sz w:val="24"/>
          <w:szCs w:val="24"/>
          <w:lang w:val="en-US"/>
        </w:rPr>
        <w:t>oleh :</w:t>
      </w:r>
      <w:proofErr w:type="gramEnd"/>
    </w:p>
    <w:p w14:paraId="2489D7F5" w14:textId="0B956A34" w:rsidR="00F86FAF" w:rsidRPr="00653E18" w:rsidRDefault="00F86FAF" w:rsidP="00763F33">
      <w:pPr>
        <w:pStyle w:val="ListParagraph"/>
        <w:spacing w:before="120" w:line="360" w:lineRule="auto"/>
        <w:ind w:left="-142" w:firstLine="14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53E18">
        <w:rPr>
          <w:rFonts w:asciiTheme="minorHAnsi" w:hAnsiTheme="minorHAnsi" w:cstheme="minorHAnsi"/>
          <w:b/>
          <w:bCs/>
          <w:sz w:val="24"/>
          <w:szCs w:val="24"/>
        </w:rPr>
        <w:t>Nama</w:t>
      </w:r>
      <w:r w:rsidRPr="00653E18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C92351" w:rsidRPr="00653E18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653E18">
        <w:rPr>
          <w:rFonts w:asciiTheme="minorHAnsi" w:hAnsiTheme="minorHAnsi" w:cstheme="minorHAnsi"/>
          <w:b/>
          <w:bCs/>
          <w:sz w:val="24"/>
          <w:szCs w:val="24"/>
        </w:rPr>
        <w:t>: AULIA FIRDAUS</w:t>
      </w:r>
    </w:p>
    <w:p w14:paraId="6A38A0EA" w14:textId="77777777" w:rsidR="00763F33" w:rsidRPr="00653E18" w:rsidRDefault="00F86FAF" w:rsidP="00763F33">
      <w:pPr>
        <w:pStyle w:val="ListParagraph"/>
        <w:spacing w:before="120" w:line="360" w:lineRule="auto"/>
        <w:ind w:left="-142" w:firstLine="14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653E18">
        <w:rPr>
          <w:rFonts w:asciiTheme="minorHAnsi" w:hAnsiTheme="minorHAnsi" w:cstheme="minorHAnsi"/>
          <w:b/>
          <w:bCs/>
          <w:sz w:val="24"/>
          <w:szCs w:val="24"/>
        </w:rPr>
        <w:t>Jabatan</w:t>
      </w:r>
      <w:proofErr w:type="spellEnd"/>
      <w:r w:rsidRPr="00653E18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: </w:t>
      </w:r>
      <w:proofErr w:type="spellStart"/>
      <w:r w:rsidRPr="00653E18">
        <w:rPr>
          <w:rFonts w:asciiTheme="minorHAnsi" w:hAnsiTheme="minorHAnsi" w:cstheme="minorHAnsi"/>
          <w:b/>
          <w:bCs/>
          <w:sz w:val="24"/>
          <w:szCs w:val="24"/>
        </w:rPr>
        <w:t>Direktur</w:t>
      </w:r>
      <w:proofErr w:type="spellEnd"/>
      <w:r w:rsidRPr="00653E18">
        <w:rPr>
          <w:rFonts w:asciiTheme="minorHAnsi" w:hAnsiTheme="minorHAnsi" w:cstheme="minorHAnsi"/>
          <w:b/>
          <w:bCs/>
          <w:sz w:val="24"/>
          <w:szCs w:val="24"/>
        </w:rPr>
        <w:t xml:space="preserve"> Utama</w:t>
      </w:r>
    </w:p>
    <w:p w14:paraId="4DEB7864" w14:textId="49364CA0" w:rsidR="00F86FAF" w:rsidRPr="00763F33" w:rsidRDefault="00F86FAF" w:rsidP="00763F33">
      <w:pPr>
        <w:pStyle w:val="ListParagraph"/>
        <w:spacing w:before="120" w:line="360" w:lineRule="auto"/>
        <w:ind w:left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Berdasarkan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Akta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Pernyataan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Keputusan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Rapat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Pemegang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Saham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Nomor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10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tanggal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03 September 2019 yang di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hadapan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Rosida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Rajagukguk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Siregar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S.H.,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M.Kn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Notaris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Jakarta yang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laporannya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terima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dicatat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oleh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Mentri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Hukum Dan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Hak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Asasi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Manusia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Republik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Indonesia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berdasarkan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surat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nomor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AHU-0162256.AH.01.11Tahun 2019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tertanggal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6 September 2019,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dari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oleh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karenanya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sah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bertindak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atas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Direksi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karenanya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Perseroan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selanjutnya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disebut</w:t>
      </w:r>
      <w:proofErr w:type="spellEnd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86FAF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F86FA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PIHAK KEDUA.</w:t>
      </w:r>
    </w:p>
    <w:p w14:paraId="1DC9813E" w14:textId="27EBDC78" w:rsidR="0094616E" w:rsidRPr="004E036A" w:rsidRDefault="0094616E" w:rsidP="00ED7E6A">
      <w:pPr>
        <w:spacing w:line="450" w:lineRule="atLeast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Para Penghadap dikenal oleh saya, Notaris, berdasarkan Kartu Tanda Penduduk yang diperlihatkan kepada saya, Notaris. </w:t>
      </w:r>
      <w:r w:rsidR="00AC0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66FF61F" w14:textId="420C94CB" w:rsidR="0094616E" w:rsidRPr="004E036A" w:rsidRDefault="0094616E" w:rsidP="00ED7E6A">
      <w:pPr>
        <w:spacing w:line="450" w:lineRule="atLeast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PIHAK PERTAMA dan PIHAK KEDUA yang secara sendiri–sendiri disebut sebagai ”PIHAK” dan secara- bersama–sama disebut sebagai ”PARA PIHAK”, terlebih dahulu menerangkan hal-hal sebagai berikut</w:t>
      </w:r>
      <w:r w:rsidR="00CE3E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: </w:t>
      </w:r>
      <w:r w:rsidR="004E036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CE83C4C" w14:textId="4F581673" w:rsidR="0094616E" w:rsidRPr="003A7046" w:rsidRDefault="001E0373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Badan Usaha Milik</w:t>
      </w:r>
      <w:r w:rsidR="00AC0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C07B2">
        <w:rPr>
          <w:rFonts w:asciiTheme="minorHAnsi" w:hAnsiTheme="minorHAnsi" w:cstheme="minorHAnsi"/>
          <w:sz w:val="24"/>
          <w:szCs w:val="24"/>
        </w:rPr>
        <w:t xml:space="preserve">Daerah </w:t>
      </w:r>
      <w:r w:rsidR="00280A08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280A08" w:rsidRPr="003A7046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 w:rsidR="00280A08"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280A08" w:rsidRPr="003A7046">
        <w:rPr>
          <w:rFonts w:asciiTheme="minorHAnsi" w:hAnsiTheme="minorHAnsi" w:cstheme="minorHAnsi"/>
          <w:sz w:val="24"/>
          <w:szCs w:val="24"/>
        </w:rPr>
        <w:t>bidang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jasa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perbankan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menyediakan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Pemilikan</w:t>
      </w:r>
      <w:proofErr w:type="spellEnd"/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0C682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Pemilikan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Toko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office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(ready stock)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membutuhkan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hubungan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kemitraan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KEDUA; </w:t>
      </w:r>
      <w:r w:rsidR="00AC07B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33A546" w14:textId="0BE7D7BF" w:rsidR="00F37FDC" w:rsidRPr="003A7046" w:rsidRDefault="001E0373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Perusahaan yang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bidang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Developer/</w:t>
      </w:r>
      <w:r w:rsidR="00B43F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Pengembang</w:t>
      </w:r>
      <w:proofErr w:type="spellEnd"/>
      <w:r w:rsidR="00B43F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perumahan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>/</w:t>
      </w:r>
      <w:r w:rsidR="00B43F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Apartemen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>/</w:t>
      </w:r>
      <w:r w:rsidR="00B43F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pertokoan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>/</w:t>
      </w:r>
      <w:r w:rsidR="00B43FBC">
        <w:rPr>
          <w:rFonts w:asciiTheme="minorHAnsi" w:hAnsiTheme="minorHAnsi" w:cstheme="minorHAnsi"/>
          <w:sz w:val="24"/>
          <w:szCs w:val="24"/>
        </w:rPr>
        <w:t xml:space="preserve"> </w:t>
      </w:r>
      <w:r w:rsidR="00F37FDC" w:rsidRPr="003A7046">
        <w:rPr>
          <w:rFonts w:asciiTheme="minorHAnsi" w:hAnsiTheme="minorHAnsi" w:cstheme="minorHAnsi"/>
          <w:sz w:val="24"/>
          <w:szCs w:val="24"/>
        </w:rPr>
        <w:t xml:space="preserve">office dan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gedung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bertingkat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dan pada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sedang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membangun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mengembangkan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proyek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apartemen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terletak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lokasi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tersebar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wilayah dan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dibangun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diatas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bidang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tanah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milik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sendiri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 KSO/Kerjasama </w:t>
      </w:r>
      <w:proofErr w:type="gramStart"/>
      <w:r w:rsidR="00F37FDC" w:rsidRPr="003A7046">
        <w:rPr>
          <w:rFonts w:asciiTheme="minorHAnsi" w:hAnsiTheme="minorHAnsi" w:cstheme="minorHAnsi"/>
          <w:sz w:val="24"/>
          <w:szCs w:val="24"/>
        </w:rPr>
        <w:t xml:space="preserve">JO </w:t>
      </w:r>
      <w:r w:rsidR="00F37FDC" w:rsidRPr="003A704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37FDC" w:rsidRPr="003A7046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>selanjutnya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>disebut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 w:rsidR="00F37FDC" w:rsidRPr="003A7046">
        <w:rPr>
          <w:rFonts w:asciiTheme="minorHAnsi" w:hAnsiTheme="minorHAnsi" w:cstheme="minorHAnsi"/>
          <w:b/>
          <w:sz w:val="24"/>
          <w:szCs w:val="24"/>
          <w:lang w:val="en-US"/>
        </w:rPr>
        <w:t>Proyek</w:t>
      </w:r>
      <w:proofErr w:type="spellEnd"/>
      <w:r w:rsidR="00F37FDC" w:rsidRPr="003A7046">
        <w:rPr>
          <w:rFonts w:asciiTheme="minorHAnsi" w:hAnsiTheme="minorHAnsi" w:cstheme="minorHAnsi"/>
          <w:sz w:val="24"/>
          <w:szCs w:val="24"/>
          <w:lang w:val="en-US"/>
        </w:rPr>
        <w:t>”)</w:t>
      </w:r>
      <w:r w:rsidR="00AC0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1072329" w14:textId="78E2B133" w:rsidR="001E0373" w:rsidRPr="00AC07B2" w:rsidRDefault="001E0373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c. </w:t>
      </w:r>
      <w:r w:rsidR="0094616E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mengadakan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kerjasama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rangka</w:t>
      </w:r>
      <w:proofErr w:type="spellEnd"/>
      <w:r w:rsidR="00AC07B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memperluas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pemasaran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</w:t>
      </w:r>
      <w:r w:rsidR="00CD5CA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Proyek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dibangun</w:t>
      </w:r>
      <w:proofErr w:type="spellEnd"/>
      <w:r w:rsidR="007B6421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ol</w:t>
      </w:r>
      <w:r w:rsidR="007B6421" w:rsidRPr="003A7046">
        <w:rPr>
          <w:rFonts w:asciiTheme="minorHAnsi" w:hAnsiTheme="minorHAnsi" w:cstheme="minorHAnsi"/>
          <w:sz w:val="24"/>
          <w:szCs w:val="24"/>
        </w:rPr>
        <w:t xml:space="preserve">eh PIHAK </w:t>
      </w:r>
      <w:proofErr w:type="gramStart"/>
      <w:r w:rsidR="007B6421" w:rsidRPr="003A7046">
        <w:rPr>
          <w:rFonts w:asciiTheme="minorHAnsi" w:hAnsiTheme="minorHAnsi" w:cstheme="minorHAnsi"/>
          <w:sz w:val="24"/>
          <w:szCs w:val="24"/>
        </w:rPr>
        <w:t>KEDUA</w:t>
      </w:r>
      <w:r w:rsidR="00AC07B2">
        <w:rPr>
          <w:rFonts w:asciiTheme="minorHAnsi" w:hAnsiTheme="minorHAnsi" w:cstheme="minorHAnsi"/>
          <w:sz w:val="24"/>
          <w:szCs w:val="24"/>
        </w:rPr>
        <w:t xml:space="preserve"> .</w:t>
      </w:r>
      <w:proofErr w:type="gramEnd"/>
    </w:p>
    <w:p w14:paraId="19DCAA92" w14:textId="584C7DBF" w:rsidR="001E0373" w:rsidRPr="00EB0D52" w:rsidRDefault="0094616E" w:rsidP="00ED7E6A">
      <w:pPr>
        <w:spacing w:after="120" w:line="450" w:lineRule="atLeast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lastRenderedPageBreak/>
        <w:t>Sehubungan dengan hal–hal tersebut di atas, PARA PIHAK telah saling setuju dan mufakat untuk dan</w:t>
      </w:r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dengan ini membuat Perjanjian Kerjasama ini dengan</w:t>
      </w:r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syarat–syarat dan ketentuan sebagai berikut :</w:t>
      </w:r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188723D" w14:textId="72C3057D" w:rsidR="001E0373" w:rsidRPr="003A7046" w:rsidRDefault="001E0373" w:rsidP="00ED7E6A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1</w:t>
      </w:r>
    </w:p>
    <w:p w14:paraId="2A9367C7" w14:textId="66E2FBCA" w:rsidR="001E0373" w:rsidRPr="003A7046" w:rsidRDefault="001E0373" w:rsidP="00ED7E6A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D E F I N I S I</w:t>
      </w:r>
    </w:p>
    <w:p w14:paraId="7400FA0F" w14:textId="01FF97D6" w:rsidR="001E0373" w:rsidRPr="003A7046" w:rsidRDefault="001E0373" w:rsidP="00ED7E6A">
      <w:pPr>
        <w:spacing w:line="450" w:lineRule="atLeast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Istilah-istilah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4616E" w:rsidRPr="003A7046">
        <w:rPr>
          <w:rFonts w:asciiTheme="minorHAnsi" w:hAnsiTheme="minorHAnsi" w:cstheme="minorHAnsi"/>
          <w:sz w:val="24"/>
          <w:szCs w:val="24"/>
        </w:rPr>
        <w:t xml:space="preserve">Kerjasama </w:t>
      </w:r>
      <w:proofErr w:type="spellStart"/>
      <w:r w:rsidR="0094616E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94616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4616E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: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695325" w14:textId="7E380996" w:rsidR="004F72E5" w:rsidRPr="003A7046" w:rsidRDefault="001E0373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r w:rsidR="004F72E5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4F72E5" w:rsidRPr="003A7046">
        <w:rPr>
          <w:rFonts w:asciiTheme="minorHAnsi" w:hAnsiTheme="minorHAnsi" w:cstheme="minorHAnsi"/>
          <w:b/>
          <w:sz w:val="24"/>
          <w:szCs w:val="24"/>
        </w:rPr>
        <w:t>Perjanjian</w:t>
      </w:r>
      <w:proofErr w:type="spellEnd"/>
      <w:r w:rsidR="004F72E5" w:rsidRPr="003A7046">
        <w:rPr>
          <w:rFonts w:asciiTheme="minorHAnsi" w:hAnsiTheme="minorHAnsi" w:cstheme="minorHAnsi"/>
          <w:b/>
          <w:sz w:val="24"/>
          <w:szCs w:val="24"/>
        </w:rPr>
        <w:t xml:space="preserve"> Kerjasama”</w:t>
      </w:r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segala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lampiran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>,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tambahan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perubahannya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diadakan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PARA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4F72E5" w:rsidRPr="003A7046">
        <w:rPr>
          <w:rFonts w:asciiTheme="minorHAnsi" w:hAnsiTheme="minorHAnsi" w:cstheme="minorHAnsi"/>
          <w:sz w:val="24"/>
          <w:szCs w:val="24"/>
        </w:rPr>
        <w:t xml:space="preserve">PIHAK yang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dasar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25B2" w:rsidRPr="003A7046">
        <w:rPr>
          <w:rFonts w:asciiTheme="minorHAnsi" w:hAnsiTheme="minorHAnsi" w:cstheme="minorHAnsi"/>
          <w:sz w:val="24"/>
          <w:szCs w:val="24"/>
        </w:rPr>
        <w:t>hu</w:t>
      </w:r>
      <w:r w:rsidR="004F72E5" w:rsidRPr="003A7046">
        <w:rPr>
          <w:rFonts w:asciiTheme="minorHAnsi" w:hAnsiTheme="minorHAnsi" w:cstheme="minorHAnsi"/>
          <w:sz w:val="24"/>
          <w:szCs w:val="24"/>
        </w:rPr>
        <w:t>kum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kerjasama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4F72E5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penyediaan</w:t>
      </w:r>
      <w:proofErr w:type="spellEnd"/>
      <w:proofErr w:type="gram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F72E5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4F72E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4F72E5" w:rsidRPr="003A7046">
        <w:rPr>
          <w:rFonts w:asciiTheme="minorHAnsi" w:hAnsiTheme="minorHAnsi" w:cstheme="minorHAnsi"/>
          <w:sz w:val="24"/>
          <w:szCs w:val="24"/>
        </w:rPr>
        <w:t xml:space="preserve"> Indent oleh PIHAK PERTAMA;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8D4812" w14:textId="077F655A" w:rsidR="00E41315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23B7C" w:rsidRPr="003A7046">
        <w:rPr>
          <w:rFonts w:asciiTheme="minorHAnsi" w:hAnsiTheme="minorHAnsi" w:cstheme="minorHAnsi"/>
          <w:b/>
          <w:sz w:val="24"/>
          <w:szCs w:val="24"/>
        </w:rPr>
        <w:t xml:space="preserve">“Unit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Rumah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satuan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unit</w:t>
      </w:r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 yang</w:t>
      </w:r>
      <w:proofErr w:type="gramEnd"/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dibangun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Proyek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>;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A4D5AD" w14:textId="031E5F4A" w:rsidR="00623B7C" w:rsidRPr="0090199D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3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23B7C" w:rsidRPr="003A7046">
        <w:rPr>
          <w:rFonts w:asciiTheme="minorHAnsi" w:hAnsiTheme="minorHAnsi" w:cstheme="minorHAnsi"/>
          <w:b/>
          <w:sz w:val="24"/>
          <w:szCs w:val="24"/>
        </w:rPr>
        <w:t xml:space="preserve">“Dana 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Retensi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sejumlah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dana</w:t>
      </w:r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>yang</w:t>
      </w:r>
      <w:r w:rsidR="00EB0D5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pertimbangan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proofErr w:type="gramStart"/>
      <w:r w:rsidR="00623B7C" w:rsidRPr="003A7046">
        <w:rPr>
          <w:rFonts w:asciiTheme="minorHAnsi" w:hAnsiTheme="minorHAnsi" w:cstheme="minorHAnsi"/>
          <w:sz w:val="24"/>
          <w:szCs w:val="24"/>
        </w:rPr>
        <w:t>masih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1120B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harus</w:t>
      </w:r>
      <w:proofErr w:type="spellEnd"/>
      <w:proofErr w:type="gram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ditahan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didalam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Escrow Account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Pengembang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>;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F265CE" w14:textId="0980ED8B" w:rsidR="00623B7C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23B7C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Jaminan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Pengembang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Escrow Account 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PIHAK KEDUA,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menjamin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janji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) PIHAK 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9F6D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; 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C42F59" w14:textId="2EB65047" w:rsidR="00623B7C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5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23B7C" w:rsidRPr="003A7046">
        <w:rPr>
          <w:rFonts w:asciiTheme="minorHAnsi" w:hAnsiTheme="minorHAnsi" w:cstheme="minorHAnsi"/>
          <w:b/>
          <w:sz w:val="24"/>
          <w:szCs w:val="24"/>
        </w:rPr>
        <w:t>“Escrow Account”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nama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4425B2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25B2"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giro</w:t>
      </w:r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4425B2" w:rsidRPr="003A7046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pada PIHAK PERTAMA 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425B2" w:rsidRPr="003A7046">
        <w:rPr>
          <w:rFonts w:asciiTheme="minorHAnsi" w:hAnsiTheme="minorHAnsi" w:cstheme="minorHAnsi"/>
          <w:sz w:val="24"/>
          <w:szCs w:val="24"/>
        </w:rPr>
        <w:t>Pengembang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diblokir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PARA PIHAK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akta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gadai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kebijakan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sampai</w:t>
      </w:r>
      <w:proofErr w:type="spellEnd"/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)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EB0D52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Kerjasama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progress-progress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41315" w:rsidRPr="003A7046">
        <w:rPr>
          <w:rFonts w:asciiTheme="minorHAnsi" w:hAnsiTheme="minorHAnsi" w:cstheme="minorHAnsi"/>
          <w:sz w:val="24"/>
          <w:szCs w:val="24"/>
        </w:rPr>
        <w:t>t</w:t>
      </w:r>
      <w:r w:rsidR="00623B7C" w:rsidRPr="003A7046">
        <w:rPr>
          <w:rFonts w:asciiTheme="minorHAnsi" w:hAnsiTheme="minorHAnsi" w:cstheme="minorHAnsi"/>
          <w:sz w:val="24"/>
          <w:szCs w:val="24"/>
        </w:rPr>
        <w:t>ertentu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PARA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PIHAK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nanti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waktunya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pencabutan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pemblokiran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giro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operasional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pencapaian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progress-progress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persentase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oleh PARA PIHAK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FF37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>;</w:t>
      </w:r>
      <w:r w:rsidR="00FF37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226FCA" w14:textId="11D4B271" w:rsidR="00A63DC4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6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623B7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23B7C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623B7C" w:rsidRPr="003A7046">
        <w:rPr>
          <w:rFonts w:asciiTheme="minorHAnsi" w:hAnsiTheme="minorHAnsi" w:cstheme="minorHAnsi"/>
          <w:b/>
          <w:sz w:val="24"/>
          <w:szCs w:val="24"/>
        </w:rPr>
        <w:t>Konsumen</w:t>
      </w:r>
      <w:proofErr w:type="spellEnd"/>
      <w:r w:rsidR="00623B7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orang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perorangan</w:t>
      </w:r>
      <w:proofErr w:type="spellEnd"/>
      <w:r w:rsidR="00576C8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cakap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membeli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4425B2" w:rsidRPr="003A7046">
        <w:rPr>
          <w:rFonts w:asciiTheme="minorHAnsi" w:hAnsiTheme="minorHAnsi" w:cstheme="minorHAnsi"/>
          <w:sz w:val="24"/>
          <w:szCs w:val="24"/>
        </w:rPr>
        <w:t>Unit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23B7C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623B7C"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23B7C" w:rsidRPr="003A7046">
        <w:rPr>
          <w:rFonts w:asciiTheme="minorHAnsi" w:hAnsiTheme="minorHAnsi" w:cstheme="minorHAnsi"/>
          <w:sz w:val="24"/>
          <w:szCs w:val="24"/>
        </w:rPr>
        <w:t>KEDUA;</w:t>
      </w:r>
      <w:r w:rsidR="00E4038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C943BD" w14:textId="40913D78" w:rsidR="00A63DC4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lastRenderedPageBreak/>
        <w:t>7</w:t>
      </w:r>
      <w:r w:rsidR="00A63DC4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A63DC4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“Surat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Pemesanan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bukti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ikatan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memesan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PIHAK KEDUA; 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81C08F" w14:textId="3225A937" w:rsidR="004425B2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8</w:t>
      </w:r>
      <w:r w:rsidR="00A63DC4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="00781209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A63DC4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proofErr w:type="gramEnd"/>
      <w:r w:rsidR="00A63DC4" w:rsidRPr="003A7046">
        <w:rPr>
          <w:rFonts w:asciiTheme="minorHAnsi" w:hAnsiTheme="minorHAnsi" w:cstheme="minorHAnsi"/>
          <w:b/>
          <w:sz w:val="24"/>
          <w:szCs w:val="24"/>
        </w:rPr>
        <w:t>Perjanjian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Pengikatan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Jual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Beli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A63DC4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63DC4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PPJB”</w:t>
      </w:r>
      <w:r w:rsidR="00A63DC4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pengikatan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jual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beli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63DC4" w:rsidRPr="00141A38">
        <w:rPr>
          <w:rFonts w:asciiTheme="minorHAnsi" w:hAnsiTheme="minorHAnsi" w:cstheme="minorHAnsi"/>
          <w:sz w:val="24"/>
          <w:szCs w:val="24"/>
        </w:rPr>
        <w:t>PIHAK</w:t>
      </w:r>
      <w:r w:rsidR="004425B2" w:rsidRPr="00141A38">
        <w:rPr>
          <w:rFonts w:asciiTheme="minorHAnsi" w:hAnsiTheme="minorHAnsi" w:cstheme="minorHAnsi"/>
          <w:sz w:val="24"/>
          <w:szCs w:val="24"/>
        </w:rPr>
        <w:t xml:space="preserve"> </w:t>
      </w:r>
      <w:r w:rsidR="00A63DC4" w:rsidRPr="00141A38">
        <w:rPr>
          <w:rFonts w:asciiTheme="minorHAnsi" w:hAnsiTheme="minorHAnsi" w:cstheme="minorHAnsi"/>
          <w:sz w:val="24"/>
          <w:szCs w:val="24"/>
        </w:rPr>
        <w:t xml:space="preserve">KEDUA </w:t>
      </w:r>
      <w:r w:rsidR="00781209" w:rsidRPr="00141A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bukti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ikatan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63DC4" w:rsidRPr="003A7046">
        <w:rPr>
          <w:rFonts w:asciiTheme="minorHAnsi" w:hAnsiTheme="minorHAnsi" w:cstheme="minorHAnsi"/>
          <w:sz w:val="24"/>
          <w:szCs w:val="24"/>
        </w:rPr>
        <w:t>mana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diamanatkan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undang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>–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undang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konstruksi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selesai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keuangan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>;</w:t>
      </w:r>
    </w:p>
    <w:p w14:paraId="161F8C38" w14:textId="69D973E7" w:rsidR="009E6327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9</w:t>
      </w:r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Akta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Jual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Beli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9F6D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7B253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“AJB”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KEDUA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Pejabat Pembuat Akta</w:t>
      </w:r>
      <w:r w:rsidR="004425B2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Tanah (</w:t>
      </w:r>
      <w:r w:rsidR="009E6327" w:rsidRPr="003A7046">
        <w:rPr>
          <w:rFonts w:asciiTheme="minorHAnsi" w:hAnsiTheme="minorHAnsi" w:cstheme="minorHAnsi"/>
          <w:sz w:val="24"/>
          <w:szCs w:val="24"/>
        </w:rPr>
        <w:t>PPAT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)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menyatakan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setuju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menjual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setuju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membeli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menerima</w:t>
      </w:r>
      <w:proofErr w:type="spellEnd"/>
      <w:r w:rsidR="004425B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penyerahan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diperjanjikan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PPJB;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6C1072" w14:textId="02CD99CE" w:rsidR="009E6327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0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3A7046">
        <w:rPr>
          <w:rFonts w:asciiTheme="minorHAnsi" w:hAnsiTheme="minorHAnsi" w:cstheme="minorHAnsi"/>
          <w:b/>
          <w:sz w:val="24"/>
          <w:szCs w:val="24"/>
        </w:rPr>
        <w:t xml:space="preserve">“Harga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Jual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jual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KEDUA, 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sudah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Pajak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Pertambahan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Nilai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“PPN”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dikurangi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discount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),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Bea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Perolehan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Atas Tanah dan 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“BPHTB”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)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biaya-biaya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PPJB;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8F4F84" w14:textId="7F4E4BD2" w:rsidR="00595A8C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1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595A8C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Debitur</w:t>
      </w:r>
      <w:proofErr w:type="spellEnd"/>
      <w:r w:rsidR="00595A8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syarat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7B642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mendapatkan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PIHAK PERTAMA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;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8AF20C" w14:textId="3AC007AE" w:rsidR="009E6327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Pr="003A7046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Pemilikan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Rumah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FF59C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membeli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>-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jadi</w:t>
      </w:r>
      <w:proofErr w:type="spellEnd"/>
      <w:r w:rsidR="00357FDB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>(ready);</w:t>
      </w:r>
      <w:r w:rsidR="007812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3AAF54" w14:textId="2035FBC4" w:rsidR="009E6327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Pemilikan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b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Indent”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r w:rsidR="007A42A5" w:rsidRPr="003A7046">
        <w:rPr>
          <w:rFonts w:asciiTheme="minorHAnsi" w:hAnsiTheme="minorHAnsi" w:cstheme="minorHAnsi"/>
          <w:b/>
          <w:sz w:val="24"/>
          <w:szCs w:val="24"/>
        </w:rPr>
        <w:t>KPR</w:t>
      </w:r>
      <w:r w:rsidRPr="003A7046">
        <w:rPr>
          <w:rFonts w:asciiTheme="minorHAnsi" w:hAnsiTheme="minorHAnsi" w:cstheme="minorHAnsi"/>
          <w:b/>
          <w:sz w:val="24"/>
          <w:szCs w:val="24"/>
        </w:rPr>
        <w:t xml:space="preserve"> Indent”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</w:t>
      </w:r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</w:t>
      </w:r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jadi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(indent),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berjanji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menyediakan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PPJB</w:t>
      </w:r>
      <w:r w:rsidR="004B24A1">
        <w:rPr>
          <w:rFonts w:asciiTheme="minorHAnsi" w:hAnsiTheme="minorHAnsi" w:cstheme="minorHAnsi"/>
          <w:sz w:val="24"/>
          <w:szCs w:val="24"/>
        </w:rPr>
        <w:t>.</w:t>
      </w:r>
    </w:p>
    <w:p w14:paraId="2C33C133" w14:textId="77777777" w:rsidR="004B24A1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4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“Surat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Pernyataan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b/>
          <w:sz w:val="24"/>
          <w:szCs w:val="24"/>
        </w:rPr>
        <w:t>Debitur</w:t>
      </w:r>
      <w:proofErr w:type="spellEnd"/>
      <w:r w:rsidR="00A63DC4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pernyataan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diserahkan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PIHAK PERTAMA,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dimana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keterangan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r w:rsidR="00A63DC4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diterima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lastRenderedPageBreak/>
        <w:t>maupun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sedang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proses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pengajuan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permohonan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63DC4" w:rsidRPr="003A7046">
        <w:rPr>
          <w:rFonts w:asciiTheme="minorHAnsi" w:hAnsiTheme="minorHAnsi" w:cstheme="minorHAnsi"/>
          <w:sz w:val="24"/>
          <w:szCs w:val="24"/>
        </w:rPr>
        <w:t xml:space="preserve">oleh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pada PIHAK PERTAMA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="00A63DC4" w:rsidRPr="003A7046">
        <w:rPr>
          <w:rFonts w:asciiTheme="minorHAnsi" w:hAnsiTheme="minorHAnsi" w:cstheme="minorHAnsi"/>
          <w:sz w:val="24"/>
          <w:szCs w:val="24"/>
        </w:rPr>
        <w:t xml:space="preserve"> bank </w:t>
      </w:r>
      <w:proofErr w:type="spellStart"/>
      <w:r w:rsidR="00A63DC4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4B24A1">
        <w:rPr>
          <w:rFonts w:asciiTheme="minorHAnsi" w:hAnsiTheme="minorHAnsi" w:cstheme="minorHAnsi"/>
          <w:sz w:val="24"/>
          <w:szCs w:val="24"/>
        </w:rPr>
        <w:t>.</w:t>
      </w:r>
    </w:p>
    <w:p w14:paraId="2CF5B324" w14:textId="52086322" w:rsidR="009E6327" w:rsidRPr="003A7046" w:rsidRDefault="004B24A1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15</w:t>
      </w:r>
      <w:r w:rsidR="00A63DC4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A63DC4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“Surat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Persetujuan</w:t>
      </w:r>
      <w:proofErr w:type="spellEnd"/>
      <w:r w:rsidR="007A42A5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Pemberian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“SP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K”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persetujuan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mencakup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persyaratan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Indent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PERTAMA, yang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disampaikan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4317F9" w14:textId="13634F47" w:rsidR="009E6327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6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Biaya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Administrasi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administrasi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besarnya</w:t>
      </w:r>
      <w:proofErr w:type="spellEnd"/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PERTAMA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576C8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dilaksanakannya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C23470" w14:textId="1D8506D1" w:rsidR="009E6327" w:rsidRPr="004B24A1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7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Akad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="004B24A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penandatanganan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berkaitan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017211" w14:textId="73F36B4F" w:rsidR="009E6327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18</w:t>
      </w:r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9E6327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Perjanjian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="009E6327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4B24A1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Indent,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turut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yang </w:t>
      </w:r>
      <w:proofErr w:type="spellStart"/>
      <w:r w:rsidR="00E41315" w:rsidRPr="003A7046">
        <w:rPr>
          <w:rFonts w:asciiTheme="minorHAnsi" w:hAnsiTheme="minorHAnsi" w:cstheme="minorHAnsi"/>
          <w:sz w:val="24"/>
          <w:szCs w:val="24"/>
        </w:rPr>
        <w:t>d</w:t>
      </w:r>
      <w:r w:rsidR="009E6327" w:rsidRPr="003A7046">
        <w:rPr>
          <w:rFonts w:asciiTheme="minorHAnsi" w:hAnsiTheme="minorHAnsi" w:cstheme="minorHAnsi"/>
          <w:sz w:val="24"/>
          <w:szCs w:val="24"/>
        </w:rPr>
        <w:t>itanda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tangani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oleh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PIHAK PERTAMA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</w:t>
      </w:r>
      <w:r w:rsidR="00595A8C" w:rsidRPr="003A7046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E413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membiayai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pembelian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CF3AE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KEDUA,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terbatas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CF3AE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dimiliki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kondisi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diperjanjikan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576C8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PIHAK PERTAMA,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dimana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FB70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mengembalikan</w:t>
      </w:r>
      <w:proofErr w:type="spellEnd"/>
      <w:r w:rsidR="00357F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FB709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KPR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diterimanya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disertai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biaya</w:t>
      </w:r>
      <w:r w:rsidR="00FB7092">
        <w:rPr>
          <w:rFonts w:asciiTheme="minorHAnsi" w:hAnsiTheme="minorHAnsi" w:cstheme="minorHAnsi"/>
          <w:sz w:val="24"/>
          <w:szCs w:val="24"/>
        </w:rPr>
        <w:t>-</w:t>
      </w:r>
      <w:r w:rsidR="009E6327" w:rsidRPr="003A7046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E6327" w:rsidRPr="003A7046">
        <w:rPr>
          <w:rFonts w:asciiTheme="minorHAnsi" w:hAnsiTheme="minorHAnsi" w:cstheme="minorHAnsi"/>
          <w:sz w:val="24"/>
          <w:szCs w:val="24"/>
        </w:rPr>
        <w:t xml:space="preserve">oleh dan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E6327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E6327" w:rsidRPr="003A7046">
        <w:rPr>
          <w:rFonts w:asciiTheme="minorHAnsi" w:hAnsiTheme="minorHAnsi" w:cstheme="minorHAnsi"/>
          <w:sz w:val="24"/>
          <w:szCs w:val="24"/>
        </w:rPr>
        <w:t xml:space="preserve"> dan PIHAK PERTAMA;</w:t>
      </w:r>
      <w:r w:rsidR="00FB709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E23D74" w14:textId="2683AF5F" w:rsidR="00B43148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19</w:t>
      </w:r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Start"/>
      <w:r w:rsidR="009E6327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B43148" w:rsidRPr="003A7046">
        <w:rPr>
          <w:rFonts w:asciiTheme="minorHAnsi" w:hAnsiTheme="minorHAnsi" w:cstheme="minorHAnsi"/>
          <w:b/>
          <w:sz w:val="24"/>
          <w:szCs w:val="24"/>
        </w:rPr>
        <w:t>”Buy</w:t>
      </w:r>
      <w:proofErr w:type="gram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Back Guarantee”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melunasi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kewajiban-kewajiban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PIHAK PERTAMA,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hal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wanprestasi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kewajiban-kewajiban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pembayarannya</w:t>
      </w:r>
      <w:proofErr w:type="spellEnd"/>
      <w:r w:rsidR="000A30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0A30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E93981">
        <w:rPr>
          <w:rFonts w:asciiTheme="minorHAnsi" w:hAnsiTheme="minorHAnsi" w:cstheme="minorHAnsi"/>
          <w:sz w:val="24"/>
          <w:szCs w:val="24"/>
        </w:rPr>
        <w:t>.</w:t>
      </w:r>
    </w:p>
    <w:p w14:paraId="2227C808" w14:textId="21CA1D21" w:rsidR="00B43148" w:rsidRPr="00434229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0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B43148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Hak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Tanggungan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dibebankan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="00B43148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6A2B1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ditandatanganinya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AJB dan yang </w:t>
      </w:r>
      <w:proofErr w:type="spellStart"/>
      <w:proofErr w:type="gramStart"/>
      <w:r w:rsidR="00B43148"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A2B1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kedudukan</w:t>
      </w:r>
      <w:proofErr w:type="spellEnd"/>
      <w:proofErr w:type="gram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diutamakan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B43148" w:rsidRPr="00434229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="00B43148" w:rsidRPr="0043422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434229">
        <w:rPr>
          <w:rFonts w:asciiTheme="minorHAnsi" w:hAnsiTheme="minorHAnsi" w:cstheme="minorHAnsi"/>
          <w:sz w:val="24"/>
          <w:szCs w:val="24"/>
        </w:rPr>
        <w:t>kreditur-kreditur</w:t>
      </w:r>
      <w:proofErr w:type="spellEnd"/>
      <w:r w:rsidR="00B43148" w:rsidRPr="0043422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434229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B43148" w:rsidRPr="0043422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434229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B43148" w:rsidRPr="0043422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434229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43148" w:rsidRPr="00434229">
        <w:rPr>
          <w:rFonts w:asciiTheme="minorHAnsi" w:hAnsiTheme="minorHAnsi" w:cstheme="minorHAnsi"/>
          <w:sz w:val="24"/>
          <w:szCs w:val="24"/>
        </w:rPr>
        <w:t>;</w:t>
      </w:r>
    </w:p>
    <w:p w14:paraId="68D98422" w14:textId="606AEEEE" w:rsidR="009E6327" w:rsidRPr="00B87C60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lastRenderedPageBreak/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1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proofErr w:type="gram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”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Akta</w:t>
      </w:r>
      <w:proofErr w:type="spellEnd"/>
      <w:proofErr w:type="gram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Pemberian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Hak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Tanggungan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/Surat Kuasa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Membebankan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Hak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b/>
          <w:sz w:val="24"/>
          <w:szCs w:val="24"/>
        </w:rPr>
        <w:t>Tanggungan</w:t>
      </w:r>
      <w:proofErr w:type="spellEnd"/>
      <w:r w:rsidR="00B43148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43148" w:rsidRPr="003A7046">
        <w:rPr>
          <w:rFonts w:asciiTheme="minorHAnsi" w:hAnsiTheme="minorHAnsi" w:cstheme="minorHAnsi"/>
          <w:b/>
          <w:sz w:val="24"/>
          <w:szCs w:val="24"/>
        </w:rPr>
        <w:t>“APHT/SKMHT”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kuasa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oleh PIHAK PERTAMA dan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suami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istri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PPAT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Tanggungan</w:t>
      </w:r>
      <w:proofErr w:type="spellEnd"/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pengikatan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43148"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43148" w:rsidRPr="003A7046">
        <w:rPr>
          <w:rFonts w:asciiTheme="minorHAnsi" w:hAnsiTheme="minorHAnsi" w:cstheme="minorHAnsi"/>
          <w:sz w:val="24"/>
          <w:szCs w:val="24"/>
        </w:rPr>
        <w:t>ditandatanganinya</w:t>
      </w:r>
      <w:proofErr w:type="spellEnd"/>
      <w:r w:rsidR="00B43148" w:rsidRPr="003A7046">
        <w:rPr>
          <w:rFonts w:asciiTheme="minorHAnsi" w:hAnsiTheme="minorHAnsi" w:cstheme="minorHAnsi"/>
          <w:sz w:val="24"/>
          <w:szCs w:val="24"/>
        </w:rPr>
        <w:t xml:space="preserve"> AJB;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4BB145" w14:textId="00933B50" w:rsidR="009E6327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2</w:t>
      </w:r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B52B65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sejumlah</w:t>
      </w:r>
      <w:proofErr w:type="spellEnd"/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sebesar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(ready stock)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yang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25CC09" w14:textId="2EF4B522" w:rsidR="00595A8C" w:rsidRPr="003A7046" w:rsidRDefault="009E6327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3</w:t>
      </w:r>
      <w:r w:rsidR="001E0373" w:rsidRPr="003A7046">
        <w:rPr>
          <w:rFonts w:asciiTheme="minorHAnsi" w:hAnsiTheme="minorHAnsi" w:cstheme="minorHAnsi"/>
          <w:sz w:val="24"/>
          <w:szCs w:val="24"/>
        </w:rPr>
        <w:t>.</w:t>
      </w:r>
      <w:r w:rsidR="00B52B65">
        <w:rPr>
          <w:rFonts w:asciiTheme="minorHAnsi" w:hAnsiTheme="minorHAnsi" w:cstheme="minorHAnsi"/>
          <w:sz w:val="24"/>
          <w:szCs w:val="24"/>
        </w:rPr>
        <w:t xml:space="preserve"> </w:t>
      </w:r>
      <w:r w:rsidR="001E0373" w:rsidRPr="003A7046">
        <w:rPr>
          <w:rFonts w:asciiTheme="minorHAnsi" w:hAnsiTheme="minorHAnsi" w:cstheme="minorHAnsi"/>
          <w:b/>
          <w:sz w:val="24"/>
          <w:szCs w:val="24"/>
        </w:rPr>
        <w:t>“BAST”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A7612" w:rsidRPr="003A7046">
        <w:rPr>
          <w:rFonts w:asciiTheme="minorHAnsi" w:hAnsiTheme="minorHAnsi" w:cstheme="minorHAnsi"/>
          <w:sz w:val="24"/>
          <w:szCs w:val="24"/>
        </w:rPr>
        <w:t>adal</w:t>
      </w:r>
      <w:r w:rsidR="001E0373" w:rsidRPr="003A7046">
        <w:rPr>
          <w:rFonts w:asciiTheme="minorHAnsi" w:hAnsiTheme="minorHAnsi" w:cstheme="minorHAnsi"/>
          <w:sz w:val="24"/>
          <w:szCs w:val="24"/>
        </w:rPr>
        <w:t>ah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asli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Berita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Acara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Serah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Terima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bukti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B87C6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diselesaikannya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oleh PIHAK KEDUA dan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diserahkannya</w:t>
      </w:r>
      <w:proofErr w:type="spellEnd"/>
      <w:r w:rsidR="007A42A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r w:rsidR="00B87C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proofErr w:type="gram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oleh PIHAK KEDUA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52B65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keadaan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lengkap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diperjanjikan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E0373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1E0373" w:rsidRPr="003A7046">
        <w:rPr>
          <w:rFonts w:asciiTheme="minorHAnsi" w:hAnsiTheme="minorHAnsi" w:cstheme="minorHAnsi"/>
          <w:sz w:val="24"/>
          <w:szCs w:val="24"/>
        </w:rPr>
        <w:t xml:space="preserve"> PPJB</w:t>
      </w:r>
      <w:r w:rsidR="00B52B65">
        <w:rPr>
          <w:rFonts w:asciiTheme="minorHAnsi" w:hAnsiTheme="minorHAnsi" w:cstheme="minorHAnsi"/>
          <w:sz w:val="24"/>
          <w:szCs w:val="24"/>
        </w:rPr>
        <w:t>.</w:t>
      </w:r>
      <w:r w:rsidR="001E0373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52B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8E1F74" w14:textId="69E0CEFA" w:rsidR="009963DE" w:rsidRPr="00791CE9" w:rsidRDefault="009963D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4</w:t>
      </w:r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AC7460">
        <w:rPr>
          <w:rFonts w:asciiTheme="minorHAnsi" w:hAnsiTheme="minorHAnsi" w:cstheme="minorHAnsi"/>
          <w:sz w:val="24"/>
          <w:szCs w:val="24"/>
        </w:rPr>
        <w:t xml:space="preserve">  </w:t>
      </w:r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Pemeriksaan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Prestasi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Pembangunan</w:t>
      </w:r>
      <w:r w:rsidR="00791CE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b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Susun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"P3R"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pemeriksaan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kesiapan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fisik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prestasi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5C2AD2" w:rsidRPr="003A7046">
        <w:rPr>
          <w:rFonts w:asciiTheme="minorHAnsi" w:hAnsiTheme="minorHAnsi" w:cstheme="minorHAnsi"/>
          <w:sz w:val="24"/>
          <w:szCs w:val="24"/>
        </w:rPr>
        <w:t xml:space="preserve"> unit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Appraisal Independent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ditunjuk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PERTAMA,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dasar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pencabutan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pemblokiran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gadai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="00532419" w:rsidRPr="003A7046">
        <w:rPr>
          <w:rFonts w:asciiTheme="minorHAnsi" w:hAnsiTheme="minorHAnsi" w:cstheme="minorHAnsi"/>
          <w:sz w:val="24"/>
          <w:szCs w:val="24"/>
          <w:lang w:val="id-ID"/>
        </w:rPr>
        <w:t>-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kebijakan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Escrow Account, dan</w:t>
      </w:r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giro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operasional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disesuaikan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persentase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F2DD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 9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mana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="003A761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progress-progress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PIHAK KEDUA </w:t>
      </w:r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F2DD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9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;</w:t>
      </w:r>
      <w:r w:rsidR="00A65132">
        <w:rPr>
          <w:rFonts w:asciiTheme="minorHAnsi" w:hAnsiTheme="minorHAnsi" w:cstheme="minorHAnsi"/>
          <w:sz w:val="24"/>
          <w:szCs w:val="24"/>
        </w:rPr>
        <w:t xml:space="preserve"> 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CB477B" w14:textId="1EF38445" w:rsidR="003469F2" w:rsidRPr="003A7046" w:rsidRDefault="003469F2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2</w:t>
      </w:r>
      <w:r w:rsidR="007A42A5" w:rsidRPr="003A7046">
        <w:rPr>
          <w:rFonts w:asciiTheme="minorHAnsi" w:hAnsiTheme="minorHAnsi" w:cstheme="minorHAnsi"/>
          <w:sz w:val="24"/>
          <w:szCs w:val="24"/>
          <w:lang w:val="en-US"/>
        </w:rPr>
        <w:t>5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Akta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Subrogasi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pengalihan</w:t>
      </w:r>
      <w:proofErr w:type="spellEnd"/>
      <w:r w:rsidR="00576C8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532419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53241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53241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32419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3241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532419"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diterima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melunasi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diterima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rangka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7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14B14D" w14:textId="3D7A0EFD" w:rsidR="00595A8C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lastRenderedPageBreak/>
        <w:t>2</w:t>
      </w:r>
      <w:r w:rsidRPr="003A7046">
        <w:rPr>
          <w:rFonts w:asciiTheme="minorHAnsi" w:hAnsiTheme="minorHAnsi" w:cstheme="minorHAnsi"/>
          <w:sz w:val="24"/>
          <w:szCs w:val="24"/>
          <w:lang w:val="en-US"/>
        </w:rPr>
        <w:t>6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595A8C" w:rsidRPr="003A7046">
        <w:rPr>
          <w:rFonts w:asciiTheme="minorHAnsi" w:hAnsiTheme="minorHAnsi" w:cstheme="minorHAnsi"/>
          <w:b/>
          <w:sz w:val="24"/>
          <w:szCs w:val="24"/>
        </w:rPr>
        <w:t>“Appraisal Independent”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badan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usaha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lisensi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instansi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bergerak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dibidang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jasa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penilaian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;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8B34EB" w14:textId="4513FAC0" w:rsidR="00595A8C" w:rsidRPr="003A7046" w:rsidRDefault="007A42A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2</w:t>
      </w:r>
      <w:r w:rsidRPr="003A7046">
        <w:rPr>
          <w:rFonts w:asciiTheme="minorHAnsi" w:hAnsiTheme="minorHAnsi" w:cstheme="minorHAnsi"/>
          <w:sz w:val="24"/>
          <w:szCs w:val="24"/>
          <w:lang w:val="en-US"/>
        </w:rPr>
        <w:t>7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”</w:t>
      </w:r>
      <w:proofErr w:type="spell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Notaris</w:t>
      </w:r>
      <w:proofErr w:type="spellEnd"/>
      <w:proofErr w:type="gramEnd"/>
      <w:r w:rsidR="00595A8C" w:rsidRPr="003A7046">
        <w:rPr>
          <w:rFonts w:asciiTheme="minorHAnsi" w:hAnsiTheme="minorHAnsi" w:cstheme="minorHAnsi"/>
          <w:b/>
          <w:sz w:val="24"/>
          <w:szCs w:val="24"/>
        </w:rPr>
        <w:t>”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pejabat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umum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bekerjasama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PIHAK PERTAMA 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PIHAK KEDUA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wewenang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otentik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pekerjaan</w:t>
      </w:r>
      <w:r w:rsidR="009853FA">
        <w:rPr>
          <w:rFonts w:asciiTheme="minorHAnsi" w:hAnsiTheme="minorHAnsi" w:cstheme="minorHAnsi"/>
          <w:sz w:val="24"/>
          <w:szCs w:val="24"/>
        </w:rPr>
        <w:t>-</w:t>
      </w:r>
      <w:r w:rsidR="00595A8C" w:rsidRPr="003A7046">
        <w:rPr>
          <w:rFonts w:asciiTheme="minorHAnsi" w:hAnsiTheme="minorHAnsi" w:cstheme="minorHAnsi"/>
          <w:sz w:val="24"/>
          <w:szCs w:val="24"/>
        </w:rPr>
        <w:t>pekerjaan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="009853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kewenangannya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perbuatan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ketetapan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diharuskan</w:t>
      </w:r>
      <w:proofErr w:type="spellEnd"/>
      <w:r w:rsidR="0007308A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oleh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suatu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umum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0730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dikehendaki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oleh masing-masing PIHAK</w:t>
      </w:r>
      <w:r w:rsidR="0007308A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07308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;</w:t>
      </w:r>
      <w:r w:rsidR="0007308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3A3E3C" w14:textId="77777777" w:rsidR="008A41C3" w:rsidRDefault="007A42A5" w:rsidP="00EB6A34">
      <w:pPr>
        <w:spacing w:after="24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t>28</w:t>
      </w:r>
      <w:r w:rsidR="00595A8C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07308A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595A8C"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Pejabat</w:t>
      </w:r>
      <w:proofErr w:type="spellEnd"/>
      <w:r w:rsidR="00595A8C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Pembuat</w:t>
      </w:r>
      <w:proofErr w:type="spellEnd"/>
      <w:r w:rsidR="00595A8C" w:rsidRPr="003A704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b/>
          <w:sz w:val="24"/>
          <w:szCs w:val="24"/>
        </w:rPr>
        <w:t>Akta</w:t>
      </w:r>
      <w:proofErr w:type="spellEnd"/>
      <w:r w:rsidR="00595A8C" w:rsidRPr="003A7046">
        <w:rPr>
          <w:rFonts w:asciiTheme="minorHAnsi" w:hAnsiTheme="minorHAnsi" w:cstheme="minorHAnsi"/>
          <w:b/>
          <w:sz w:val="24"/>
          <w:szCs w:val="24"/>
        </w:rPr>
        <w:t xml:space="preserve"> Tanah”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0730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b/>
          <w:sz w:val="24"/>
          <w:szCs w:val="24"/>
        </w:rPr>
        <w:t>“PPAT”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07308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pejabat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umum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bekerjasama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07308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PIHAK PERTAMA 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PIHAK KEDUA yang</w:t>
      </w:r>
      <w:r w:rsidR="002D2CD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wewenang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AJB, APHT/</w:t>
      </w:r>
      <w:r w:rsidR="002D2CD4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SKMHT dan</w:t>
      </w:r>
      <w:r w:rsidR="002D2CD4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akta-akta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otentik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pekerjaan-pekerjaan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kewenangannya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perbuatan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ketetapan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r w:rsidR="001E23D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diharuskan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 xml:space="preserve">oleh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suatu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umum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-</w:t>
      </w:r>
      <w:r w:rsidR="008F0387" w:rsidRPr="003A7046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8F0387" w:rsidRPr="003A7046">
        <w:rPr>
          <w:rFonts w:asciiTheme="minorHAnsi" w:hAnsiTheme="minorHAnsi" w:cstheme="minorHAnsi"/>
          <w:sz w:val="24"/>
          <w:szCs w:val="24"/>
        </w:rPr>
        <w:t>dikehendaki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oleh masing-masing </w:t>
      </w:r>
      <w:r w:rsidR="00595A8C" w:rsidRPr="003A7046">
        <w:rPr>
          <w:rFonts w:asciiTheme="minorHAnsi" w:hAnsiTheme="minorHAnsi" w:cstheme="minorHAnsi"/>
          <w:sz w:val="24"/>
          <w:szCs w:val="24"/>
        </w:rPr>
        <w:t>PIHAK</w:t>
      </w:r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95A8C"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;</w:t>
      </w:r>
    </w:p>
    <w:p w14:paraId="56CB3556" w14:textId="2B740A3E" w:rsidR="0048411E" w:rsidRPr="003A7046" w:rsidRDefault="0048411E" w:rsidP="00ED7E6A">
      <w:pPr>
        <w:ind w:left="567" w:hanging="567"/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2</w:t>
      </w:r>
    </w:p>
    <w:p w14:paraId="4CCA03ED" w14:textId="78668D33" w:rsidR="0048411E" w:rsidRPr="003A7046" w:rsidRDefault="0048411E" w:rsidP="00ED7E6A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MAKSUD DAN TUJUAN</w:t>
      </w:r>
    </w:p>
    <w:p w14:paraId="7D057336" w14:textId="1BCB2CA3" w:rsidR="008F0387" w:rsidRPr="003A7046" w:rsidRDefault="0048411E" w:rsidP="00ED7E6A">
      <w:pPr>
        <w:spacing w:line="45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</w:t>
      </w:r>
      <w:r w:rsidR="000F7084" w:rsidRPr="003A7046">
        <w:rPr>
          <w:rFonts w:asciiTheme="minorHAnsi" w:hAnsiTheme="minorHAnsi" w:cstheme="minorHAnsi"/>
          <w:sz w:val="24"/>
          <w:szCs w:val="24"/>
        </w:rPr>
        <w:t>u</w:t>
      </w:r>
      <w:r w:rsidRPr="003A7046">
        <w:rPr>
          <w:rFonts w:asciiTheme="minorHAnsi" w:hAnsiTheme="minorHAnsi" w:cstheme="minorHAnsi"/>
          <w:sz w:val="24"/>
          <w:szCs w:val="24"/>
        </w:rPr>
        <w:t>ju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sepakat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maksud</w:t>
      </w:r>
      <w:proofErr w:type="spellEnd"/>
      <w:r w:rsidR="000F708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r w:rsidR="001E23D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tujuan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</w:t>
      </w:r>
      <w:r w:rsidR="00F94354" w:rsidRPr="003A7046">
        <w:rPr>
          <w:rFonts w:asciiTheme="minorHAnsi" w:hAnsiTheme="minorHAnsi" w:cstheme="minorHAnsi"/>
          <w:sz w:val="24"/>
          <w:szCs w:val="24"/>
        </w:rPr>
        <w:t>ri</w:t>
      </w:r>
      <w:proofErr w:type="spellEnd"/>
      <w:r w:rsidR="00F9435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94354" w:rsidRPr="003A7046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="00F94354"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1E23D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94354" w:rsidRPr="003A7046">
        <w:rPr>
          <w:rFonts w:asciiTheme="minorHAnsi" w:hAnsiTheme="minorHAnsi" w:cstheme="minorHAnsi"/>
          <w:sz w:val="24"/>
          <w:szCs w:val="24"/>
        </w:rPr>
        <w:t>ditandatanganinya</w:t>
      </w:r>
      <w:proofErr w:type="spellEnd"/>
      <w:r w:rsidR="00F9435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adalah</w:t>
      </w:r>
      <w:proofErr w:type="spellEnd"/>
      <w:r w:rsidR="00145C60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r w:rsidR="000A42D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2F09E8" w14:textId="3309F136" w:rsidR="00595A8C" w:rsidRPr="000A42D9" w:rsidRDefault="0048411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0A42D9">
        <w:rPr>
          <w:rFonts w:asciiTheme="minorHAnsi" w:hAnsiTheme="minorHAnsi" w:cstheme="minorHAnsi"/>
          <w:sz w:val="24"/>
          <w:szCs w:val="24"/>
        </w:rPr>
        <w:t>D</w:t>
      </w:r>
      <w:r w:rsidRPr="003A7046">
        <w:rPr>
          <w:rFonts w:asciiTheme="minorHAnsi" w:hAnsiTheme="minorHAnsi" w:cstheme="minorHAnsi"/>
          <w:sz w:val="24"/>
          <w:szCs w:val="24"/>
        </w:rPr>
        <w:t>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rangka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0A42D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0A42D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membiayai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32419" w:rsidRPr="003A7046">
        <w:rPr>
          <w:rFonts w:asciiTheme="minorHAnsi" w:hAnsiTheme="minorHAnsi" w:cstheme="minorHAnsi"/>
          <w:sz w:val="24"/>
          <w:szCs w:val="24"/>
        </w:rPr>
        <w:t>pembeli</w:t>
      </w:r>
      <w:proofErr w:type="spellEnd"/>
      <w:r w:rsidR="0053241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0A42D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A8670A" w14:textId="63BABE6B" w:rsidR="00595A8C" w:rsidRPr="003A7046" w:rsidRDefault="0048411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0A42D9">
        <w:rPr>
          <w:rFonts w:asciiTheme="minorHAnsi" w:hAnsiTheme="minorHAnsi" w:cstheme="minorHAnsi"/>
          <w:sz w:val="24"/>
          <w:szCs w:val="24"/>
        </w:rPr>
        <w:t>M</w:t>
      </w:r>
      <w:r w:rsidRPr="003A7046">
        <w:rPr>
          <w:rFonts w:asciiTheme="minorHAnsi" w:hAnsiTheme="minorHAnsi" w:cstheme="minorHAnsi"/>
          <w:sz w:val="24"/>
          <w:szCs w:val="24"/>
        </w:rPr>
        <w:t>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kerjasama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mengkoordinir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0A42D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sebaik-baiknya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pengajuan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</w:t>
      </w:r>
      <w:r w:rsidR="00463200" w:rsidRPr="003A7046">
        <w:rPr>
          <w:rFonts w:asciiTheme="minorHAnsi" w:hAnsiTheme="minorHAnsi" w:cstheme="minorHAnsi"/>
          <w:sz w:val="24"/>
          <w:szCs w:val="24"/>
        </w:rPr>
        <w:t>mohonan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0A42D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proofErr w:type="gram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syarat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PERTAMA;</w:t>
      </w:r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D20780" w14:textId="4F4A90E1" w:rsidR="00595A8C" w:rsidRPr="003A7046" w:rsidRDefault="0048411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3.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hubungan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kerjasama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saling</w:t>
      </w:r>
      <w:proofErr w:type="spellEnd"/>
      <w:r w:rsidR="0067140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menguntungkan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8F0387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masing-masing</w:t>
      </w:r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perundang-undangan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3A7A19" w14:textId="78907387" w:rsidR="0067140B" w:rsidRDefault="0048411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pelayanan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sebaik-baiknya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cakap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</w:t>
      </w:r>
      <w:r w:rsidR="00595A8C" w:rsidRPr="003A7046">
        <w:rPr>
          <w:rFonts w:asciiTheme="minorHAnsi" w:hAnsiTheme="minorHAnsi" w:cstheme="minorHAnsi"/>
          <w:sz w:val="24"/>
          <w:szCs w:val="24"/>
        </w:rPr>
        <w:t>ai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95A8C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595A8C" w:rsidRPr="003A7046">
        <w:rPr>
          <w:rFonts w:asciiTheme="minorHAnsi" w:hAnsiTheme="minorHAnsi" w:cstheme="minorHAnsi"/>
          <w:sz w:val="24"/>
          <w:szCs w:val="24"/>
        </w:rPr>
        <w:t>.</w:t>
      </w:r>
      <w:r w:rsidR="006714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ACF38F" w14:textId="7E0895FA" w:rsidR="003E5605" w:rsidRDefault="003E560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2A6EA0A4" w14:textId="6095ECDB" w:rsidR="003E5605" w:rsidRDefault="003E560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33D73BDA" w14:textId="51EC845A" w:rsidR="0048411E" w:rsidRPr="003A7046" w:rsidRDefault="0048411E" w:rsidP="00ED7E6A">
      <w:pPr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lastRenderedPageBreak/>
        <w:t>PASAL 3</w:t>
      </w:r>
    </w:p>
    <w:p w14:paraId="631FF7EE" w14:textId="4A3948F3" w:rsidR="0048411E" w:rsidRPr="003A7046" w:rsidRDefault="0048411E" w:rsidP="00ED7E6A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RUANG LINGKUP KERJASAMA</w:t>
      </w:r>
    </w:p>
    <w:p w14:paraId="671A4F41" w14:textId="7E9C6B4A" w:rsidR="00134B9E" w:rsidRPr="008E5B0B" w:rsidRDefault="00A44081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color w:val="0070C0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pembelian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D70857">
        <w:rPr>
          <w:rFonts w:asciiTheme="minorHAnsi" w:hAnsiTheme="minorHAnsi" w:cstheme="minorHAnsi"/>
          <w:sz w:val="24"/>
          <w:szCs w:val="24"/>
        </w:rPr>
        <w:t xml:space="preserve"> di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570D7" w:rsidRPr="008E5B0B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BOTANICAL PURI ASRI</w:t>
      </w:r>
      <w:r w:rsidR="00134B9E" w:rsidRPr="008E5B0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b/>
          <w:color w:val="0070C0"/>
          <w:sz w:val="24"/>
          <w:szCs w:val="24"/>
        </w:rPr>
        <w:t>dari</w:t>
      </w:r>
      <w:proofErr w:type="spellEnd"/>
      <w:r w:rsidRPr="008E5B0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PIHAK KEDUA </w:t>
      </w:r>
      <w:r w:rsidRPr="008E5B0B">
        <w:rPr>
          <w:rFonts w:asciiTheme="minorHAnsi" w:hAnsiTheme="minorHAnsi" w:cstheme="minorHAnsi"/>
          <w:bCs/>
          <w:color w:val="0070C0"/>
          <w:sz w:val="24"/>
          <w:szCs w:val="24"/>
        </w:rPr>
        <w:t>yang</w:t>
      </w:r>
      <w:r w:rsidR="00134B9E" w:rsidRPr="008E5B0B">
        <w:rPr>
          <w:rFonts w:asciiTheme="minorHAnsi" w:hAnsiTheme="minorHAnsi" w:cstheme="minorHAnsi"/>
          <w:bCs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bCs/>
          <w:color w:val="0070C0"/>
          <w:sz w:val="24"/>
          <w:szCs w:val="24"/>
        </w:rPr>
        <w:t>terletak</w:t>
      </w:r>
      <w:proofErr w:type="spellEnd"/>
      <w:r w:rsidRPr="008E5B0B">
        <w:rPr>
          <w:rFonts w:asciiTheme="minorHAnsi" w:hAnsiTheme="minorHAnsi" w:cstheme="minorHAnsi"/>
          <w:bCs/>
          <w:color w:val="0070C0"/>
          <w:sz w:val="24"/>
          <w:szCs w:val="24"/>
        </w:rPr>
        <w:t xml:space="preserve"> di</w:t>
      </w:r>
      <w:r w:rsidRPr="008E5B0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r w:rsidR="005570D7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Jalan </w:t>
      </w:r>
      <w:proofErr w:type="spellStart"/>
      <w:r w:rsidR="005570D7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Perdamaian</w:t>
      </w:r>
      <w:proofErr w:type="spellEnd"/>
      <w:r w:rsidR="005570D7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 3, </w:t>
      </w:r>
      <w:proofErr w:type="spellStart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Kelurahan</w:t>
      </w:r>
      <w:proofErr w:type="spellEnd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 Tanah </w:t>
      </w:r>
      <w:proofErr w:type="spellStart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Baru</w:t>
      </w:r>
      <w:proofErr w:type="spellEnd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Kecamatan</w:t>
      </w:r>
      <w:proofErr w:type="spellEnd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5570D7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Beiji</w:t>
      </w:r>
      <w:proofErr w:type="spellEnd"/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,</w:t>
      </w:r>
      <w:r w:rsidR="00C60FF0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B71CD4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 xml:space="preserve">Kota </w:t>
      </w:r>
      <w:r w:rsidR="005570D7" w:rsidRPr="008E5B0B">
        <w:rPr>
          <w:rStyle w:val="lrzxr"/>
          <w:rFonts w:asciiTheme="minorHAnsi" w:hAnsiTheme="minorHAnsi" w:cstheme="minorHAnsi"/>
          <w:color w:val="0070C0"/>
          <w:sz w:val="24"/>
          <w:szCs w:val="24"/>
        </w:rPr>
        <w:t>Depok.</w:t>
      </w:r>
      <w:r w:rsidR="002B39F6" w:rsidRPr="008E5B0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</w:p>
    <w:p w14:paraId="750B148B" w14:textId="37316BD6" w:rsidR="000F7084" w:rsidRDefault="0048411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af-ZA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berjanji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mengikatkan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membangun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beserta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melengkapi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>) yang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</w:t>
      </w:r>
      <w:r w:rsidR="00DA4BBE" w:rsidRPr="003A7046">
        <w:rPr>
          <w:rFonts w:asciiTheme="minorHAnsi" w:hAnsiTheme="minorHAnsi" w:cstheme="minorHAnsi"/>
          <w:sz w:val="24"/>
          <w:szCs w:val="24"/>
        </w:rPr>
        <w:t>ajiban</w:t>
      </w:r>
      <w:proofErr w:type="spellEnd"/>
      <w:r w:rsidR="00DA4BBE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DA4BBE"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C60F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pejabat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instansi</w:t>
      </w:r>
      <w:proofErr w:type="spellEnd"/>
      <w:r w:rsidR="00134B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berwenang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terk</w:t>
      </w:r>
      <w:r w:rsidR="00A44081" w:rsidRPr="003A7046">
        <w:rPr>
          <w:rFonts w:asciiTheme="minorHAnsi" w:hAnsiTheme="minorHAnsi" w:cstheme="minorHAnsi"/>
          <w:sz w:val="24"/>
          <w:szCs w:val="24"/>
        </w:rPr>
        <w:t>ait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C60F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Proyek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>.</w:t>
      </w:r>
      <w:r w:rsidR="00C60FF0">
        <w:rPr>
          <w:rFonts w:asciiTheme="minorHAnsi" w:hAnsiTheme="minorHAnsi" w:cstheme="minorHAnsi"/>
          <w:sz w:val="24"/>
          <w:szCs w:val="24"/>
        </w:rPr>
        <w:t xml:space="preserve">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 xml:space="preserve">PARA PIHAK setuju dan sepakat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ketentuan dan ruang </w:t>
      </w:r>
      <w:r w:rsidR="0074311F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lingkup Perjanjian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 xml:space="preserve">Kerjasama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>ini, dapat diberikan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 xml:space="preserve"> -dan dilakukan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 berdasarkan </w:t>
      </w:r>
      <w:proofErr w:type="spellStart"/>
      <w:r w:rsidR="000F7084" w:rsidRPr="00C60FF0">
        <w:rPr>
          <w:rFonts w:asciiTheme="minorHAnsi" w:hAnsiTheme="minorHAnsi" w:cstheme="minorHAnsi"/>
          <w:bCs/>
          <w:sz w:val="24"/>
          <w:szCs w:val="24"/>
          <w:lang w:val="en-US"/>
        </w:rPr>
        <w:t>Perbankan</w:t>
      </w:r>
      <w:proofErr w:type="spellEnd"/>
      <w:r w:rsidR="000F7084" w:rsidRPr="00C60FF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74311F">
        <w:rPr>
          <w:rFonts w:asciiTheme="minorHAnsi" w:hAnsiTheme="minorHAnsi" w:cstheme="minorHAnsi"/>
          <w:bCs/>
          <w:sz w:val="24"/>
          <w:szCs w:val="24"/>
          <w:lang w:val="en-US"/>
        </w:rPr>
        <w:t>Konvensional</w:t>
      </w:r>
      <w:proofErr w:type="spellEnd"/>
      <w:r w:rsidR="0074311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74311F">
        <w:rPr>
          <w:rFonts w:asciiTheme="minorHAnsi" w:hAnsiTheme="minorHAnsi" w:cstheme="minorHAnsi"/>
          <w:bCs/>
          <w:sz w:val="24"/>
          <w:szCs w:val="24"/>
          <w:lang w:val="en-US"/>
        </w:rPr>
        <w:t>maupun</w:t>
      </w:r>
      <w:proofErr w:type="spellEnd"/>
      <w:r w:rsidR="0074311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0F7084" w:rsidRPr="00C60FF0">
        <w:rPr>
          <w:rFonts w:asciiTheme="minorHAnsi" w:hAnsiTheme="minorHAnsi" w:cstheme="minorHAnsi"/>
          <w:bCs/>
          <w:sz w:val="24"/>
          <w:szCs w:val="24"/>
          <w:lang w:val="en-US"/>
        </w:rPr>
        <w:t>Prinsip</w:t>
      </w:r>
      <w:proofErr w:type="spellEnd"/>
      <w:r w:rsidR="000F7084" w:rsidRPr="00C60FF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3D4AE5">
        <w:rPr>
          <w:rFonts w:asciiTheme="minorHAnsi" w:hAnsiTheme="minorHAnsi" w:cstheme="minorHAnsi"/>
          <w:bCs/>
          <w:sz w:val="24"/>
          <w:szCs w:val="24"/>
          <w:lang w:val="en-US"/>
        </w:rPr>
        <w:t>S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yariah yang diatur setara dengan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 xml:space="preserve">syarat dan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ketentuan dalam Perjanjian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 xml:space="preserve">Kerjasama 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>ini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id-ID"/>
        </w:rPr>
        <w:t>,</w:t>
      </w:r>
      <w:r w:rsidR="000F7084" w:rsidRPr="00C60FF0">
        <w:rPr>
          <w:rFonts w:asciiTheme="minorHAnsi" w:hAnsiTheme="minorHAnsi" w:cstheme="minorHAnsi"/>
          <w:bCs/>
          <w:sz w:val="24"/>
          <w:szCs w:val="24"/>
          <w:lang w:val="af-ZA"/>
        </w:rPr>
        <w:t xml:space="preserve"> yang mengacu kepada syarat dan ketentuan yang berlaku pada PIHAK PERTAMA dan ketentuan dari </w:t>
      </w:r>
      <w:r w:rsidR="0074311F">
        <w:rPr>
          <w:rFonts w:asciiTheme="minorHAnsi" w:hAnsiTheme="minorHAnsi" w:cstheme="minorHAnsi"/>
          <w:bCs/>
          <w:sz w:val="24"/>
          <w:szCs w:val="24"/>
          <w:lang w:val="af-ZA"/>
        </w:rPr>
        <w:t>Regulator.</w:t>
      </w:r>
    </w:p>
    <w:p w14:paraId="7E02C016" w14:textId="77777777" w:rsidR="003D4AE5" w:rsidRDefault="003D4AE5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af-ZA"/>
        </w:rPr>
      </w:pPr>
    </w:p>
    <w:p w14:paraId="45201507" w14:textId="76BFCD3C" w:rsidR="00DA4BBE" w:rsidRPr="003A7046" w:rsidRDefault="00DA4BBE" w:rsidP="00ED7E6A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4</w:t>
      </w:r>
    </w:p>
    <w:p w14:paraId="7AD3832F" w14:textId="153EB452" w:rsidR="00745721" w:rsidRPr="003A7046" w:rsidRDefault="00745721" w:rsidP="00ED7E6A">
      <w:pPr>
        <w:tabs>
          <w:tab w:val="left" w:pos="15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PERSYARATAN PEMBERIAN FASILITAS</w:t>
      </w:r>
    </w:p>
    <w:p w14:paraId="1F5C9385" w14:textId="71D4B176" w:rsidR="00DA4BBE" w:rsidRPr="003A7046" w:rsidRDefault="00745721" w:rsidP="00ED7E6A">
      <w:pPr>
        <w:tabs>
          <w:tab w:val="left" w:pos="1530"/>
        </w:tabs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KREDIT KPR ATAU KPR INDENT</w:t>
      </w:r>
    </w:p>
    <w:p w14:paraId="732DA4E6" w14:textId="1E8A142D" w:rsidR="00595A8C" w:rsidRPr="003A7046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maksimum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="00A7315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internal</w:t>
      </w:r>
      <w:r w:rsidR="00A7315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/</w:t>
      </w:r>
      <w:r w:rsidR="00A7315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kebijakan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di PIHAK</w:t>
      </w:r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A7315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Bank Indonesia</w:t>
      </w:r>
      <w:r w:rsidR="006824E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pengaturan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Loan to Value (LTV).</w:t>
      </w:r>
      <w:r w:rsidR="006824E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724075" w14:textId="049F0228" w:rsidR="00595A8C" w:rsidRPr="003A7046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terlebih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dulu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lunas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pembelian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6824E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</w:t>
      </w:r>
      <w:r w:rsidR="00A44081" w:rsidRPr="003A7046">
        <w:rPr>
          <w:rFonts w:asciiTheme="minorHAnsi" w:hAnsiTheme="minorHAnsi" w:cstheme="minorHAnsi"/>
          <w:sz w:val="24"/>
          <w:szCs w:val="24"/>
        </w:rPr>
        <w:t>leh PIHAK KEDUA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Surat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disesuaikan</w:t>
      </w:r>
      <w:proofErr w:type="spellEnd"/>
      <w:r w:rsidR="006824E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maksimum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d</w:t>
      </w:r>
      <w:r w:rsidRPr="003A7046">
        <w:rPr>
          <w:rFonts w:asciiTheme="minorHAnsi" w:hAnsiTheme="minorHAnsi" w:cstheme="minorHAnsi"/>
          <w:sz w:val="24"/>
          <w:szCs w:val="24"/>
        </w:rPr>
        <w:t>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</w:t>
      </w:r>
      <w:r w:rsidR="00463200" w:rsidRPr="003A7046">
        <w:rPr>
          <w:rFonts w:asciiTheme="minorHAnsi" w:hAnsiTheme="minorHAnsi" w:cstheme="minorHAnsi"/>
          <w:sz w:val="24"/>
          <w:szCs w:val="24"/>
        </w:rPr>
        <w:t>adanya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>.</w:t>
      </w:r>
      <w:r w:rsidR="006824E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AB6A275" w14:textId="5C21390D" w:rsidR="00290B4A" w:rsidRPr="008E5B0B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color w:val="0070C0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3.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PIHAK PERTAMA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hanya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da</w:t>
      </w:r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>pat</w:t>
      </w:r>
      <w:proofErr w:type="spellEnd"/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>memberikan</w:t>
      </w:r>
      <w:proofErr w:type="spellEnd"/>
      <w:r w:rsidR="004C4B40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>fasilitas</w:t>
      </w:r>
      <w:proofErr w:type="spellEnd"/>
      <w:r w:rsidR="006824E2" w:rsidRPr="008E5B0B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 </w:t>
      </w:r>
      <w:r w:rsidR="007A42A5" w:rsidRPr="008E5B0B">
        <w:rPr>
          <w:rFonts w:asciiTheme="minorHAnsi" w:hAnsiTheme="minorHAnsi" w:cstheme="minorHAnsi"/>
          <w:color w:val="0070C0"/>
          <w:sz w:val="24"/>
          <w:szCs w:val="24"/>
        </w:rPr>
        <w:t>KPR</w:t>
      </w:r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Indent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kepada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Konsumen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(yang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telah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cakap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hukum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),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Sesuai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dengan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urutan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fasilitas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kredit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berdasarkan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ketentuan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internal PIHAK PERTAMA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atau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yang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telah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diatur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oleh Regulator. </w:t>
      </w:r>
    </w:p>
    <w:p w14:paraId="32E45245" w14:textId="68032032" w:rsidR="00FE4493" w:rsidRPr="006824E2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lastRenderedPageBreak/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membantu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menginformasik</w:t>
      </w:r>
      <w:r w:rsidRPr="003A7046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</w:t>
      </w:r>
      <w:r w:rsidR="00463200" w:rsidRPr="003A7046">
        <w:rPr>
          <w:rFonts w:asciiTheme="minorHAnsi" w:hAnsiTheme="minorHAnsi" w:cstheme="minorHAnsi"/>
          <w:sz w:val="24"/>
          <w:szCs w:val="24"/>
        </w:rPr>
        <w:t>ngenai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berkas-berkas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persyaratan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permohonan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EA5E8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diajukan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PIHAK PERTAMA.</w:t>
      </w:r>
      <w:r w:rsidR="00EA5E8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5FA0EA" w14:textId="105438C7" w:rsidR="00290B4A" w:rsidRPr="003A7046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5.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permohonan-permohonan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EA5E8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disetujui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PERTAMA,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menerbitkan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menyampaikan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SP</w:t>
      </w:r>
      <w:r w:rsidR="00B02C2C">
        <w:rPr>
          <w:rFonts w:asciiTheme="minorHAnsi" w:hAnsiTheme="minorHAnsi" w:cstheme="minorHAnsi"/>
          <w:sz w:val="24"/>
          <w:szCs w:val="24"/>
        </w:rPr>
        <w:t>2</w:t>
      </w:r>
      <w:r w:rsidRPr="003A7046">
        <w:rPr>
          <w:rFonts w:asciiTheme="minorHAnsi" w:hAnsiTheme="minorHAnsi" w:cstheme="minorHAnsi"/>
          <w:sz w:val="24"/>
          <w:szCs w:val="24"/>
        </w:rPr>
        <w:t xml:space="preserve">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02C2C">
        <w:rPr>
          <w:rFonts w:asciiTheme="minorHAnsi" w:hAnsiTheme="minorHAnsi" w:cstheme="minorHAnsi"/>
          <w:b/>
          <w:bCs/>
          <w:sz w:val="24"/>
          <w:szCs w:val="24"/>
          <w:u w:val="single"/>
        </w:rPr>
        <w:t>tembusan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KEDUA. 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EDCADE" w14:textId="6B1313BA" w:rsidR="00290B4A" w:rsidRPr="003A7046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6.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membantu</w:t>
      </w:r>
      <w:proofErr w:type="spellEnd"/>
      <w:r w:rsidR="00B02C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menginformasikan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Administrasi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oleh PIHAK PERTAMA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dilaksanakannya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Akad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8E7D0C" w14:textId="25DBF018" w:rsidR="00290B4A" w:rsidRPr="003A7046" w:rsidRDefault="00DA4BBE" w:rsidP="00ED7E6A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7.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Akad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berkoordinasi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KEDUA,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berakhirnya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SP</w:t>
      </w:r>
      <w:r w:rsidR="00B02C2C">
        <w:rPr>
          <w:rFonts w:asciiTheme="minorHAnsi" w:hAnsiTheme="minorHAnsi" w:cstheme="minorHAnsi"/>
          <w:sz w:val="24"/>
          <w:szCs w:val="24"/>
        </w:rPr>
        <w:t>2</w:t>
      </w:r>
      <w:r w:rsidRPr="003A7046">
        <w:rPr>
          <w:rFonts w:asciiTheme="minorHAnsi" w:hAnsiTheme="minorHAnsi" w:cstheme="minorHAnsi"/>
          <w:sz w:val="24"/>
          <w:szCs w:val="24"/>
        </w:rPr>
        <w:t>K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pada Escrow Account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</w:t>
      </w:r>
      <w:r w:rsidR="00A44081" w:rsidRPr="003A7046">
        <w:rPr>
          <w:rFonts w:asciiTheme="minorHAnsi" w:hAnsiTheme="minorHAnsi" w:cstheme="minorHAnsi"/>
          <w:sz w:val="24"/>
          <w:szCs w:val="24"/>
        </w:rPr>
        <w:t>agaimana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Surat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PPJB yang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C4B40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KEDUA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dipenuhinya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syarat-syar</w:t>
      </w:r>
      <w:r w:rsidR="00463200" w:rsidRPr="003A7046">
        <w:rPr>
          <w:rFonts w:asciiTheme="minorHAnsi" w:hAnsiTheme="minorHAnsi" w:cstheme="minorHAnsi"/>
          <w:sz w:val="24"/>
          <w:szCs w:val="24"/>
        </w:rPr>
        <w:t>at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3200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463200" w:rsidRPr="003A7046">
        <w:rPr>
          <w:rFonts w:asciiTheme="minorHAnsi" w:hAnsiTheme="minorHAnsi" w:cstheme="minorHAnsi"/>
          <w:sz w:val="24"/>
          <w:szCs w:val="24"/>
        </w:rPr>
        <w:t xml:space="preserve">: 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4B3F30" w14:textId="78CF7CF6" w:rsidR="00290B4A" w:rsidRPr="00B02C2C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menyer</w:t>
      </w:r>
      <w:r w:rsidR="00A44081" w:rsidRPr="003A7046">
        <w:rPr>
          <w:rFonts w:asciiTheme="minorHAnsi" w:hAnsiTheme="minorHAnsi" w:cstheme="minorHAnsi"/>
          <w:sz w:val="24"/>
          <w:szCs w:val="24"/>
        </w:rPr>
        <w:t>ahkan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asli</w:t>
      </w:r>
      <w:proofErr w:type="spellEnd"/>
      <w:r w:rsidR="00B02C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PPJB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beserta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diantara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dan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91D21" w14:textId="4C0E71F0" w:rsidR="00290B4A" w:rsidRPr="003A7046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asli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Surat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Keterangan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(cover note)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ayat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8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350D21" w14:textId="1048F971" w:rsidR="00290B4A" w:rsidRPr="003A7046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c.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melunasi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pembelian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oleh PIHAK K</w:t>
      </w:r>
      <w:r w:rsidR="00A44081" w:rsidRPr="003A7046">
        <w:rPr>
          <w:rFonts w:asciiTheme="minorHAnsi" w:hAnsiTheme="minorHAnsi" w:cstheme="minorHAnsi"/>
          <w:sz w:val="24"/>
          <w:szCs w:val="24"/>
        </w:rPr>
        <w:t xml:space="preserve">EDUA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PPJB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disesuaikan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maksimum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</w:t>
      </w:r>
      <w:r w:rsidR="00A44081" w:rsidRPr="003A7046">
        <w:rPr>
          <w:rFonts w:asciiTheme="minorHAnsi" w:hAnsiTheme="minorHAnsi" w:cstheme="minorHAnsi"/>
          <w:sz w:val="24"/>
          <w:szCs w:val="24"/>
        </w:rPr>
        <w:t>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kepadanya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9954A9" w14:textId="07BEF956" w:rsidR="00290B4A" w:rsidRPr="003A7046" w:rsidRDefault="00DA4BBE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8.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Surat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Keterangan</w:t>
      </w:r>
      <w:proofErr w:type="spellEnd"/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(cover note) per masing-masing</w:t>
      </w:r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memuat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pernyataan-pernyataan</w:t>
      </w:r>
      <w:proofErr w:type="spellEnd"/>
      <w:r w:rsidR="00E9471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:</w:t>
      </w:r>
      <w:r w:rsidR="00B02C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873FD6" w14:textId="40B7AA46" w:rsidR="00290B4A" w:rsidRPr="00C438A1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color w:val="FF0000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PIHAK KEDUA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akan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melakukan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penyelesaian</w:t>
      </w:r>
      <w:proofErr w:type="spellEnd"/>
      <w:r w:rsidR="00B02C2C" w:rsidRPr="008E5B0B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atas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proses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sertipikasi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7A42A5" w:rsidRPr="008E5B0B">
        <w:rPr>
          <w:rFonts w:asciiTheme="minorHAnsi" w:hAnsiTheme="minorHAnsi" w:cstheme="minorHAnsi"/>
          <w:color w:val="0070C0"/>
          <w:sz w:val="24"/>
          <w:szCs w:val="24"/>
        </w:rPr>
        <w:t>Rumah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menjadi</w:t>
      </w:r>
      <w:proofErr w:type="spellEnd"/>
      <w:r w:rsidR="00DD0B43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Sertifikat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Hak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Milik </w:t>
      </w:r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(SHM) dan/</w:t>
      </w:r>
      <w:proofErr w:type="spell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atau</w:t>
      </w:r>
      <w:proofErr w:type="spellEnd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Sertifikat</w:t>
      </w:r>
      <w:proofErr w:type="spellEnd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Hak</w:t>
      </w:r>
      <w:proofErr w:type="spellEnd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Guna</w:t>
      </w:r>
      <w:proofErr w:type="spellEnd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Bangunan</w:t>
      </w:r>
      <w:proofErr w:type="spellEnd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(</w:t>
      </w:r>
      <w:proofErr w:type="gramStart"/>
      <w:r w:rsidR="00CA38C6" w:rsidRPr="008E5B0B">
        <w:rPr>
          <w:rFonts w:asciiTheme="minorHAnsi" w:hAnsiTheme="minorHAnsi" w:cstheme="minorHAnsi"/>
          <w:color w:val="0070C0"/>
          <w:sz w:val="24"/>
          <w:szCs w:val="24"/>
        </w:rPr>
        <w:t>SHGB)</w:t>
      </w:r>
      <w:r w:rsidR="00DD0B43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83745C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atas</w:t>
      </w:r>
      <w:proofErr w:type="spellEnd"/>
      <w:proofErr w:type="gram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nam</w:t>
      </w:r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>a</w:t>
      </w:r>
      <w:proofErr w:type="spellEnd"/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C438A1" w:rsidRPr="008E5B0B">
        <w:rPr>
          <w:rFonts w:asciiTheme="minorHAnsi" w:hAnsiTheme="minorHAnsi" w:cstheme="minorHAnsi"/>
          <w:color w:val="0070C0"/>
          <w:sz w:val="24"/>
          <w:szCs w:val="24"/>
        </w:rPr>
        <w:t>Debitur</w:t>
      </w:r>
      <w:proofErr w:type="spellEnd"/>
      <w:r w:rsidR="00C438A1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="00A44081" w:rsidRPr="008E5B0B">
        <w:rPr>
          <w:rFonts w:asciiTheme="minorHAnsi" w:hAnsiTheme="minorHAnsi" w:cstheme="minorHAnsi"/>
          <w:color w:val="0070C0"/>
          <w:sz w:val="24"/>
          <w:szCs w:val="24"/>
        </w:rPr>
        <w:t>PIHAK</w:t>
      </w:r>
      <w:r w:rsidR="0083745C" w:rsidRPr="008E5B0B">
        <w:rPr>
          <w:rFonts w:asciiTheme="minorHAnsi" w:hAnsiTheme="minorHAnsi" w:cstheme="minorHAnsi"/>
          <w:color w:val="0070C0"/>
          <w:sz w:val="24"/>
          <w:szCs w:val="24"/>
          <w:lang w:val="id-ID"/>
        </w:rPr>
        <w:t xml:space="preserve"> </w:t>
      </w:r>
      <w:r w:rsidR="00C438A1" w:rsidRPr="008E5B0B">
        <w:rPr>
          <w:rFonts w:asciiTheme="minorHAnsi" w:hAnsiTheme="minorHAnsi" w:cstheme="minorHAnsi"/>
          <w:color w:val="0070C0"/>
          <w:sz w:val="24"/>
          <w:szCs w:val="24"/>
        </w:rPr>
        <w:t>PERTAMA</w:t>
      </w:r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dan</w:t>
      </w:r>
      <w:r w:rsidR="00FE4493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jika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proses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tersebut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selesai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akan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segera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diserahkan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>kepada</w:t>
      </w:r>
      <w:proofErr w:type="spellEnd"/>
      <w:r w:rsidR="004C645E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PIHAK PERTAMA </w:t>
      </w:r>
      <w:r w:rsidR="00FE4493" w:rsidRPr="008E5B0B">
        <w:rPr>
          <w:rFonts w:asciiTheme="minorHAnsi" w:hAnsiTheme="minorHAnsi" w:cstheme="minorHAnsi"/>
          <w:color w:val="0070C0"/>
          <w:sz w:val="24"/>
          <w:szCs w:val="24"/>
        </w:rPr>
        <w:t>[</w:t>
      </w:r>
      <w:proofErr w:type="spellStart"/>
      <w:r w:rsidR="00FE4493" w:rsidRPr="008E5B0B">
        <w:rPr>
          <w:rFonts w:asciiTheme="minorHAnsi" w:hAnsiTheme="minorHAnsi" w:cstheme="minorHAnsi"/>
          <w:color w:val="0070C0"/>
          <w:sz w:val="24"/>
          <w:szCs w:val="24"/>
        </w:rPr>
        <w:t>covernote</w:t>
      </w:r>
      <w:proofErr w:type="spellEnd"/>
      <w:r w:rsidR="00FE4493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NOTARIS];</w:t>
      </w:r>
    </w:p>
    <w:p w14:paraId="3F2488AD" w14:textId="730942AB" w:rsidR="00290B4A" w:rsidRPr="003A7046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lastRenderedPageBreak/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fotokopi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Izin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Mendirikan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Induk</w:t>
      </w:r>
      <w:proofErr w:type="spellEnd"/>
      <w:r w:rsidR="0055690B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 untuk selanjutnya disebut dengan “IMB Induk” </w:t>
      </w:r>
      <w:r w:rsidRPr="003A704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gambar-gambar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CA38C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berkaitan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IMB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Induk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) yang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dilegalisir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CA38C6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CA38C6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CA38C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38C6" w:rsidRPr="003A7046">
        <w:rPr>
          <w:rFonts w:asciiTheme="minorHAnsi" w:hAnsiTheme="minorHAnsi" w:cstheme="minorHAnsi"/>
          <w:sz w:val="24"/>
          <w:szCs w:val="24"/>
        </w:rPr>
        <w:t>instansi</w:t>
      </w:r>
      <w:proofErr w:type="spellEnd"/>
      <w:r w:rsidR="00CA38C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38C6" w:rsidRPr="003A7046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="00CA38C6" w:rsidRPr="003A7046">
        <w:rPr>
          <w:rFonts w:asciiTheme="minorHAnsi" w:hAnsiTheme="minorHAnsi" w:cstheme="minorHAnsi"/>
          <w:sz w:val="24"/>
          <w:szCs w:val="24"/>
        </w:rPr>
        <w:t>;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3BF627" w14:textId="62A47885" w:rsidR="00290B4A" w:rsidRPr="003A7046" w:rsidRDefault="00DA4BBE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9.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Sertifikat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Induk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sedang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dijaminkan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tanggungan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pada Bank</w:t>
      </w:r>
      <w:r w:rsidR="002B0630" w:rsidRPr="003A7046">
        <w:rPr>
          <w:rFonts w:asciiTheme="minorHAnsi" w:hAnsiTheme="minorHAnsi" w:cstheme="minorHAnsi"/>
          <w:sz w:val="24"/>
          <w:szCs w:val="24"/>
        </w:rPr>
        <w:t xml:space="preserve"> lain </w:t>
      </w:r>
      <w:proofErr w:type="spellStart"/>
      <w:r w:rsidR="002B0630" w:rsidRPr="003A7046">
        <w:rPr>
          <w:rFonts w:asciiTheme="minorHAnsi" w:hAnsiTheme="minorHAnsi" w:cstheme="minorHAnsi"/>
          <w:sz w:val="24"/>
          <w:szCs w:val="24"/>
        </w:rPr>
        <w:t>selain</w:t>
      </w:r>
      <w:proofErr w:type="spellEnd"/>
      <w:r w:rsidR="002B0630"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290B4A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proofErr w:type="gramStart"/>
      <w:r w:rsidR="002B0630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04D049" w14:textId="40482EF3" w:rsidR="00290B4A" w:rsidRPr="003A7046" w:rsidRDefault="00DA4BBE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PERTAMA 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</w:p>
    <w:p w14:paraId="68160683" w14:textId="369E0E6F" w:rsidR="00290B4A" w:rsidRPr="003A7046" w:rsidRDefault="00A44081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Surat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keterangan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kesediaan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Roya Partial</w:t>
      </w:r>
      <w:r w:rsidR="00DD0B4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</w:t>
      </w:r>
      <w:r w:rsidR="00F171E3" w:rsidRPr="003A7046">
        <w:rPr>
          <w:rFonts w:asciiTheme="minorHAnsi" w:hAnsiTheme="minorHAnsi" w:cstheme="minorHAnsi"/>
          <w:sz w:val="24"/>
          <w:szCs w:val="24"/>
        </w:rPr>
        <w:t>ari</w:t>
      </w:r>
      <w:proofErr w:type="spellEnd"/>
      <w:r w:rsidR="00F171E3" w:rsidRPr="003A7046">
        <w:rPr>
          <w:rFonts w:asciiTheme="minorHAnsi" w:hAnsiTheme="minorHAnsi" w:cstheme="minorHAnsi"/>
          <w:sz w:val="24"/>
          <w:szCs w:val="24"/>
        </w:rPr>
        <w:t xml:space="preserve"> Bank lain </w:t>
      </w:r>
      <w:proofErr w:type="spellStart"/>
      <w:r w:rsidR="00F171E3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F171E3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52253B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290B4A"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52253B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90B4A" w:rsidRPr="003A7046">
        <w:rPr>
          <w:rFonts w:asciiTheme="minorHAnsi" w:hAnsiTheme="minorHAnsi" w:cstheme="minorHAnsi"/>
          <w:sz w:val="24"/>
          <w:szCs w:val="24"/>
        </w:rPr>
        <w:t>dijual</w:t>
      </w:r>
      <w:proofErr w:type="spellEnd"/>
      <w:proofErr w:type="gramEnd"/>
      <w:r w:rsidR="00290B4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90B4A"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="00290B4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90B4A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290B4A"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52253B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harus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sudah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diserahkan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paling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lambat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2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penandatanganan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</w:t>
      </w:r>
      <w:r w:rsidR="002B0630" w:rsidRPr="003A7046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pejabat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berwenang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90B4A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90B4A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290B4A"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2B0630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2B0630" w:rsidRPr="003A7046">
        <w:rPr>
          <w:rFonts w:asciiTheme="minorHAnsi" w:hAnsiTheme="minorHAnsi" w:cstheme="minorHAnsi"/>
          <w:sz w:val="24"/>
          <w:szCs w:val="24"/>
        </w:rPr>
        <w:t>.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D2C55E" w14:textId="1374207C" w:rsidR="00DA4BBE" w:rsidRPr="003A7046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10. </w:t>
      </w:r>
      <w:r w:rsidR="00DD0B43">
        <w:rPr>
          <w:rFonts w:asciiTheme="minorHAnsi" w:hAnsiTheme="minorHAnsi" w:cstheme="minorHAnsi"/>
          <w:sz w:val="24"/>
          <w:szCs w:val="24"/>
        </w:rPr>
        <w:t xml:space="preserve">   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menyampaikan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harga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jual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sebenarnya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menentukan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Maksimal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16E771" w14:textId="77777777" w:rsidR="00DD0B43" w:rsidRDefault="00DD0B43" w:rsidP="00EB6A34">
      <w:pPr>
        <w:spacing w:line="450" w:lineRule="atLeast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DEA8FF9" w14:textId="114EE795" w:rsidR="0015435A" w:rsidRPr="003A7046" w:rsidRDefault="0015435A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5</w:t>
      </w:r>
    </w:p>
    <w:p w14:paraId="3AA221B8" w14:textId="450ED522" w:rsidR="0015435A" w:rsidRDefault="0015435A" w:rsidP="00EB6A3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HAK DAN KEWAJIBAN PIHAK PERTAMA</w:t>
      </w:r>
    </w:p>
    <w:p w14:paraId="65135A62" w14:textId="327F440F" w:rsidR="00827F6C" w:rsidRDefault="00827F6C" w:rsidP="00827F6C">
      <w:pPr>
        <w:rPr>
          <w:rFonts w:asciiTheme="minorHAnsi" w:hAnsiTheme="minorHAnsi" w:cstheme="minorHAnsi"/>
          <w:b/>
          <w:sz w:val="24"/>
          <w:szCs w:val="24"/>
        </w:rPr>
      </w:pPr>
    </w:p>
    <w:p w14:paraId="5762C0D9" w14:textId="10016864" w:rsidR="00827F6C" w:rsidRPr="00F33A3C" w:rsidRDefault="00827F6C" w:rsidP="00F33A3C">
      <w:pPr>
        <w:jc w:val="both"/>
        <w:rPr>
          <w:rFonts w:asciiTheme="minorHAnsi" w:hAnsiTheme="minorHAnsi" w:cstheme="minorHAnsi"/>
          <w:bCs/>
          <w:sz w:val="24"/>
          <w:szCs w:val="24"/>
          <w:lang w:val="id-ID"/>
        </w:rPr>
      </w:pP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Selain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sebagaimana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disebutkan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pada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lain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perjanjian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hak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kewajiban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pihak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pertama</w:t>
      </w:r>
      <w:proofErr w:type="spellEnd"/>
      <w:r w:rsid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proofErr w:type="gramStart"/>
      <w:r w:rsidR="00F33A3C" w:rsidRPr="00F33A3C"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 w:rsidR="00F33A3C" w:rsidRPr="00F33A3C">
        <w:rPr>
          <w:rFonts w:asciiTheme="minorHAnsi" w:hAnsiTheme="minorHAnsi" w:cstheme="minorHAnsi"/>
          <w:bCs/>
          <w:sz w:val="24"/>
          <w:szCs w:val="24"/>
        </w:rPr>
        <w:t xml:space="preserve"> :</w:t>
      </w:r>
      <w:proofErr w:type="gramEnd"/>
    </w:p>
    <w:p w14:paraId="50AD1118" w14:textId="3933D487" w:rsidR="00290B4A" w:rsidRPr="003A7046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proofErr w:type="gramStart"/>
      <w:r w:rsidR="00A44081" w:rsidRPr="003A7046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proofErr w:type="gram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membeli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prinsip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kehati-hatian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prinsip-prinsip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perkreditan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sehat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097084" w14:textId="7DE1BEF7" w:rsidR="00290B4A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mempunyai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kewenangan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menyetujui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menolak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permohonan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maksimal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tanpa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dipengaruhi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manapun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3B9EDC8" w14:textId="10ECAC7E" w:rsidR="00290B4A" w:rsidRPr="003A7046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3.</w:t>
      </w:r>
      <w:r w:rsidRPr="003A7046">
        <w:rPr>
          <w:rFonts w:asciiTheme="minorHAnsi" w:hAnsiTheme="minorHAnsi" w:cstheme="minorHAnsi"/>
          <w:sz w:val="24"/>
          <w:szCs w:val="24"/>
        </w:rPr>
        <w:tab/>
        <w:t>PIHAK PE</w:t>
      </w:r>
      <w:r w:rsidR="002B0630" w:rsidRPr="003A7046">
        <w:rPr>
          <w:rFonts w:asciiTheme="minorHAnsi" w:hAnsiTheme="minorHAnsi" w:cstheme="minorHAnsi"/>
          <w:sz w:val="24"/>
          <w:szCs w:val="24"/>
        </w:rPr>
        <w:t xml:space="preserve">RTAMA </w:t>
      </w:r>
      <w:proofErr w:type="spellStart"/>
      <w:r w:rsidR="002B0630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2B063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B0630"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="002B0630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B0630"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tercantum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SP</w:t>
      </w:r>
      <w:r w:rsidR="00DD0B43">
        <w:rPr>
          <w:rFonts w:asciiTheme="minorHAnsi" w:hAnsiTheme="minorHAnsi" w:cstheme="minorHAnsi"/>
          <w:sz w:val="24"/>
          <w:szCs w:val="24"/>
        </w:rPr>
        <w:t>2</w:t>
      </w:r>
      <w:r w:rsidRPr="003A7046">
        <w:rPr>
          <w:rFonts w:asciiTheme="minorHAnsi" w:hAnsiTheme="minorHAnsi" w:cstheme="minorHAnsi"/>
          <w:sz w:val="24"/>
          <w:szCs w:val="24"/>
        </w:rPr>
        <w:t>K</w:t>
      </w:r>
      <w:r w:rsidR="00290B4A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diantaranya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lunas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pada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lastRenderedPageBreak/>
        <w:t>maupun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Bank Indonesia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/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regulator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diberitahukan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tertulis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5 (lima)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D0B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</w:t>
      </w:r>
      <w:proofErr w:type="spellEnd"/>
      <w:proofErr w:type="gramEnd"/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83745C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tercantum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SP</w:t>
      </w:r>
      <w:r w:rsidR="00DD0B43">
        <w:rPr>
          <w:rFonts w:asciiTheme="minorHAnsi" w:hAnsiTheme="minorHAnsi" w:cstheme="minorHAnsi"/>
          <w:sz w:val="24"/>
          <w:szCs w:val="24"/>
        </w:rPr>
        <w:t>2</w:t>
      </w:r>
      <w:r w:rsidRPr="003A7046">
        <w:rPr>
          <w:rFonts w:asciiTheme="minorHAnsi" w:hAnsiTheme="minorHAnsi" w:cstheme="minorHAnsi"/>
          <w:sz w:val="24"/>
          <w:szCs w:val="24"/>
        </w:rPr>
        <w:t xml:space="preserve">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</w:p>
    <w:p w14:paraId="178C474C" w14:textId="5A346384" w:rsidR="00290B4A" w:rsidRPr="003A7046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pencabutan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CE6FB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pemblokiran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gadai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kebijakan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Escrow Account,</w:t>
      </w:r>
      <w:r w:rsidR="00CE6FBC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</w:t>
      </w:r>
      <w:r w:rsidR="00E85D1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giro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operasional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besaran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disesuaikan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persentase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F2DD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9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235175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mana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progress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progress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tertentu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235175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PIHAK KEDUA</w:t>
      </w:r>
      <w:r w:rsidR="004A687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F2DD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9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E5F660" w14:textId="41B84ABB" w:rsidR="0015435A" w:rsidRPr="004A6876" w:rsidRDefault="0015435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5.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dana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retensi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4A6876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3A7046">
        <w:rPr>
          <w:rFonts w:asciiTheme="minorHAnsi" w:hAnsiTheme="minorHAnsi" w:cstheme="minorHAnsi"/>
          <w:sz w:val="24"/>
          <w:szCs w:val="24"/>
        </w:rPr>
        <w:t xml:space="preserve">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escrow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account,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Pengembang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</w:t>
      </w:r>
      <w:r w:rsidR="0055690B" w:rsidRPr="003A7046">
        <w:rPr>
          <w:rFonts w:asciiTheme="minorHAnsi" w:hAnsiTheme="minorHAnsi" w:cstheme="minorHAnsi"/>
          <w:sz w:val="24"/>
          <w:szCs w:val="24"/>
        </w:rPr>
        <w:t xml:space="preserve">sama </w:t>
      </w:r>
      <w:proofErr w:type="spellStart"/>
      <w:r w:rsidR="0055690B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55690B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  <w:r w:rsidR="004A687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9E2F80E" w14:textId="2E5C889A" w:rsidR="009A507D" w:rsidRDefault="009A507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6.  </w:t>
      </w:r>
      <w:r w:rsidR="004A6876">
        <w:rPr>
          <w:rFonts w:asciiTheme="minorHAnsi" w:hAnsiTheme="minorHAnsi" w:cstheme="minorHAnsi"/>
          <w:sz w:val="24"/>
          <w:szCs w:val="24"/>
        </w:rPr>
        <w:tab/>
      </w:r>
      <w:r w:rsidRPr="003A7046">
        <w:rPr>
          <w:rFonts w:asciiTheme="minorHAnsi" w:hAnsiTheme="minorHAnsi" w:cstheme="minorHAnsi"/>
          <w:sz w:val="24"/>
          <w:szCs w:val="24"/>
        </w:rPr>
        <w:t xml:space="preserve">PIHAK PERTAMA 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menyampaikan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data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posisi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dana </w:t>
      </w:r>
      <w:r w:rsidRPr="003A7046">
        <w:rPr>
          <w:rFonts w:asciiTheme="minorHAnsi" w:hAnsiTheme="minorHAnsi" w:cstheme="minorHAnsi"/>
          <w:i/>
          <w:sz w:val="24"/>
          <w:szCs w:val="24"/>
        </w:rPr>
        <w:t>escrow account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nama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berkala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kesepakan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didalamnya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sertifikat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splitzing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IMB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9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ayat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4A687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CD852F" w14:textId="77777777" w:rsidR="003E5605" w:rsidRPr="003A7046" w:rsidRDefault="003E5605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43532680" w14:textId="7BAF246D" w:rsidR="0015435A" w:rsidRPr="003A7046" w:rsidRDefault="007C69A7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5435A" w:rsidRPr="003A7046">
        <w:rPr>
          <w:rFonts w:asciiTheme="minorHAnsi" w:hAnsiTheme="minorHAnsi" w:cstheme="minorHAnsi"/>
          <w:b/>
          <w:sz w:val="24"/>
          <w:szCs w:val="24"/>
        </w:rPr>
        <w:t>PASAL 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F8C82D" w14:textId="00CBC51A" w:rsidR="0015435A" w:rsidRDefault="007C69A7" w:rsidP="00EB6A3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5435A" w:rsidRPr="003A7046">
        <w:rPr>
          <w:rFonts w:asciiTheme="minorHAnsi" w:hAnsiTheme="minorHAnsi" w:cstheme="minorHAnsi"/>
          <w:b/>
          <w:sz w:val="24"/>
          <w:szCs w:val="24"/>
        </w:rPr>
        <w:t>HAK DAN KEWAJIBAN PIHAK KEDUA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553696" w14:textId="741BDE8C" w:rsidR="00F33A3C" w:rsidRDefault="00F33A3C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1359BA9" w14:textId="2BE06F88" w:rsidR="00F33A3C" w:rsidRPr="00F33A3C" w:rsidRDefault="00F33A3C" w:rsidP="00F33A3C">
      <w:pPr>
        <w:jc w:val="both"/>
        <w:rPr>
          <w:rFonts w:asciiTheme="minorHAnsi" w:hAnsiTheme="minorHAnsi" w:cstheme="minorHAnsi"/>
          <w:bCs/>
          <w:sz w:val="24"/>
          <w:szCs w:val="24"/>
          <w:lang w:val="id-ID"/>
        </w:rPr>
      </w:pP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Selain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sebagaimana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disebutkan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pada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bagian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lain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perjanjian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ini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hak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dan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kewajiban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pihak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pihak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33A3C">
        <w:rPr>
          <w:rFonts w:asciiTheme="minorHAnsi" w:hAnsiTheme="minorHAnsi" w:cstheme="minorHAnsi"/>
          <w:bCs/>
          <w:sz w:val="24"/>
          <w:szCs w:val="24"/>
        </w:rPr>
        <w:t>kedua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F33A3C">
        <w:rPr>
          <w:rFonts w:asciiTheme="minorHAnsi" w:hAnsiTheme="minorHAnsi" w:cstheme="minorHAnsi"/>
          <w:bCs/>
          <w:sz w:val="24"/>
          <w:szCs w:val="24"/>
        </w:rPr>
        <w:t>adalah</w:t>
      </w:r>
      <w:proofErr w:type="spellEnd"/>
      <w:r w:rsidRPr="00F33A3C">
        <w:rPr>
          <w:rFonts w:asciiTheme="minorHAnsi" w:hAnsiTheme="minorHAnsi" w:cstheme="minorHAnsi"/>
          <w:bCs/>
          <w:sz w:val="24"/>
          <w:szCs w:val="24"/>
        </w:rPr>
        <w:t xml:space="preserve"> :</w:t>
      </w:r>
      <w:proofErr w:type="gramEnd"/>
    </w:p>
    <w:p w14:paraId="625FE4D8" w14:textId="1FA14D7C" w:rsidR="00B33529" w:rsidRPr="002A3656" w:rsidRDefault="0055690B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id-ID"/>
        </w:rPr>
        <w:t>1.</w:t>
      </w:r>
      <w:r w:rsidRPr="003A7046">
        <w:rPr>
          <w:rFonts w:asciiTheme="minorHAnsi" w:hAnsiTheme="minorHAnsi" w:cstheme="minorHAnsi"/>
          <w:sz w:val="24"/>
          <w:szCs w:val="24"/>
          <w:lang w:val="id-ID"/>
        </w:rPr>
        <w:tab/>
      </w:r>
      <w:r w:rsidR="0015435A"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15435A" w:rsidRPr="003A7046">
        <w:rPr>
          <w:rFonts w:asciiTheme="minorHAnsi" w:hAnsiTheme="minorHAnsi" w:cstheme="minorHAnsi"/>
          <w:sz w:val="24"/>
          <w:szCs w:val="24"/>
        </w:rPr>
        <w:t>Unit</w:t>
      </w:r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dijual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oleh PIHAK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15435A" w:rsidRPr="003A7046">
        <w:rPr>
          <w:rFonts w:asciiTheme="minorHAnsi" w:hAnsiTheme="minorHAnsi" w:cstheme="minorHAnsi"/>
          <w:sz w:val="24"/>
          <w:szCs w:val="24"/>
        </w:rPr>
        <w:t xml:space="preserve">KEDUA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syarat-syarat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ketentuan-ketentuan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diatu</w:t>
      </w:r>
      <w:r w:rsidR="00A44081" w:rsidRPr="003A7046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didalam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15435A" w:rsidRPr="003A7046">
        <w:rPr>
          <w:rFonts w:asciiTheme="minorHAnsi" w:hAnsiTheme="minorHAnsi" w:cstheme="minorHAnsi"/>
          <w:sz w:val="24"/>
          <w:szCs w:val="24"/>
        </w:rPr>
        <w:t>PPJB</w:t>
      </w:r>
      <w:r w:rsidR="00A44081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melengkapi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perizinan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–</w:t>
      </w:r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perizinan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proyek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perumahan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4493" w:rsidRPr="003A7046">
        <w:rPr>
          <w:rFonts w:asciiTheme="minorHAnsi" w:hAnsiTheme="minorHAnsi" w:cstheme="minorHAnsi"/>
          <w:sz w:val="24"/>
          <w:szCs w:val="24"/>
        </w:rPr>
        <w:t>dimaksud</w:t>
      </w:r>
      <w:r w:rsidR="0015435A" w:rsidRPr="003A7046">
        <w:rPr>
          <w:rFonts w:asciiTheme="minorHAnsi" w:hAnsiTheme="minorHAnsi" w:cstheme="minorHAnsi"/>
          <w:sz w:val="24"/>
          <w:szCs w:val="24"/>
        </w:rPr>
        <w:t>nya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>.</w:t>
      </w:r>
      <w:r w:rsidR="002A365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DA3199A" w14:textId="77777777" w:rsidR="003E5605" w:rsidRDefault="00CC51DA" w:rsidP="003E5605">
      <w:pPr>
        <w:spacing w:line="450" w:lineRule="atLeast"/>
        <w:ind w:left="540" w:hanging="5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2. </w:t>
      </w:r>
      <w:r w:rsidR="002A3656">
        <w:rPr>
          <w:rFonts w:asciiTheme="minorHAnsi" w:hAnsiTheme="minorHAnsi" w:cstheme="minorHAnsi"/>
          <w:sz w:val="24"/>
          <w:szCs w:val="24"/>
          <w:lang w:val="en-US"/>
        </w:rPr>
        <w:tab/>
      </w:r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PIHAK KEDUA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mengikatkan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diri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r w:rsidR="00B33529" w:rsidRPr="003A7046">
        <w:rPr>
          <w:rFonts w:asciiTheme="minorHAnsi" w:hAnsiTheme="minorHAnsi" w:cstheme="minorHAnsi"/>
          <w:sz w:val="24"/>
          <w:szCs w:val="24"/>
        </w:rPr>
        <w:t xml:space="preserve">PIHAK </w:t>
      </w:r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PERTAMA</w:t>
      </w:r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membantu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menginformasikan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kepada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Konsumen</w:t>
      </w:r>
      <w:proofErr w:type="spellEnd"/>
      <w:r w:rsidR="00FE4493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mengenai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berkas-berkas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yang</w:t>
      </w:r>
      <w:r w:rsidR="002A365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persyaratan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permohonan</w:t>
      </w:r>
      <w:proofErr w:type="spell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pemberian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>fasilitas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33529" w:rsidRPr="003A7046">
        <w:rPr>
          <w:rFonts w:asciiTheme="minorHAnsi" w:hAnsiTheme="minorHAnsi" w:cstheme="minorHAnsi"/>
          <w:sz w:val="24"/>
          <w:szCs w:val="24"/>
        </w:rPr>
        <w:t xml:space="preserve"> Indent</w:t>
      </w:r>
      <w:r w:rsidR="00B33529" w:rsidRPr="003A7046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5227C98C" w14:textId="4E96DD40" w:rsidR="0055690B" w:rsidRPr="003E5605" w:rsidRDefault="003E5605" w:rsidP="003E5605">
      <w:pPr>
        <w:spacing w:after="120" w:line="450" w:lineRule="atLeast"/>
        <w:ind w:left="540" w:hanging="5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3.       P</w:t>
      </w:r>
      <w:r w:rsidR="0015435A" w:rsidRPr="003A7046">
        <w:rPr>
          <w:rFonts w:asciiTheme="minorHAnsi" w:hAnsiTheme="minorHAnsi" w:cstheme="minorHAnsi"/>
          <w:sz w:val="24"/>
          <w:szCs w:val="24"/>
        </w:rPr>
        <w:t xml:space="preserve">IHAK KEDUA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sanggup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="0015435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CC5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5435A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15435A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  <w:r w:rsidR="0015435A"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2A365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675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"/>
        <w:gridCol w:w="2464"/>
        <w:gridCol w:w="3277"/>
      </w:tblGrid>
      <w:tr w:rsidR="00CC51DA" w:rsidRPr="003A7046" w14:paraId="38E7135C" w14:textId="77777777" w:rsidTr="00E14246">
        <w:tc>
          <w:tcPr>
            <w:tcW w:w="1009" w:type="dxa"/>
          </w:tcPr>
          <w:p w14:paraId="5B6BF113" w14:textId="77777777" w:rsidR="00CC51DA" w:rsidRPr="003A7046" w:rsidRDefault="00CC51DA" w:rsidP="002A3656">
            <w:pPr>
              <w:spacing w:before="60" w:after="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2464" w:type="dxa"/>
          </w:tcPr>
          <w:p w14:paraId="570C5159" w14:textId="77777777" w:rsidR="00CC51DA" w:rsidRPr="003A7046" w:rsidRDefault="00CC51DA" w:rsidP="002A3656">
            <w:pPr>
              <w:spacing w:before="60" w:after="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3277" w:type="dxa"/>
          </w:tcPr>
          <w:p w14:paraId="0E99AF4F" w14:textId="77777777" w:rsidR="00CC51DA" w:rsidRPr="003A7046" w:rsidRDefault="007A42A5" w:rsidP="002A3656">
            <w:pPr>
              <w:spacing w:before="60" w:after="6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b/>
                <w:sz w:val="24"/>
                <w:szCs w:val="24"/>
              </w:rPr>
              <w:t>KPR</w:t>
            </w:r>
          </w:p>
        </w:tc>
      </w:tr>
      <w:tr w:rsidR="0052253B" w:rsidRPr="003A7046" w14:paraId="7A00C6EB" w14:textId="77777777" w:rsidTr="00E14246">
        <w:tc>
          <w:tcPr>
            <w:tcW w:w="1009" w:type="dxa"/>
            <w:vMerge w:val="restart"/>
          </w:tcPr>
          <w:p w14:paraId="13DE89F7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5F7E87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Ready Stock</w:t>
            </w:r>
          </w:p>
        </w:tc>
        <w:tc>
          <w:tcPr>
            <w:tcW w:w="2464" w:type="dxa"/>
          </w:tcPr>
          <w:p w14:paraId="7985EAEA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IMB</w:t>
            </w:r>
          </w:p>
        </w:tc>
        <w:tc>
          <w:tcPr>
            <w:tcW w:w="3277" w:type="dxa"/>
          </w:tcPr>
          <w:p w14:paraId="2192061A" w14:textId="38343538" w:rsidR="0052253B" w:rsidRPr="00235175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commentRangeStart w:id="1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18 (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Delapan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belas</w:t>
            </w:r>
            <w:proofErr w:type="spellEnd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commentRangeEnd w:id="1"/>
            <w:r w:rsidR="00A32AB4">
              <w:rPr>
                <w:rStyle w:val="CommentReference"/>
              </w:rPr>
              <w:commentReference w:id="1"/>
            </w:r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Akad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</w:p>
        </w:tc>
      </w:tr>
      <w:tr w:rsidR="0052253B" w:rsidRPr="003A7046" w14:paraId="2D63E408" w14:textId="77777777" w:rsidTr="00E14246">
        <w:tc>
          <w:tcPr>
            <w:tcW w:w="1009" w:type="dxa"/>
            <w:vMerge/>
          </w:tcPr>
          <w:p w14:paraId="0ADC1D69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</w:tcPr>
          <w:p w14:paraId="3960F852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AJB</w:t>
            </w:r>
          </w:p>
          <w:p w14:paraId="58233DF3" w14:textId="4F210376" w:rsidR="009A507D" w:rsidRPr="003A7046" w:rsidRDefault="009A507D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splitzing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serti</w:t>
            </w:r>
            <w:r w:rsidR="00235175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ikat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3277" w:type="dxa"/>
          </w:tcPr>
          <w:p w14:paraId="092A0DE6" w14:textId="68F6A94D" w:rsidR="0052253B" w:rsidRPr="00235175" w:rsidRDefault="0052253B" w:rsidP="002A3656">
            <w:pPr>
              <w:overflowPunct/>
              <w:autoSpaceDE/>
              <w:autoSpaceDN/>
              <w:adjustRightInd/>
              <w:spacing w:before="60" w:after="60"/>
              <w:jc w:val="both"/>
              <w:textAlignment w:val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commentRangeStart w:id="2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18 (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Delapan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belas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commentRangeEnd w:id="2"/>
            <w:r w:rsidR="00067196">
              <w:rPr>
                <w:rStyle w:val="CommentReference"/>
              </w:rPr>
              <w:commentReference w:id="2"/>
            </w:r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Akad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52253B" w:rsidRPr="003A7046" w14:paraId="24A3911B" w14:textId="77777777" w:rsidTr="00E14246">
        <w:tc>
          <w:tcPr>
            <w:tcW w:w="1009" w:type="dxa"/>
            <w:vMerge/>
          </w:tcPr>
          <w:p w14:paraId="6C2FD893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</w:tcPr>
          <w:p w14:paraId="02947F29" w14:textId="7D6C36DA" w:rsidR="0052253B" w:rsidRPr="003A7046" w:rsidRDefault="009A507D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Balik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Serti</w:t>
            </w:r>
            <w:r w:rsidR="00235175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ikat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52253B" w:rsidRPr="003A7046">
              <w:rPr>
                <w:rFonts w:asciiTheme="minorHAnsi" w:hAnsiTheme="minorHAnsi" w:cstheme="minorHAnsi"/>
                <w:i/>
                <w:sz w:val="24"/>
                <w:szCs w:val="24"/>
              </w:rPr>
              <w:t>splitzing</w:t>
            </w:r>
            <w:proofErr w:type="spellEnd"/>
            <w:r w:rsidR="0052253B" w:rsidRPr="003A704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3277" w:type="dxa"/>
          </w:tcPr>
          <w:p w14:paraId="15DEEFD6" w14:textId="5ED70A64" w:rsidR="0052253B" w:rsidRPr="00235175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F7178" w:rsidRPr="00CE783F">
              <w:rPr>
                <w:rFonts w:asciiTheme="minorHAnsi" w:hAnsiTheme="minorHAnsi" w:cstheme="minorHAnsi"/>
                <w:sz w:val="24"/>
                <w:szCs w:val="24"/>
              </w:rPr>
              <w:t>6 (</w:t>
            </w:r>
            <w:proofErr w:type="spellStart"/>
            <w:r w:rsidR="00DF7178" w:rsidRPr="00CE783F">
              <w:rPr>
                <w:rFonts w:asciiTheme="minorHAnsi" w:hAnsiTheme="minorHAnsi" w:cstheme="minorHAnsi"/>
                <w:sz w:val="24"/>
                <w:szCs w:val="24"/>
              </w:rPr>
              <w:t>Enam</w:t>
            </w:r>
            <w:proofErr w:type="spellEnd"/>
            <w:r w:rsidR="00DF7178" w:rsidRPr="00CE783F"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proofErr w:type="spellStart"/>
            <w:r w:rsidR="00DF7178" w:rsidRPr="00CE783F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Pr="00CE78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783F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CE78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E783F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 w:rsidRPr="00CE783F">
              <w:rPr>
                <w:rFonts w:asciiTheme="minorHAnsi" w:hAnsiTheme="minorHAnsi" w:cstheme="minorHAnsi"/>
                <w:sz w:val="24"/>
                <w:szCs w:val="24"/>
              </w:rPr>
              <w:t xml:space="preserve"> AJB</w:t>
            </w:r>
          </w:p>
        </w:tc>
      </w:tr>
      <w:tr w:rsidR="0052253B" w:rsidRPr="003A7046" w14:paraId="2F987318" w14:textId="77777777" w:rsidTr="00021472">
        <w:trPr>
          <w:trHeight w:val="1142"/>
        </w:trPr>
        <w:tc>
          <w:tcPr>
            <w:tcW w:w="1009" w:type="dxa"/>
            <w:vMerge w:val="restart"/>
          </w:tcPr>
          <w:p w14:paraId="3202714E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C19587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Indent</w:t>
            </w:r>
          </w:p>
        </w:tc>
        <w:tc>
          <w:tcPr>
            <w:tcW w:w="2464" w:type="dxa"/>
          </w:tcPr>
          <w:p w14:paraId="77922DDD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3277" w:type="dxa"/>
          </w:tcPr>
          <w:p w14:paraId="3DF65E9D" w14:textId="6853C5D9" w:rsidR="0052253B" w:rsidRPr="00235175" w:rsidRDefault="00E14246" w:rsidP="002A3656">
            <w:pPr>
              <w:overflowPunct/>
              <w:autoSpaceDE/>
              <w:autoSpaceDN/>
              <w:adjustRightInd/>
              <w:spacing w:before="60" w:after="60"/>
              <w:jc w:val="both"/>
              <w:textAlignment w:val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commentRangeStart w:id="3"/>
            <w:r w:rsidR="00021472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18</w:t>
            </w:r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021472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delapan</w:t>
            </w:r>
            <w:proofErr w:type="spellEnd"/>
            <w:r w:rsidR="00021472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21472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belas</w:t>
            </w:r>
            <w:proofErr w:type="spellEnd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commentRangeEnd w:id="3"/>
            <w:r w:rsidR="00067196">
              <w:rPr>
                <w:rStyle w:val="CommentReference"/>
              </w:rPr>
              <w:commentReference w:id="3"/>
            </w:r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bulan</w:t>
            </w:r>
            <w:proofErr w:type="spellEnd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penandatanganan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perjanjian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</w:p>
        </w:tc>
      </w:tr>
      <w:tr w:rsidR="0052253B" w:rsidRPr="003A7046" w14:paraId="50407228" w14:textId="77777777" w:rsidTr="00E14246">
        <w:tc>
          <w:tcPr>
            <w:tcW w:w="1009" w:type="dxa"/>
            <w:vMerge/>
          </w:tcPr>
          <w:p w14:paraId="06843331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</w:tcPr>
          <w:p w14:paraId="18AC9F9E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IMB</w:t>
            </w:r>
          </w:p>
        </w:tc>
        <w:tc>
          <w:tcPr>
            <w:tcW w:w="3277" w:type="dxa"/>
          </w:tcPr>
          <w:p w14:paraId="31742872" w14:textId="789FA5FC" w:rsidR="0052253B" w:rsidRPr="00235175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commentRangeStart w:id="4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18 (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delapan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belas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commentRangeEnd w:id="4"/>
            <w:r w:rsidR="00067196">
              <w:rPr>
                <w:rStyle w:val="CommentReference"/>
              </w:rPr>
              <w:commentReference w:id="4"/>
            </w:r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Akad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</w:p>
        </w:tc>
      </w:tr>
      <w:tr w:rsidR="0052253B" w:rsidRPr="003A7046" w14:paraId="7245733D" w14:textId="77777777" w:rsidTr="00E14246">
        <w:tc>
          <w:tcPr>
            <w:tcW w:w="1009" w:type="dxa"/>
            <w:vMerge/>
          </w:tcPr>
          <w:p w14:paraId="53685314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</w:tcPr>
          <w:p w14:paraId="64480B58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AJB</w:t>
            </w:r>
          </w:p>
          <w:p w14:paraId="3AE80A15" w14:textId="77777777" w:rsidR="009A507D" w:rsidRPr="003A7046" w:rsidRDefault="009A507D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splitzing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sertifikat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3277" w:type="dxa"/>
          </w:tcPr>
          <w:p w14:paraId="72D79CAB" w14:textId="3931054D" w:rsidR="0052253B" w:rsidRPr="00235175" w:rsidRDefault="0052253B" w:rsidP="002A3656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spacing w:before="60" w:after="60"/>
              <w:ind w:left="284" w:hanging="284"/>
              <w:jc w:val="both"/>
              <w:textAlignment w:val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 (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Enam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) 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bulan</w:t>
            </w:r>
            <w:proofErr w:type="spellEnd"/>
            <w:r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Akad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apabila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kondisi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sertifikat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pecah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54A2528B" w14:textId="17431F62" w:rsidR="0052253B" w:rsidRPr="00235175" w:rsidRDefault="0052253B" w:rsidP="002A3656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spacing w:before="60" w:after="60"/>
              <w:ind w:left="284" w:hanging="284"/>
              <w:jc w:val="both"/>
              <w:textAlignment w:val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commentRangeStart w:id="5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18 (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delapan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belas</w:t>
            </w:r>
            <w:proofErr w:type="spellEnd"/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</w:t>
            </w:r>
            <w:commentRangeEnd w:id="5"/>
            <w:r w:rsidR="00067196">
              <w:rPr>
                <w:rStyle w:val="CommentReference"/>
              </w:rPr>
              <w:commentReference w:id="5"/>
            </w:r>
            <w:r w:rsidR="00DF7178" w:rsidRPr="00081265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="00DF7178"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Akad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apabila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kondisi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sertifikat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belum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pecah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masih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induk</w:t>
            </w:r>
            <w:proofErr w:type="spellEnd"/>
            <w:r w:rsidRPr="00235175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52253B" w:rsidRPr="003A7046" w14:paraId="3E0CA578" w14:textId="77777777" w:rsidTr="00E14246">
        <w:tc>
          <w:tcPr>
            <w:tcW w:w="1009" w:type="dxa"/>
            <w:vMerge/>
          </w:tcPr>
          <w:p w14:paraId="6D62D5B5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</w:tcPr>
          <w:p w14:paraId="03AD65FC" w14:textId="77777777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Penyelesaian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9A507D" w:rsidRPr="003A7046">
              <w:rPr>
                <w:rFonts w:asciiTheme="minorHAnsi" w:hAnsiTheme="minorHAnsi" w:cstheme="minorHAnsi"/>
                <w:sz w:val="24"/>
                <w:szCs w:val="24"/>
              </w:rPr>
              <w:t>Balik</w:t>
            </w:r>
            <w:proofErr w:type="spellEnd"/>
            <w:r w:rsidR="009A507D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Nama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Sertifikat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3A7046">
              <w:rPr>
                <w:rFonts w:asciiTheme="minorHAnsi" w:hAnsiTheme="minorHAnsi" w:cstheme="minorHAnsi"/>
                <w:i/>
                <w:sz w:val="24"/>
                <w:szCs w:val="24"/>
              </w:rPr>
              <w:t>splitzing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3277" w:type="dxa"/>
          </w:tcPr>
          <w:p w14:paraId="2E2E374F" w14:textId="0B490D10" w:rsidR="0052253B" w:rsidRPr="003A7046" w:rsidRDefault="0052253B" w:rsidP="002A3656">
            <w:pPr>
              <w:spacing w:before="60" w:after="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Selambat-lambatnya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F0F68" w:rsidRPr="00CE783F">
              <w:rPr>
                <w:rFonts w:asciiTheme="minorHAnsi" w:hAnsiTheme="minorHAnsi" w:cstheme="minorHAnsi"/>
                <w:sz w:val="24"/>
                <w:szCs w:val="24"/>
              </w:rPr>
              <w:t>6 (</w:t>
            </w:r>
            <w:proofErr w:type="spellStart"/>
            <w:r w:rsidR="009F0F68" w:rsidRPr="00CE783F">
              <w:rPr>
                <w:rFonts w:asciiTheme="minorHAnsi" w:hAnsiTheme="minorHAnsi" w:cstheme="minorHAnsi"/>
                <w:sz w:val="24"/>
                <w:szCs w:val="24"/>
              </w:rPr>
              <w:t>Enam</w:t>
            </w:r>
            <w:proofErr w:type="spellEnd"/>
            <w:r w:rsidR="009F0F68" w:rsidRPr="00CE783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E14246" w:rsidRPr="00CE78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14246" w:rsidRPr="00CE783F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>sejak</w:t>
            </w:r>
            <w:proofErr w:type="spellEnd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>penandatanganan</w:t>
            </w:r>
            <w:proofErr w:type="spellEnd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>perjanjian</w:t>
            </w:r>
            <w:proofErr w:type="spellEnd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14246" w:rsidRPr="003A7046">
              <w:rPr>
                <w:rFonts w:asciiTheme="minorHAnsi" w:hAnsiTheme="minorHAnsi" w:cstheme="minorHAnsi"/>
                <w:sz w:val="24"/>
                <w:szCs w:val="24"/>
              </w:rPr>
              <w:t>kredit</w:t>
            </w:r>
            <w:proofErr w:type="spellEnd"/>
          </w:p>
        </w:tc>
      </w:tr>
    </w:tbl>
    <w:p w14:paraId="321A9D15" w14:textId="2CB6D05D" w:rsidR="00BB463D" w:rsidRDefault="00CC51DA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4</w:t>
      </w:r>
      <w:r w:rsidR="00BB463D" w:rsidRPr="003A7046">
        <w:rPr>
          <w:rFonts w:asciiTheme="minorHAnsi" w:hAnsiTheme="minorHAnsi" w:cstheme="minorHAnsi"/>
          <w:sz w:val="24"/>
          <w:szCs w:val="24"/>
        </w:rPr>
        <w:t>.</w:t>
      </w:r>
      <w:r w:rsidR="00BB463D" w:rsidRPr="003A7046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menyampaikan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Harga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Jual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7D60D7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 xml:space="preserve">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sebenarnya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menentukan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maksimal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E8545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BB463D" w:rsidRPr="003A7046">
        <w:rPr>
          <w:rFonts w:asciiTheme="minorHAnsi" w:hAnsiTheme="minorHAnsi" w:cstheme="minorHAnsi"/>
          <w:sz w:val="24"/>
          <w:szCs w:val="24"/>
        </w:rPr>
        <w:t xml:space="preserve"> Indent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diberikannya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Konsumen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>.</w:t>
      </w:r>
      <w:r w:rsidR="00E8545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645832" w14:textId="77777777" w:rsidR="00BE1BFF" w:rsidRDefault="00BE1BF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323ABA18" w14:textId="1201FCB2" w:rsidR="00127AC7" w:rsidRDefault="00127AC7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7147F833" w14:textId="77777777" w:rsidR="00127AC7" w:rsidRDefault="00127AC7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420904DF" w14:textId="46CE300E" w:rsidR="00BB463D" w:rsidRPr="003A7046" w:rsidRDefault="00E8545E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</w:t>
      </w:r>
      <w:r w:rsidR="00BB463D" w:rsidRPr="003A7046">
        <w:rPr>
          <w:rFonts w:asciiTheme="minorHAnsi" w:hAnsiTheme="minorHAnsi" w:cstheme="minorHAnsi"/>
          <w:b/>
          <w:sz w:val="24"/>
          <w:szCs w:val="24"/>
        </w:rPr>
        <w:t>PASAL 7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0CBB78" w14:textId="02A4D82B" w:rsidR="00BB463D" w:rsidRPr="00E8545E" w:rsidRDefault="00E8545E" w:rsidP="00EB6A34">
      <w:pPr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B463D" w:rsidRPr="003A7046">
        <w:rPr>
          <w:rFonts w:asciiTheme="minorHAnsi" w:hAnsiTheme="minorHAnsi" w:cstheme="minorHAnsi"/>
          <w:b/>
          <w:sz w:val="24"/>
          <w:szCs w:val="24"/>
        </w:rPr>
        <w:t>JAMINAN PENGEMBANG DAN BUY BACK GUARANTEE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</w:p>
    <w:p w14:paraId="5680F057" w14:textId="6689C71C" w:rsidR="005A5805" w:rsidRPr="00B81C35" w:rsidRDefault="00BB463D" w:rsidP="00E8545E">
      <w:pPr>
        <w:pStyle w:val="ListParagraph"/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r w:rsidR="005A5805" w:rsidRPr="00B81C35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menyerahkan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pengembang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PIHAK PERTAMA,</w:t>
      </w:r>
      <w:r w:rsidR="00E8545E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5A5805" w:rsidRPr="00B81C35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berasal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menjamin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5A5805" w:rsidRPr="00B81C35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6002A7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5A5805" w:rsidRPr="00B81C35">
        <w:rPr>
          <w:rFonts w:asciiTheme="minorHAnsi" w:hAnsiTheme="minorHAnsi" w:cstheme="minorHAnsi"/>
          <w:sz w:val="24"/>
          <w:szCs w:val="24"/>
        </w:rPr>
        <w:t>:</w:t>
      </w:r>
      <w:proofErr w:type="gramEnd"/>
    </w:p>
    <w:p w14:paraId="2B911C4A" w14:textId="17858638" w:rsidR="005A5805" w:rsidRPr="00B81C35" w:rsidRDefault="005A5805" w:rsidP="006D25C1">
      <w:pPr>
        <w:pStyle w:val="ListParagraph"/>
        <w:widowControl w:val="0"/>
        <w:numPr>
          <w:ilvl w:val="0"/>
          <w:numId w:val="32"/>
        </w:numPr>
        <w:suppressAutoHyphens/>
        <w:overflowPunct/>
        <w:autoSpaceDE/>
        <w:autoSpaceDN/>
        <w:adjustRightInd/>
        <w:spacing w:line="480" w:lineRule="exact"/>
        <w:ind w:left="993" w:hanging="363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  <w:lang w:val="en-US"/>
        </w:rPr>
        <w:t xml:space="preserve">Unit </w:t>
      </w:r>
      <w:proofErr w:type="spellStart"/>
      <w:r w:rsidRPr="00B81C35"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 w:rsidRPr="00B81C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diselesaikan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diserahterimakan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termuat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PPJB;</w:t>
      </w:r>
      <w:r w:rsidR="006D25C1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F6FED3" w14:textId="56790069" w:rsidR="005A5805" w:rsidRPr="00B81C35" w:rsidRDefault="005A5805" w:rsidP="006D25C1">
      <w:pPr>
        <w:pStyle w:val="ListParagraph"/>
        <w:widowControl w:val="0"/>
        <w:numPr>
          <w:ilvl w:val="0"/>
          <w:numId w:val="32"/>
        </w:numPr>
        <w:suppressAutoHyphens/>
        <w:overflowPunct/>
        <w:autoSpaceDE/>
        <w:autoSpaceDN/>
        <w:adjustRightInd/>
        <w:spacing w:line="480" w:lineRule="exact"/>
        <w:ind w:left="993" w:hanging="363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beserta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fasilitasnya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rencana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anggaran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disepakati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jadwal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rencana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persyaratan-persyaratan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PERTAMA;</w:t>
      </w:r>
    </w:p>
    <w:p w14:paraId="369ACA7B" w14:textId="071AAFDF" w:rsidR="005A5805" w:rsidRPr="00B81C35" w:rsidRDefault="005A5805" w:rsidP="006D25C1">
      <w:pPr>
        <w:pStyle w:val="ListParagraph"/>
        <w:widowControl w:val="0"/>
        <w:numPr>
          <w:ilvl w:val="0"/>
          <w:numId w:val="32"/>
        </w:numPr>
        <w:suppressAutoHyphens/>
        <w:overflowPunct/>
        <w:autoSpaceDE/>
        <w:autoSpaceDN/>
        <w:adjustRightInd/>
        <w:spacing w:line="480" w:lineRule="exact"/>
        <w:ind w:left="993" w:hanging="363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legalitas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kepemilikan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tanah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;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56A4D3" w14:textId="77777777" w:rsidR="005A5805" w:rsidRPr="00B81C35" w:rsidRDefault="005A5805" w:rsidP="006D25C1">
      <w:pPr>
        <w:pStyle w:val="ListParagraph"/>
        <w:widowControl w:val="0"/>
        <w:numPr>
          <w:ilvl w:val="0"/>
          <w:numId w:val="32"/>
        </w:numPr>
        <w:suppressAutoHyphens/>
        <w:overflowPunct/>
        <w:autoSpaceDE/>
        <w:autoSpaceDN/>
        <w:adjustRightInd/>
        <w:spacing w:line="480" w:lineRule="exact"/>
        <w:ind w:left="993" w:hanging="363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harus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angsuran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pembiayaan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timbul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KPR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ready stock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membayar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angsuran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pembiayaan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selama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2 (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) kali dan/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2 (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dibuktikan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teguran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pertama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kedua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ketiga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tembusannya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dikirimkan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KEDUA</w:t>
      </w:r>
    </w:p>
    <w:p w14:paraId="33D7EE8C" w14:textId="34C6C2D6" w:rsidR="0055690B" w:rsidRPr="00B81C35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B81C35">
        <w:rPr>
          <w:rFonts w:asciiTheme="minorHAnsi" w:hAnsiTheme="minorHAnsi" w:cstheme="minorHAnsi"/>
          <w:sz w:val="24"/>
          <w:szCs w:val="24"/>
        </w:rPr>
        <w:t>2.</w:t>
      </w:r>
      <w:r w:rsidRPr="00B81C35">
        <w:rPr>
          <w:rFonts w:asciiTheme="minorHAnsi" w:hAnsiTheme="minorHAnsi" w:cstheme="minorHAnsi"/>
          <w:sz w:val="24"/>
          <w:szCs w:val="24"/>
        </w:rPr>
        <w:tab/>
        <w:t xml:space="preserve">PIHAK KEDUA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menyatakan</w:t>
      </w:r>
      <w:proofErr w:type="spellEnd"/>
      <w:r w:rsidR="00915D72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</w:t>
      </w:r>
      <w:r w:rsidR="00915D72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bertindak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="00915D72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utang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</w:t>
      </w:r>
      <w:r w:rsidR="006071DA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 xml:space="preserve">PERTAMA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timbul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915D72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B81C35">
        <w:rPr>
          <w:rFonts w:asciiTheme="minorHAnsi" w:hAnsiTheme="minorHAnsi" w:cstheme="minorHAnsi"/>
          <w:sz w:val="24"/>
          <w:szCs w:val="24"/>
        </w:rPr>
        <w:t>KPR</w:t>
      </w:r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B81C35">
        <w:rPr>
          <w:rFonts w:asciiTheme="minorHAnsi" w:hAnsiTheme="minorHAnsi" w:cstheme="minorHAnsi"/>
          <w:sz w:val="24"/>
          <w:szCs w:val="24"/>
        </w:rPr>
        <w:t>KPR</w:t>
      </w:r>
      <w:r w:rsidRPr="00B81C35">
        <w:rPr>
          <w:rFonts w:asciiTheme="minorHAnsi" w:hAnsiTheme="minorHAnsi" w:cstheme="minorHAnsi"/>
          <w:sz w:val="24"/>
          <w:szCs w:val="24"/>
        </w:rPr>
        <w:t xml:space="preserve"> Indent</w:t>
      </w:r>
      <w:r w:rsidR="006071DA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.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133B5" w14:textId="4865C6CE" w:rsidR="005A5805" w:rsidRPr="00B81C35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B81C35">
        <w:rPr>
          <w:rFonts w:asciiTheme="minorHAnsi" w:hAnsiTheme="minorHAnsi" w:cstheme="minorHAnsi"/>
          <w:sz w:val="24"/>
          <w:szCs w:val="24"/>
        </w:rPr>
        <w:t>3.</w:t>
      </w:r>
      <w:r w:rsidRPr="00B81C35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meliputi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utang yang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denda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PIHAK PERTAMA,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B81C35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5A5805" w:rsidRPr="00B81C35">
        <w:rPr>
          <w:rFonts w:asciiTheme="minorHAnsi" w:hAnsiTheme="minorHAnsi" w:cstheme="minorHAnsi"/>
          <w:sz w:val="24"/>
          <w:szCs w:val="24"/>
        </w:rPr>
        <w:t>: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DF4246" w14:textId="44BFD85A" w:rsidR="005A5805" w:rsidRPr="00B81C35" w:rsidRDefault="005A5805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B81C35">
        <w:rPr>
          <w:rFonts w:asciiTheme="minorHAnsi" w:hAnsiTheme="minorHAnsi" w:cstheme="minorHAnsi"/>
          <w:sz w:val="24"/>
          <w:szCs w:val="24"/>
        </w:rPr>
        <w:t>a.</w:t>
      </w:r>
      <w:r w:rsidRPr="00B81C35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bilamana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membayar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angsuran</w:t>
      </w:r>
      <w:proofErr w:type="spellEnd"/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KPR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KPR Indent yang</w:t>
      </w:r>
      <w:r w:rsidR="009065EC" w:rsidRPr="00B81C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diperolehnya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selama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3</w:t>
      </w:r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(</w:t>
      </w:r>
      <w:proofErr w:type="spellStart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tiga</w:t>
      </w:r>
      <w:proofErr w:type="spellEnd"/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) </w:t>
      </w:r>
      <w:r w:rsidRPr="00B81C35">
        <w:rPr>
          <w:rFonts w:asciiTheme="minorHAnsi" w:hAnsiTheme="minorHAnsi" w:cstheme="minorHAnsi"/>
          <w:sz w:val="24"/>
          <w:szCs w:val="24"/>
        </w:rPr>
        <w:t xml:space="preserve">kali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berturut-turut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dan/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masuk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kolektibilitas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KURANG LANCAR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BANK INDONESIA </w:t>
      </w:r>
      <w:r w:rsidRPr="00B81C35">
        <w:rPr>
          <w:rFonts w:asciiTheme="minorHAnsi" w:hAnsiTheme="minorHAnsi" w:cstheme="minorHAnsi"/>
          <w:sz w:val="24"/>
          <w:szCs w:val="24"/>
        </w:rPr>
        <w:lastRenderedPageBreak/>
        <w:t xml:space="preserve">dan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mengirimkan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peringatan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r w:rsidRPr="00B81C35">
        <w:rPr>
          <w:rFonts w:asciiTheme="minorHAnsi" w:hAnsiTheme="minorHAnsi" w:cstheme="minorHAnsi"/>
          <w:sz w:val="24"/>
          <w:szCs w:val="24"/>
          <w:lang w:val="id-ID"/>
        </w:rPr>
        <w:t>ke-3 (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ketiga</w:t>
      </w:r>
      <w:proofErr w:type="spellEnd"/>
      <w:r w:rsidRPr="00B81C35">
        <w:rPr>
          <w:rFonts w:asciiTheme="minorHAnsi" w:hAnsiTheme="minorHAnsi" w:cstheme="minorHAnsi"/>
          <w:sz w:val="24"/>
          <w:szCs w:val="24"/>
          <w:lang w:val="id-ID"/>
        </w:rPr>
        <w:t>)</w:t>
      </w:r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kalinya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,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kelalaian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mana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bila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mencapai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3 (</w:t>
      </w:r>
      <w:proofErr w:type="spellStart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tiga</w:t>
      </w:r>
      <w:proofErr w:type="spellEnd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) </w:t>
      </w:r>
      <w:r w:rsidRPr="00B81C35">
        <w:rPr>
          <w:rFonts w:asciiTheme="minorHAnsi" w:hAnsiTheme="minorHAnsi" w:cstheme="minorHAnsi"/>
          <w:sz w:val="24"/>
          <w:szCs w:val="24"/>
        </w:rPr>
        <w:t xml:space="preserve">kali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berturut</w:t>
      </w:r>
      <w:proofErr w:type="spellEnd"/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turut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3 (</w:t>
      </w:r>
      <w:proofErr w:type="spellStart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tiga</w:t>
      </w:r>
      <w:proofErr w:type="spellEnd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)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bulan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diinformasikan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>PIHAK KEDUA,</w:t>
      </w:r>
      <w:r w:rsidR="009065EC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C0676B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973DC3" w14:textId="49B9B61D" w:rsidR="005A5805" w:rsidRPr="00B81C35" w:rsidRDefault="005A5805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B81C35">
        <w:rPr>
          <w:rFonts w:asciiTheme="minorHAnsi" w:hAnsiTheme="minorHAnsi" w:cstheme="minorHAnsi"/>
          <w:sz w:val="24"/>
          <w:szCs w:val="24"/>
        </w:rPr>
        <w:t>b.</w:t>
      </w:r>
      <w:r w:rsidRPr="00B81C35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menyampaikan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tagihan</w:t>
      </w:r>
      <w:proofErr w:type="spellEnd"/>
      <w:r w:rsidR="0049554F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KEDUA dan PIHAK KEDUA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berkewajiban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membayar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lunas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49554F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 xml:space="preserve">utang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="00871DD9">
        <w:rPr>
          <w:rFonts w:asciiTheme="minorHAnsi" w:hAnsiTheme="minorHAnsi" w:cstheme="minorHAnsi"/>
          <w:sz w:val="24"/>
          <w:szCs w:val="24"/>
        </w:rPr>
        <w:t>,</w:t>
      </w:r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="00871DD9" w:rsidRPr="00B81C35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>denda</w:t>
      </w:r>
      <w:proofErr w:type="spellEnd"/>
      <w:r w:rsidR="00871DD9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PERTAMA,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seketika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sekaligus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lunas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14</w:t>
      </w:r>
      <w:r w:rsidR="0049554F" w:rsidRPr="00B81C35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empat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belas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kerja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menerima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tagihan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disampaikan oleh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pada</w:t>
      </w:r>
      <w:r w:rsidR="0049554F" w:rsidRPr="00B81C3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surat</w:t>
      </w:r>
      <w:proofErr w:type="spellEnd"/>
      <w:r w:rsidR="0049554F"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tagihan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yang disampaikan</w:t>
      </w:r>
      <w:r w:rsidR="0049554F" w:rsidRPr="00B81C35">
        <w:rPr>
          <w:rFonts w:asciiTheme="minorHAnsi" w:hAnsiTheme="minorHAnsi" w:cstheme="minorHAnsi"/>
          <w:sz w:val="24"/>
          <w:szCs w:val="24"/>
        </w:rPr>
        <w:t xml:space="preserve"> </w:t>
      </w:r>
      <w:r w:rsidRPr="00B81C35">
        <w:rPr>
          <w:rFonts w:asciiTheme="minorHAnsi" w:hAnsiTheme="minorHAnsi" w:cstheme="minorHAnsi"/>
          <w:sz w:val="24"/>
          <w:szCs w:val="24"/>
        </w:rPr>
        <w:t xml:space="preserve">oleh PIHAK PERTAMA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PIHAK KEDUA, yang mana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1C35">
        <w:rPr>
          <w:rFonts w:asciiTheme="minorHAnsi" w:hAnsiTheme="minorHAnsi" w:cstheme="minorHAnsi"/>
          <w:sz w:val="24"/>
          <w:szCs w:val="24"/>
        </w:rPr>
        <w:t>dahulu</w:t>
      </w:r>
      <w:proofErr w:type="spellEnd"/>
      <w:r w:rsidRPr="00B81C35">
        <w:rPr>
          <w:rFonts w:asciiTheme="minorHAnsi" w:hAnsiTheme="minorHAnsi" w:cstheme="minorHAnsi"/>
          <w:sz w:val="24"/>
          <w:szCs w:val="24"/>
        </w:rPr>
        <w:t>;</w:t>
      </w:r>
      <w:r w:rsidR="0049554F" w:rsidRPr="00B81C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A698F" w14:textId="59B63999" w:rsidR="0055690B" w:rsidRPr="000A7081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color w:val="FFC000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Penjaminan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dari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PIHAK KEDUA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untuk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setiap</w:t>
      </w:r>
      <w:proofErr w:type="spellEnd"/>
      <w:r w:rsidR="0049554F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Debitur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akan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berlaku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secara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terus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menerus</w:t>
      </w:r>
      <w:proofErr w:type="spellEnd"/>
      <w:r w:rsidR="00915D72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dan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mempunyai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kekuatan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hukum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yang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mengikat</w:t>
      </w:r>
      <w:proofErr w:type="spellEnd"/>
      <w:r w:rsidR="00915D72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terhadap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PIHAK KEDUA,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yakni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selama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AJB dan APHT/SKMHT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belum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dapat</w:t>
      </w:r>
      <w:proofErr w:type="spellEnd"/>
      <w:r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0A7081">
        <w:rPr>
          <w:rFonts w:asciiTheme="minorHAnsi" w:hAnsiTheme="minorHAnsi" w:cstheme="minorHAnsi"/>
          <w:color w:val="FFC000"/>
          <w:sz w:val="24"/>
          <w:szCs w:val="24"/>
        </w:rPr>
        <w:t>ditandatangani</w:t>
      </w:r>
      <w:proofErr w:type="spellEnd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dan</w:t>
      </w:r>
      <w:r w:rsidR="000A7081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Unit </w:t>
      </w:r>
      <w:proofErr w:type="spellStart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>Rumah</w:t>
      </w:r>
      <w:proofErr w:type="spellEnd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>belum</w:t>
      </w:r>
      <w:proofErr w:type="spellEnd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>terbangun</w:t>
      </w:r>
      <w:proofErr w:type="spellEnd"/>
      <w:r w:rsidR="000A7081" w:rsidRPr="000A7081">
        <w:rPr>
          <w:rFonts w:asciiTheme="minorHAnsi" w:hAnsiTheme="minorHAnsi" w:cstheme="minorHAnsi"/>
          <w:color w:val="FFC000"/>
          <w:sz w:val="24"/>
          <w:szCs w:val="24"/>
        </w:rPr>
        <w:t>.</w:t>
      </w:r>
      <w:r w:rsidR="00E7194B" w:rsidRPr="000A7081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</w:p>
    <w:p w14:paraId="43F035DE" w14:textId="6C98F252" w:rsidR="005A5805" w:rsidRPr="003A7046" w:rsidRDefault="00BB463D" w:rsidP="00E8545E">
      <w:pPr>
        <w:widowControl w:val="0"/>
        <w:suppressAutoHyphens/>
        <w:overflowPunct/>
        <w:autoSpaceDE/>
        <w:autoSpaceDN/>
        <w:adjustRightInd/>
        <w:spacing w:line="480" w:lineRule="exact"/>
        <w:ind w:left="540" w:hanging="540"/>
        <w:jc w:val="both"/>
        <w:textAlignment w:val="auto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5.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ditarik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kembali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dibatalkan</w:t>
      </w:r>
      <w:proofErr w:type="spellEnd"/>
      <w:r w:rsidR="0049554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alasan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apapun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A5805" w:rsidRPr="003A7046">
        <w:rPr>
          <w:rFonts w:asciiTheme="minorHAnsi" w:hAnsiTheme="minorHAnsi" w:cstheme="minorHAnsi"/>
          <w:sz w:val="24"/>
          <w:szCs w:val="24"/>
        </w:rPr>
        <w:t>kecuali</w:t>
      </w:r>
      <w:proofErr w:type="spellEnd"/>
      <w:r w:rsidR="005A5805" w:rsidRPr="003A7046">
        <w:rPr>
          <w:rFonts w:asciiTheme="minorHAnsi" w:hAnsiTheme="minorHAnsi" w:cstheme="minorHAnsi"/>
          <w:sz w:val="24"/>
          <w:szCs w:val="24"/>
        </w:rPr>
        <w:t>:</w:t>
      </w:r>
    </w:p>
    <w:p w14:paraId="714F51D9" w14:textId="6E8E64BF" w:rsidR="005A5805" w:rsidRPr="003A7046" w:rsidRDefault="005A5805" w:rsidP="00E8545E">
      <w:pPr>
        <w:widowControl w:val="0"/>
        <w:numPr>
          <w:ilvl w:val="0"/>
          <w:numId w:val="34"/>
        </w:numPr>
        <w:suppressAutoHyphens/>
        <w:overflowPunct/>
        <w:autoSpaceDE/>
        <w:autoSpaceDN/>
        <w:adjustRightInd/>
        <w:spacing w:line="480" w:lineRule="exact"/>
        <w:ind w:hanging="855"/>
        <w:jc w:val="both"/>
        <w:textAlignment w:val="auto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AJB dan APHT/SKMHT </w:t>
      </w:r>
      <w:proofErr w:type="spellStart"/>
      <w:r w:rsidRPr="003A7046"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</w:t>
      </w:r>
      <w:r w:rsidR="0049554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03E79F" w14:textId="43B87938" w:rsidR="005A5805" w:rsidRPr="003A7046" w:rsidRDefault="005A5805" w:rsidP="00E8545E">
      <w:pPr>
        <w:widowControl w:val="0"/>
        <w:numPr>
          <w:ilvl w:val="0"/>
          <w:numId w:val="34"/>
        </w:numPr>
        <w:suppressAutoHyphens/>
        <w:overflowPunct/>
        <w:autoSpaceDE/>
        <w:autoSpaceDN/>
        <w:adjustRightInd/>
        <w:spacing w:line="480" w:lineRule="exact"/>
        <w:ind w:hanging="855"/>
        <w:jc w:val="both"/>
        <w:textAlignment w:val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81C35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B81C35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apartemen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diselesaikan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dibuktikan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Berita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Acara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Terima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legalitas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kepemilikan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bangunan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diselesaikan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KEDUA</w:t>
      </w:r>
    </w:p>
    <w:p w14:paraId="4719BC23" w14:textId="0B504784" w:rsidR="003606B2" w:rsidRPr="003A7046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6.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melepaskan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hak-hak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utama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menurut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seorang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borg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</w:t>
      </w:r>
      <w:r w:rsidR="00722B1B" w:rsidRPr="003A7046">
        <w:rPr>
          <w:rFonts w:asciiTheme="minorHAnsi" w:hAnsiTheme="minorHAnsi" w:cstheme="minorHAnsi"/>
          <w:sz w:val="24"/>
          <w:szCs w:val="24"/>
        </w:rPr>
        <w:t>rmasuk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namun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terbatas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22B1B" w:rsidRPr="003A7046">
        <w:rPr>
          <w:rFonts w:asciiTheme="minorHAnsi" w:hAnsiTheme="minorHAnsi" w:cstheme="minorHAnsi"/>
          <w:sz w:val="24"/>
          <w:szCs w:val="24"/>
        </w:rPr>
        <w:t>pada</w:t>
      </w:r>
      <w:r w:rsidR="0049554F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49554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3996C1" w14:textId="6C0B73C9" w:rsidR="003606B2" w:rsidRPr="003A7046" w:rsidRDefault="00BB463D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meminta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PIHAK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supaya</w:t>
      </w:r>
      <w:proofErr w:type="spellEnd"/>
      <w:r w:rsidR="0049554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benda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disita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terlebih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dahulu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melunasi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utang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PIHAK PERTAMA;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45A5A9" w14:textId="2E39DFE7" w:rsidR="003606B2" w:rsidRPr="003A7046" w:rsidRDefault="00BB463D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meminta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supaya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utang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dibagi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antara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; dan</w:t>
      </w:r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738DEE" w14:textId="6DA059AD" w:rsidR="00915D72" w:rsidRPr="007A25DF" w:rsidRDefault="00BB463D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lastRenderedPageBreak/>
        <w:t>c.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hak-hak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membebaskan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="007A25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pasal-pasal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1430, 1831, 1833, 1837, 1843, 1847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sampai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1849 Kitab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Undang-undang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Hukum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Perdata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017DC6" w:rsidRPr="003A7046">
        <w:rPr>
          <w:rFonts w:asciiTheme="minorHAnsi" w:hAnsiTheme="minorHAnsi" w:cstheme="minorHAnsi"/>
          <w:sz w:val="24"/>
          <w:szCs w:val="24"/>
        </w:rPr>
        <w:t>---</w:t>
      </w:r>
    </w:p>
    <w:p w14:paraId="020F6815" w14:textId="21571147" w:rsidR="003606B2" w:rsidRPr="003A7046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7.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sepanjang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perlu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7A25D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kuasa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KEDUA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menetapkan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jumlah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utang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PERTAMA,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771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jumlahnya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melebihi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jumlah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r w:rsidR="009771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97710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tertunggak</w:t>
      </w:r>
      <w:proofErr w:type="spellEnd"/>
      <w:r w:rsidR="00977102">
        <w:rPr>
          <w:rFonts w:asciiTheme="minorHAnsi" w:hAnsiTheme="minorHAnsi" w:cstheme="minorHAnsi"/>
          <w:sz w:val="24"/>
          <w:szCs w:val="24"/>
        </w:rPr>
        <w:t xml:space="preserve">, </w:t>
      </w:r>
      <w:r w:rsidRPr="003A7046">
        <w:rPr>
          <w:rFonts w:asciiTheme="minorHAnsi" w:hAnsiTheme="minorHAnsi" w:cstheme="minorHAnsi"/>
          <w:sz w:val="24"/>
          <w:szCs w:val="24"/>
        </w:rPr>
        <w:t>dan</w:t>
      </w:r>
      <w:r w:rsidR="00915D72" w:rsidRPr="003A70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606B2"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menerima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baik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perhitungan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kecuali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kesalahan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perhitungan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97710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563E8C" w14:textId="5FA40B56" w:rsidR="00915D72" w:rsidRPr="00C103EB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8.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kewajiban-kewajiban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kuasa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mendebet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mempergunakan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Escrow Account, </w:t>
      </w:r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tertulis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7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tujuh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r w:rsidR="003606B2" w:rsidRPr="003A7046">
        <w:rPr>
          <w:rFonts w:asciiTheme="minorHAnsi" w:hAnsiTheme="minorHAnsi" w:cstheme="minorHAnsi"/>
          <w:sz w:val="24"/>
          <w:szCs w:val="24"/>
          <w:lang w:val="id-ID"/>
        </w:rPr>
        <w:br/>
      </w:r>
      <w:r w:rsidRPr="003A7046">
        <w:rPr>
          <w:rFonts w:asciiTheme="minorHAnsi" w:hAnsiTheme="minorHAnsi" w:cstheme="minorHAnsi"/>
          <w:sz w:val="24"/>
          <w:szCs w:val="24"/>
        </w:rPr>
        <w:t xml:space="preserve">Kuasa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dicabut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kembali</w:t>
      </w:r>
      <w:proofErr w:type="spellEnd"/>
      <w:r w:rsidR="00915D72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berakhir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sebab</w:t>
      </w:r>
      <w:proofErr w:type="spellEnd"/>
      <w:r w:rsidR="00141A3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apapun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peristiwa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apapun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sebab-sebab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1813, 1814 dan </w:t>
      </w:r>
      <w:r w:rsidR="006D098C" w:rsidRPr="003A7046">
        <w:rPr>
          <w:rFonts w:asciiTheme="minorHAnsi" w:hAnsiTheme="minorHAnsi" w:cstheme="minorHAnsi"/>
          <w:sz w:val="24"/>
          <w:szCs w:val="24"/>
        </w:rPr>
        <w:t xml:space="preserve">1816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C65C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mengesampingkan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1802 Kitab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Undang-undang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Hukum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Perdata</w:t>
      </w:r>
      <w:proofErr w:type="spellEnd"/>
      <w:r w:rsidR="003606B2" w:rsidRPr="003A7046">
        <w:rPr>
          <w:rFonts w:asciiTheme="minorHAnsi" w:hAnsiTheme="minorHAnsi" w:cstheme="minorHAnsi"/>
          <w:sz w:val="24"/>
          <w:szCs w:val="24"/>
          <w:lang w:val="id-ID"/>
        </w:rPr>
        <w:t>;</w:t>
      </w:r>
      <w:r w:rsidR="00C103E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19C9D39" w14:textId="463A0C54" w:rsidR="006071DA" w:rsidRPr="00C103EB" w:rsidRDefault="00BB463D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9.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2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dua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utang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7544D"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57544D"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7544D"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="0057544D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57544D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terpenuhi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, PARA PIHAK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Subrogasi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dihadapan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Notaris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(yang mana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pembuatan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Akta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Subrogasi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ditanggung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PARA PIHAK). PIHAK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mengembalikan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semua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dokumen-dokumen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berkaitan</w:t>
      </w:r>
      <w:proofErr w:type="spellEnd"/>
      <w:proofErr w:type="gram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namun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terbatas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Pemesanan</w:t>
      </w:r>
      <w:proofErr w:type="spellEnd"/>
      <w:r w:rsidR="00C103E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PPJB, Surat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Keterangan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(cover note),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</w:t>
      </w:r>
      <w:r w:rsidR="00AD231F" w:rsidRPr="003A7046">
        <w:rPr>
          <w:rFonts w:asciiTheme="minorHAnsi" w:hAnsiTheme="minorHAnsi" w:cstheme="minorHAnsi"/>
          <w:sz w:val="24"/>
          <w:szCs w:val="24"/>
        </w:rPr>
        <w:t>njian</w:t>
      </w:r>
      <w:proofErr w:type="spellEnd"/>
      <w:r w:rsidR="00AD231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231F" w:rsidRPr="003A7046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AD231F" w:rsidRPr="003A7046">
        <w:rPr>
          <w:rFonts w:asciiTheme="minorHAnsi" w:hAnsiTheme="minorHAnsi" w:cstheme="minorHAnsi"/>
          <w:sz w:val="24"/>
          <w:szCs w:val="24"/>
          <w:lang w:val="id-ID"/>
        </w:rPr>
        <w:t>;</w:t>
      </w:r>
      <w:r w:rsidR="00C103E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49F910B" w14:textId="1ADDD66F" w:rsidR="00BB463D" w:rsidRPr="003A7046" w:rsidRDefault="00722B1B" w:rsidP="00EB6A34">
      <w:pPr>
        <w:spacing w:after="12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 xml:space="preserve">10. </w:t>
      </w:r>
      <w:r w:rsidR="00C103E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Bilamana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231F" w:rsidRPr="003A7046">
        <w:rPr>
          <w:rFonts w:asciiTheme="minorHAnsi" w:hAnsiTheme="minorHAnsi" w:cstheme="minorHAnsi"/>
          <w:sz w:val="24"/>
          <w:szCs w:val="24"/>
        </w:rPr>
        <w:t>penjaminan</w:t>
      </w:r>
      <w:proofErr w:type="spellEnd"/>
      <w:r w:rsidR="00AD231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231F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AD231F" w:rsidRPr="003A7046">
        <w:rPr>
          <w:rFonts w:asciiTheme="minorHAnsi" w:hAnsiTheme="minorHAnsi" w:cstheme="minorHAnsi"/>
          <w:sz w:val="24"/>
          <w:szCs w:val="24"/>
        </w:rPr>
        <w:t xml:space="preserve"> PIHAK KEDUA,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>orang/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lain yang juga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menjamin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apa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C103E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terutang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>PERTAMA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lastRenderedPageBreak/>
        <w:t>sebagaimana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diuraikan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diatas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hal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sekali-sekali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mengurangi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tetap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penuh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mestinya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apa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1836 Kitab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Undang-undang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Hukum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Perdata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lalai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kewajibannya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melunasi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utang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="00E42BA2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bunga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dibayar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Debitur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PERTAMA,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PERTAMA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mengajukan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tuntutan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AD231F" w:rsidRPr="003A7046">
        <w:rPr>
          <w:rFonts w:asciiTheme="minorHAnsi" w:hAnsiTheme="minorHAnsi" w:cstheme="minorHAnsi"/>
          <w:sz w:val="24"/>
          <w:szCs w:val="24"/>
          <w:lang w:val="id-ID"/>
        </w:rPr>
        <w:t>hukum</w:t>
      </w:r>
      <w:r w:rsidR="00C103E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tersendiri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="00C103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bersama-sama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penjamin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lain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B463D" w:rsidRPr="003A7046">
        <w:rPr>
          <w:rFonts w:asciiTheme="minorHAnsi" w:hAnsiTheme="minorHAnsi" w:cstheme="minorHAnsi"/>
          <w:sz w:val="24"/>
          <w:szCs w:val="24"/>
        </w:rPr>
        <w:t>masing-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masingnya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segala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sesuatu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pertimbangan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BB463D" w:rsidRPr="003A7046">
        <w:rPr>
          <w:rFonts w:asciiTheme="minorHAnsi" w:hAnsiTheme="minorHAnsi" w:cstheme="minorHAnsi"/>
          <w:sz w:val="24"/>
          <w:szCs w:val="24"/>
        </w:rPr>
        <w:t>keputusan</w:t>
      </w:r>
      <w:proofErr w:type="spellEnd"/>
      <w:r w:rsidR="00BB463D" w:rsidRPr="003A7046">
        <w:rPr>
          <w:rFonts w:asciiTheme="minorHAnsi" w:hAnsiTheme="minorHAnsi" w:cstheme="minorHAnsi"/>
          <w:sz w:val="24"/>
          <w:szCs w:val="24"/>
        </w:rPr>
        <w:t xml:space="preserve"> PIHAK PERTA</w:t>
      </w:r>
      <w:r w:rsidR="0057544D" w:rsidRPr="003A7046">
        <w:rPr>
          <w:rFonts w:asciiTheme="minorHAnsi" w:hAnsiTheme="minorHAnsi" w:cstheme="minorHAnsi"/>
          <w:sz w:val="24"/>
          <w:szCs w:val="24"/>
        </w:rPr>
        <w:t>MA.</w:t>
      </w:r>
      <w:r w:rsidR="00A6648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8C1B87" w14:textId="5A514343" w:rsidR="00722B1B" w:rsidRPr="003A7046" w:rsidRDefault="00722B1B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8</w:t>
      </w:r>
    </w:p>
    <w:p w14:paraId="7208DD49" w14:textId="3CD4C425" w:rsidR="00722B1B" w:rsidRPr="003A7046" w:rsidRDefault="00722B1B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TATA CARA PENILAIAN AGUNA</w:t>
      </w:r>
      <w:r w:rsidR="00E7194B" w:rsidRPr="003A7046">
        <w:rPr>
          <w:rFonts w:asciiTheme="minorHAnsi" w:hAnsiTheme="minorHAnsi" w:cstheme="minorHAnsi"/>
          <w:b/>
          <w:sz w:val="24"/>
          <w:szCs w:val="24"/>
        </w:rPr>
        <w:t>N</w:t>
      </w:r>
    </w:p>
    <w:p w14:paraId="41B4CDD1" w14:textId="20905861" w:rsidR="003E5605" w:rsidRPr="007215E0" w:rsidRDefault="007215E0" w:rsidP="007215E0">
      <w:pPr>
        <w:spacing w:line="450" w:lineRule="atLeast"/>
        <w:ind w:left="567"/>
        <w:jc w:val="both"/>
        <w:rPr>
          <w:rFonts w:asciiTheme="minorHAnsi" w:hAnsiTheme="minorHAnsi" w:cstheme="minorHAnsi"/>
          <w:color w:val="FFC000"/>
          <w:sz w:val="24"/>
          <w:szCs w:val="24"/>
        </w:rPr>
      </w:pP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Dalam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hal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pemberian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fasilitas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KPR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atau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KPR Indent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untuk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1 (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satu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)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atau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beberapa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proofErr w:type="gram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Debitur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 pada</w:t>
      </w:r>
      <w:proofErr w:type="gram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proyek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yang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sama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penilaian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agunan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dilakukan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oleh Appraisal Independent dan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biaya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atas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penilaian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tersebut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menjadi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beban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debitur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PIHAK PERTAMA.</w:t>
      </w:r>
    </w:p>
    <w:p w14:paraId="66568745" w14:textId="77777777" w:rsidR="007215E0" w:rsidRPr="007215E0" w:rsidRDefault="007215E0" w:rsidP="007215E0">
      <w:pPr>
        <w:pStyle w:val="ListParagraph"/>
        <w:spacing w:line="450" w:lineRule="atLeast"/>
        <w:ind w:left="930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14:paraId="6004459C" w14:textId="6932293D" w:rsidR="00722B1B" w:rsidRPr="003A7046" w:rsidRDefault="00145C60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2B1B" w:rsidRPr="003A7046">
        <w:rPr>
          <w:rFonts w:asciiTheme="minorHAnsi" w:hAnsiTheme="minorHAnsi" w:cstheme="minorHAnsi"/>
          <w:b/>
          <w:sz w:val="24"/>
          <w:szCs w:val="24"/>
        </w:rPr>
        <w:t>PASAL 9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EF5E65" w14:textId="31F56373" w:rsidR="00722B1B" w:rsidRPr="003A7046" w:rsidRDefault="00145C60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2B1B" w:rsidRPr="003A7046">
        <w:rPr>
          <w:rFonts w:asciiTheme="minorHAnsi" w:hAnsiTheme="minorHAnsi" w:cstheme="minorHAnsi"/>
          <w:b/>
          <w:sz w:val="24"/>
          <w:szCs w:val="24"/>
        </w:rPr>
        <w:t>TAHAPAN PENCAIRAN</w:t>
      </w:r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3CA2D" w14:textId="0AC23DE5" w:rsidR="009E7D0E" w:rsidRPr="003A7046" w:rsidRDefault="00722B1B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commentRangeStart w:id="6"/>
      <w:proofErr w:type="spellStart"/>
      <w:r w:rsidR="007215E0">
        <w:rPr>
          <w:rFonts w:asciiTheme="minorHAnsi" w:hAnsiTheme="minorHAnsi" w:cstheme="minorHAnsi"/>
          <w:sz w:val="24"/>
          <w:szCs w:val="24"/>
        </w:rPr>
        <w:t>Pencairan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Kredit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hasil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realisasi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pemberian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KPR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KPR Indent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dicairkan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Escrow Account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terlebih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dahulu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dikurangi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dana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jaminan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terkait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sertifikat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splitzing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dan IMB</w:t>
      </w:r>
      <w:r w:rsidR="007215E0">
        <w:rPr>
          <w:rFonts w:ascii="Calibri" w:hAnsi="Calibri"/>
          <w:color w:val="0070C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sebesar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en-US"/>
        </w:rPr>
        <w:t>xx</w:t>
      </w:r>
      <w:r w:rsidR="007215E0" w:rsidRPr="000A7081">
        <w:rPr>
          <w:rFonts w:ascii="Calibri" w:hAnsi="Calibri"/>
          <w:color w:val="FF0000"/>
          <w:sz w:val="24"/>
          <w:szCs w:val="24"/>
          <w:lang w:val="en-US"/>
        </w:rPr>
        <w:t xml:space="preserve"> </w:t>
      </w:r>
      <w:r w:rsidR="007215E0" w:rsidRPr="000A7081">
        <w:rPr>
          <w:rFonts w:ascii="Calibri" w:hAnsi="Calibri"/>
          <w:color w:val="FF0000"/>
          <w:sz w:val="24"/>
          <w:szCs w:val="24"/>
          <w:lang w:val="id-ID"/>
        </w:rPr>
        <w:t>%</w:t>
      </w:r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dari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harga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jual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rumah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r w:rsidR="007215E0" w:rsidRPr="007215E0">
        <w:rPr>
          <w:rFonts w:ascii="Calibri" w:hAnsi="Calibri"/>
          <w:color w:val="FFC000"/>
          <w:sz w:val="24"/>
          <w:szCs w:val="24"/>
          <w:lang w:val="id-ID"/>
        </w:rPr>
        <w:t xml:space="preserve">atau minimal sebesar 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id-ID"/>
        </w:rPr>
        <w:t xml:space="preserve">Rp 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en-US"/>
        </w:rPr>
        <w:t>x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id-ID"/>
        </w:rPr>
        <w:t>.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en-US"/>
        </w:rPr>
        <w:t>xxx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id-ID"/>
        </w:rPr>
        <w:t>.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en-US"/>
        </w:rPr>
        <w:t>xxx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id-ID"/>
        </w:rPr>
        <w:t>,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en-US"/>
        </w:rPr>
        <w:t>00</w:t>
      </w:r>
      <w:r w:rsidR="007215E0" w:rsidRPr="000A7081">
        <w:rPr>
          <w:rFonts w:ascii="Calibri" w:hAnsi="Calibri"/>
          <w:b/>
          <w:bCs/>
          <w:color w:val="FF0000"/>
          <w:sz w:val="24"/>
          <w:szCs w:val="24"/>
          <w:lang w:val="id-ID"/>
        </w:rPr>
        <w:t xml:space="preserve"> </w:t>
      </w:r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dan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dicairkan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kembali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apabila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r w:rsidR="00146226">
        <w:rPr>
          <w:rFonts w:ascii="Calibri" w:hAnsi="Calibri"/>
          <w:color w:val="FFC000"/>
          <w:sz w:val="24"/>
          <w:szCs w:val="24"/>
          <w:lang w:val="en-US"/>
        </w:rPr>
        <w:t xml:space="preserve">proses </w:t>
      </w:r>
      <w:proofErr w:type="spellStart"/>
      <w:r w:rsidR="007215E0" w:rsidRPr="007215E0">
        <w:rPr>
          <w:rFonts w:asciiTheme="minorHAnsi" w:hAnsiTheme="minorHAnsi" w:cstheme="minorHAnsi"/>
          <w:color w:val="FFC000"/>
          <w:sz w:val="24"/>
          <w:szCs w:val="24"/>
        </w:rPr>
        <w:t>sertifikat</w:t>
      </w:r>
      <w:proofErr w:type="spellEnd"/>
      <w:r w:rsidR="007215E0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7215E0" w:rsidRPr="007215E0">
        <w:rPr>
          <w:rFonts w:asciiTheme="minorHAnsi" w:hAnsiTheme="minorHAnsi" w:cstheme="minorHAnsi"/>
          <w:color w:val="FFC000"/>
          <w:sz w:val="24"/>
          <w:szCs w:val="24"/>
        </w:rPr>
        <w:t>splitzing</w:t>
      </w:r>
      <w:proofErr w:type="spellEnd"/>
      <w:r w:rsidR="007215E0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dan IMB</w:t>
      </w:r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telah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selesai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r w:rsidR="007215E0" w:rsidRPr="007215E0">
        <w:rPr>
          <w:rFonts w:ascii="Calibri" w:hAnsi="Calibri"/>
          <w:color w:val="FFC000"/>
          <w:sz w:val="24"/>
          <w:szCs w:val="24"/>
          <w:lang w:val="id-ID"/>
        </w:rPr>
        <w:t>yang</w:t>
      </w:r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diserahkan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dari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PIHAK </w:t>
      </w:r>
      <w:r w:rsidR="007215E0" w:rsidRPr="007215E0">
        <w:rPr>
          <w:rFonts w:ascii="Calibri" w:hAnsi="Calibri"/>
          <w:color w:val="FFC000"/>
          <w:sz w:val="24"/>
          <w:szCs w:val="24"/>
          <w:lang w:val="id-ID"/>
        </w:rPr>
        <w:t>KEDUA</w:t>
      </w:r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</w:t>
      </w:r>
      <w:proofErr w:type="spellStart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>kepada</w:t>
      </w:r>
      <w:proofErr w:type="spellEnd"/>
      <w:r w:rsidR="007215E0" w:rsidRPr="007215E0">
        <w:rPr>
          <w:rFonts w:ascii="Calibri" w:hAnsi="Calibri"/>
          <w:color w:val="FFC000"/>
          <w:sz w:val="24"/>
          <w:szCs w:val="24"/>
          <w:lang w:val="en-US"/>
        </w:rPr>
        <w:t xml:space="preserve"> PIHAK </w:t>
      </w:r>
      <w:r w:rsidR="007215E0" w:rsidRPr="007215E0">
        <w:rPr>
          <w:rFonts w:ascii="Calibri" w:hAnsi="Calibri"/>
          <w:color w:val="FFC000"/>
          <w:sz w:val="24"/>
          <w:szCs w:val="24"/>
          <w:lang w:val="id-ID"/>
        </w:rPr>
        <w:t>PERTAMA</w:t>
      </w:r>
      <w:r w:rsidR="007215E0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="007215E0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disimpan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terpisah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 xml:space="preserve"> escrow Account </w:t>
      </w:r>
      <w:proofErr w:type="spellStart"/>
      <w:r w:rsidR="007215E0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="007215E0">
        <w:rPr>
          <w:rFonts w:asciiTheme="minorHAnsi" w:hAnsiTheme="minorHAnsi" w:cstheme="minorHAnsi"/>
          <w:sz w:val="24"/>
          <w:szCs w:val="24"/>
        </w:rPr>
        <w:t>.</w:t>
      </w:r>
      <w:commentRangeEnd w:id="6"/>
      <w:r w:rsidR="00067196">
        <w:rPr>
          <w:rStyle w:val="CommentReference"/>
        </w:rPr>
        <w:commentReference w:id="6"/>
      </w:r>
    </w:p>
    <w:p w14:paraId="6607FEF6" w14:textId="22346AE5" w:rsidR="00B33529" w:rsidRPr="00C733B2" w:rsidRDefault="00722B1B" w:rsidP="007215E0">
      <w:pPr>
        <w:spacing w:line="450" w:lineRule="atLeast"/>
        <w:ind w:left="567" w:hanging="567"/>
        <w:jc w:val="both"/>
        <w:rPr>
          <w:rFonts w:asciiTheme="minorHAnsi" w:hAnsiTheme="minorHAnsi" w:cstheme="minorHAnsi"/>
          <w:color w:val="FFC000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Pencairan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ke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rekening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giro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operasional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dan/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atau</w:t>
      </w:r>
      <w:proofErr w:type="spellEnd"/>
      <w:r w:rsidR="00145C60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rekening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yang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ditunjuk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atas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nama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PIHAK KEDUA</w:t>
      </w:r>
      <w:r w:rsidR="000925D5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dilakukan</w:t>
      </w:r>
      <w:proofErr w:type="spellEnd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9E7D0E" w:rsidRPr="007215E0">
        <w:rPr>
          <w:rFonts w:asciiTheme="minorHAnsi" w:hAnsiTheme="minorHAnsi" w:cstheme="minorHAnsi"/>
          <w:color w:val="FFC000"/>
          <w:sz w:val="24"/>
          <w:szCs w:val="24"/>
        </w:rPr>
        <w:t>berdasarkan</w:t>
      </w:r>
      <w:proofErr w:type="spellEnd"/>
      <w:r w:rsidR="000925D5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proofErr w:type="gramStart"/>
      <w:r w:rsidRPr="007215E0">
        <w:rPr>
          <w:rFonts w:asciiTheme="minorHAnsi" w:hAnsiTheme="minorHAnsi" w:cstheme="minorHAnsi"/>
          <w:color w:val="FFC000"/>
          <w:sz w:val="24"/>
          <w:szCs w:val="24"/>
        </w:rPr>
        <w:t>laporan</w:t>
      </w:r>
      <w:proofErr w:type="spellEnd"/>
      <w:r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="00EB3B5E" w:rsidRPr="007215E0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Appraisal</w:t>
      </w:r>
      <w:proofErr w:type="gram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Independent dan /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atau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, PIHAK KEDUA</w:t>
      </w:r>
    </w:p>
    <w:p w14:paraId="6DB50DCF" w14:textId="77777777" w:rsidR="00C733B2" w:rsidRDefault="00722B1B" w:rsidP="00C733B2">
      <w:pPr>
        <w:spacing w:line="450" w:lineRule="atLeast"/>
        <w:ind w:left="567" w:hanging="567"/>
        <w:jc w:val="both"/>
        <w:rPr>
          <w:rFonts w:asciiTheme="minorHAnsi" w:hAnsiTheme="minorHAnsi" w:cstheme="minorHAnsi"/>
          <w:color w:val="FF0000"/>
          <w:sz w:val="24"/>
          <w:szCs w:val="24"/>
          <w:lang w:val="en-US"/>
        </w:rPr>
      </w:pPr>
      <w:r w:rsidRPr="007215E0">
        <w:rPr>
          <w:rFonts w:asciiTheme="minorHAnsi" w:hAnsiTheme="minorHAnsi" w:cstheme="minorHAnsi"/>
          <w:color w:val="FFC000"/>
          <w:sz w:val="24"/>
          <w:szCs w:val="24"/>
        </w:rPr>
        <w:t>3.</w:t>
      </w:r>
      <w:r w:rsidRPr="007215E0">
        <w:rPr>
          <w:rFonts w:asciiTheme="minorHAnsi" w:hAnsiTheme="minorHAnsi" w:cstheme="minorHAnsi"/>
          <w:color w:val="FFC000"/>
          <w:sz w:val="24"/>
          <w:szCs w:val="24"/>
        </w:rPr>
        <w:tab/>
      </w:r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PIHAK PERTAMA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akan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melakukan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verifikasi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atas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laporan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PIHAK KEDUA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maupun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laporan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Appraisal Independent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sebagaimana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dimaksud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pada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ayat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2 </w:t>
      </w:r>
      <w:proofErr w:type="spell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Pasal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proofErr w:type="spellStart"/>
      <w:proofErr w:type="gramStart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>ini</w:t>
      </w:r>
      <w:proofErr w:type="spellEnd"/>
      <w:r w:rsidR="00C733B2" w:rsidRPr="00C733B2">
        <w:rPr>
          <w:rFonts w:asciiTheme="minorHAnsi" w:hAnsiTheme="minorHAnsi" w:cstheme="minorHAnsi"/>
          <w:color w:val="FFC000"/>
          <w:sz w:val="24"/>
          <w:szCs w:val="24"/>
        </w:rPr>
        <w:t xml:space="preserve"> </w:t>
      </w:r>
      <w:r w:rsidR="00C733B2" w:rsidRPr="00C733B2">
        <w:rPr>
          <w:rFonts w:asciiTheme="minorHAnsi" w:hAnsiTheme="minorHAnsi" w:cstheme="minorHAnsi"/>
          <w:color w:val="FFC000"/>
          <w:sz w:val="24"/>
          <w:szCs w:val="24"/>
          <w:lang w:val="id-ID"/>
        </w:rPr>
        <w:t>;</w:t>
      </w:r>
      <w:proofErr w:type="gramEnd"/>
      <w:r w:rsidR="00C733B2" w:rsidRPr="00C733B2">
        <w:rPr>
          <w:rFonts w:asciiTheme="minorHAnsi" w:hAnsiTheme="minorHAnsi" w:cstheme="minorHAnsi"/>
          <w:color w:val="FFC000"/>
          <w:sz w:val="24"/>
          <w:szCs w:val="24"/>
          <w:lang w:val="en-US"/>
        </w:rPr>
        <w:t xml:space="preserve"> </w:t>
      </w:r>
    </w:p>
    <w:p w14:paraId="0373B0A0" w14:textId="7B5F85B6" w:rsidR="00B33529" w:rsidRPr="003A7046" w:rsidRDefault="00722B1B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Pencabutan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pemblokiran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gadai</w:t>
      </w:r>
      <w:proofErr w:type="spellEnd"/>
      <w:r w:rsidR="000925D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perikatan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kebijakan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Escrow</w:t>
      </w:r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6071DA" w:rsidRPr="003A7046">
        <w:rPr>
          <w:rFonts w:asciiTheme="minorHAnsi" w:hAnsiTheme="minorHAnsi" w:cstheme="minorHAnsi"/>
          <w:sz w:val="24"/>
          <w:szCs w:val="24"/>
        </w:rPr>
        <w:t>Accoun</w:t>
      </w:r>
      <w:r w:rsidR="0066069F">
        <w:rPr>
          <w:rFonts w:asciiTheme="minorHAnsi" w:hAnsiTheme="minorHAnsi" w:cstheme="minorHAnsi"/>
          <w:sz w:val="24"/>
          <w:szCs w:val="24"/>
        </w:rPr>
        <w:t>t</w:t>
      </w:r>
      <w:r w:rsidR="00607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71DA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607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071DA" w:rsidRPr="003A7046">
        <w:rPr>
          <w:rFonts w:asciiTheme="minorHAnsi" w:hAnsiTheme="minorHAnsi" w:cstheme="minorHAnsi"/>
          <w:sz w:val="24"/>
          <w:szCs w:val="24"/>
        </w:rPr>
        <w:t>di</w:t>
      </w:r>
      <w:r w:rsidRPr="003A7046">
        <w:rPr>
          <w:rFonts w:asciiTheme="minorHAnsi" w:hAnsiTheme="minorHAnsi" w:cstheme="minorHAnsi"/>
          <w:sz w:val="24"/>
          <w:szCs w:val="24"/>
        </w:rPr>
        <w:t>cair</w:t>
      </w:r>
      <w:r w:rsidR="0066069F">
        <w:rPr>
          <w:rFonts w:asciiTheme="minorHAnsi" w:hAnsiTheme="minorHAnsi" w:cstheme="minorHAnsi"/>
          <w:sz w:val="24"/>
          <w:szCs w:val="24"/>
        </w:rPr>
        <w:t>k</w:t>
      </w:r>
      <w:r w:rsidRPr="003A7046">
        <w:rPr>
          <w:rFonts w:asciiTheme="minorHAnsi" w:hAnsiTheme="minorHAnsi" w:cstheme="minorHAnsi"/>
          <w:sz w:val="24"/>
          <w:szCs w:val="24"/>
        </w:rPr>
        <w:t>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rekening</w:t>
      </w:r>
      <w:proofErr w:type="spellEnd"/>
      <w:r w:rsidR="00281503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giro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operasional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607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28150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bertahap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lastRenderedPageBreak/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071DA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prestasi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fisik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lapangan</w:t>
      </w:r>
      <w:proofErr w:type="spellEnd"/>
      <w:r w:rsidR="00694193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694193">
        <w:rPr>
          <w:rFonts w:asciiTheme="minorHAnsi" w:hAnsiTheme="minorHAnsi" w:cstheme="minorHAnsi"/>
          <w:sz w:val="24"/>
          <w:szCs w:val="24"/>
        </w:rPr>
        <w:t>dibuktikan</w:t>
      </w:r>
      <w:proofErr w:type="spellEnd"/>
      <w:r w:rsidR="00694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4193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694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4193">
        <w:rPr>
          <w:rFonts w:asciiTheme="minorHAnsi" w:hAnsiTheme="minorHAnsi" w:cstheme="minorHAnsi"/>
          <w:sz w:val="24"/>
          <w:szCs w:val="24"/>
        </w:rPr>
        <w:t>dokumentasi</w:t>
      </w:r>
      <w:proofErr w:type="spellEnd"/>
      <w:r w:rsidR="00694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4193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="0069419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4193">
        <w:rPr>
          <w:rFonts w:asciiTheme="minorHAnsi" w:hAnsiTheme="minorHAnsi" w:cstheme="minorHAnsi"/>
          <w:sz w:val="24"/>
          <w:szCs w:val="24"/>
        </w:rPr>
        <w:t>foto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syarat</w:t>
      </w:r>
      <w:proofErr w:type="spellEnd"/>
      <w:r w:rsidR="00EB3B5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</w:t>
      </w:r>
      <w:r w:rsidR="0057544D" w:rsidRPr="003A7046">
        <w:rPr>
          <w:rFonts w:asciiTheme="minorHAnsi" w:hAnsiTheme="minorHAnsi" w:cstheme="minorHAnsi"/>
          <w:sz w:val="24"/>
          <w:szCs w:val="24"/>
        </w:rPr>
        <w:t>ebagai</w:t>
      </w:r>
      <w:proofErr w:type="spellEnd"/>
      <w:r w:rsidR="0028150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57544D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281503">
        <w:rPr>
          <w:rFonts w:asciiTheme="minorHAnsi" w:hAnsiTheme="minorHAnsi" w:cstheme="minorHAnsi"/>
          <w:sz w:val="24"/>
          <w:szCs w:val="24"/>
        </w:rPr>
        <w:t xml:space="preserve"> </w:t>
      </w:r>
      <w:r w:rsidR="0057544D"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2815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9386FC" w14:textId="4F3674F0" w:rsidR="00722B1B" w:rsidRDefault="00A44081" w:rsidP="00EB6A34">
      <w:pPr>
        <w:spacing w:line="450" w:lineRule="atLeast"/>
        <w:ind w:left="1137" w:hanging="570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a</w:t>
      </w:r>
      <w:r w:rsidR="00722B1B" w:rsidRPr="003A7046">
        <w:rPr>
          <w:rFonts w:asciiTheme="minorHAnsi" w:hAnsiTheme="minorHAnsi" w:cstheme="minorHAnsi"/>
          <w:sz w:val="24"/>
          <w:szCs w:val="24"/>
        </w:rPr>
        <w:t>.</w:t>
      </w:r>
      <w:r w:rsidR="00722B1B"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722B1B"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pola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pencairannya</w:t>
      </w:r>
      <w:proofErr w:type="spellEnd"/>
      <w:r w:rsidR="007B72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tahapan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perkemban</w:t>
      </w:r>
      <w:r w:rsidR="00B33529" w:rsidRPr="003A7046">
        <w:rPr>
          <w:rFonts w:asciiTheme="minorHAnsi" w:hAnsiTheme="minorHAnsi" w:cstheme="minorHAnsi"/>
          <w:sz w:val="24"/>
          <w:szCs w:val="24"/>
        </w:rPr>
        <w:t>gan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0CF4"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AD0CF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sesuai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ketentuan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PIHAK PERTAMA (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disesuaikan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jika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ada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perubahan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) dan PIHAK PERTAMA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akan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melakukan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pemberitahuan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>kepada</w:t>
      </w:r>
      <w:proofErr w:type="spellEnd"/>
      <w:r w:rsidR="00AD0CF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PIHAK KEDUA</w:t>
      </w:r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, Adapun </w:t>
      </w:r>
      <w:proofErr w:type="spellStart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>tahapan</w:t>
      </w:r>
      <w:proofErr w:type="spellEnd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>pencairannya</w:t>
      </w:r>
      <w:proofErr w:type="spellEnd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>adalah</w:t>
      </w:r>
      <w:proofErr w:type="spellEnd"/>
      <w:r w:rsidR="00352822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B33529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EB7C4C">
        <w:rPr>
          <w:rFonts w:asciiTheme="minorHAnsi" w:hAnsiTheme="minorHAnsi" w:cstheme="minorHAnsi"/>
          <w:sz w:val="24"/>
          <w:szCs w:val="24"/>
        </w:rPr>
        <w:t xml:space="preserve"> </w:t>
      </w:r>
      <w:r w:rsidR="00722B1B"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EB7C4C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1275"/>
        <w:gridCol w:w="284"/>
        <w:gridCol w:w="6520"/>
      </w:tblGrid>
      <w:tr w:rsidR="00D2252C" w14:paraId="011B60C7" w14:textId="77777777" w:rsidTr="007B5CB8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A19168F" w14:textId="3B908840" w:rsidR="00D2252C" w:rsidRPr="00D2252C" w:rsidRDefault="00D2252C" w:rsidP="00D2252C">
            <w:pPr>
              <w:spacing w:line="450" w:lineRule="atLeast"/>
              <w:ind w:right="29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2252C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Tahap</w:t>
            </w:r>
            <w:r w:rsidRPr="00D2252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83651D" w14:textId="0EB5C46F" w:rsidR="00D2252C" w:rsidRPr="00D2252C" w:rsidRDefault="00D2252C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ECAB1FF" w14:textId="510617F1" w:rsidR="00D2252C" w:rsidRDefault="00D2252C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</w:t>
            </w:r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engan</w:t>
            </w:r>
            <w:proofErr w:type="spellEnd"/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kondisi</w:t>
            </w:r>
            <w:proofErr w:type="spellEnd"/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fisik</w:t>
            </w:r>
            <w:proofErr w:type="spellEnd"/>
            <w:r w:rsidR="00AD0CF4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>setelah</w:t>
            </w:r>
            <w:proofErr w:type="spellEnd"/>
            <w:r w:rsidR="00AD0CF4" w:rsidRPr="008E5B0B">
              <w:rPr>
                <w:rFonts w:asciiTheme="minorHAnsi" w:hAnsiTheme="minorHAnsi" w:cstheme="minorHAnsi"/>
                <w:color w:val="0070C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  <w:t>penyelesaian</w:t>
            </w:r>
            <w:proofErr w:type="spellEnd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  <w:t>pondasi</w:t>
            </w:r>
            <w:proofErr w:type="spellEnd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  <w:lang w:val="en-US"/>
              </w:rPr>
              <w:t>bangunan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pencairan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sebesar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66069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4</w:t>
            </w:r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0% (</w:t>
            </w:r>
            <w:proofErr w:type="spellStart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empat</w:t>
            </w:r>
            <w:proofErr w:type="spellEnd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puluh</w:t>
            </w:r>
            <w:proofErr w:type="spellEnd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persen</w:t>
            </w:r>
            <w:proofErr w:type="spellEnd"/>
            <w:r w:rsidRPr="0066069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)</w:t>
            </w:r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nilai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fasilitas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KPR </w:t>
            </w:r>
            <w:r w:rsidRPr="0066069F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Indent </w:t>
            </w:r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diberikan</w:t>
            </w:r>
            <w:proofErr w:type="spell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oleh PIHAK </w:t>
            </w:r>
            <w:proofErr w:type="gram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PERTAMA 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kepada</w:t>
            </w:r>
            <w:proofErr w:type="spellEnd"/>
            <w:proofErr w:type="gramEnd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69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Debitur</w:t>
            </w:r>
            <w:proofErr w:type="spellEnd"/>
            <w:r w:rsidR="00AD0CF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7B5CB8" w14:paraId="0BE5F5BA" w14:textId="77777777" w:rsidTr="007B5CB8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25C5D4E" w14:textId="2766EC5C" w:rsidR="00D2252C" w:rsidRDefault="00D2252C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Tahap II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7436DA" w14:textId="32863C45" w:rsidR="00D2252C" w:rsidRPr="00D2252C" w:rsidRDefault="00D2252C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1693369" w14:textId="405A328D" w:rsidR="00D2252C" w:rsidRDefault="00CE0A79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</w:t>
            </w:r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engan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kondisi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D0CF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penyelesaian</w:t>
            </w:r>
            <w:proofErr w:type="spellEnd"/>
            <w:proofErr w:type="gramEnd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tutup</w:t>
            </w:r>
            <w:proofErr w:type="spellEnd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atap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bangunan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pencairan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sebesar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D0CF4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8</w:t>
            </w:r>
            <w:r w:rsidR="00D2252C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0%</w:t>
            </w:r>
            <w:r w:rsidR="00D2252C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="00A35309"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(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delapan</w:t>
            </w:r>
            <w:proofErr w:type="spellEnd"/>
            <w:r w:rsidR="00AD0CF4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AD0CF4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puluh</w:t>
            </w:r>
            <w:proofErr w:type="spellEnd"/>
            <w:r w:rsidR="00AD0CF4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2252C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persen</w:t>
            </w:r>
            <w:proofErr w:type="spellEnd"/>
            <w:r w:rsidR="00D2252C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)</w:t>
            </w:r>
            <w:r w:rsidR="00D2252C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nilai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fasilitas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KPR </w:t>
            </w:r>
            <w:r w:rsidR="00D2252C" w:rsidRPr="003A7046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Indent </w:t>
            </w:r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diberikan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oleh PIHAK PERTAMA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2252C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Debitur</w:t>
            </w:r>
            <w:proofErr w:type="spellEnd"/>
            <w:r w:rsidR="00C97E1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7B5CB8" w14:paraId="56188B46" w14:textId="77777777" w:rsidTr="007B5CB8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D0C7B13" w14:textId="3FA8A191" w:rsidR="007B5CB8" w:rsidRPr="003A7046" w:rsidRDefault="007B5CB8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</w:pPr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Tahap III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DA6C9A" w14:textId="434B08C0" w:rsidR="007B5CB8" w:rsidRDefault="007B5CB8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08554F1" w14:textId="72A85F3A" w:rsidR="007B5CB8" w:rsidRPr="003A7046" w:rsidRDefault="00C97E1A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Setelah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penandatanganan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Berita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Acara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Serah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Terima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(BAST)</w:t>
            </w:r>
            <w:r w:rsidR="007B5CB8" w:rsidRPr="008E5B0B">
              <w:rPr>
                <w:rFonts w:asciiTheme="minorHAnsi" w:hAnsiTheme="minorHAnsi" w:cstheme="minorHAnsi"/>
                <w:color w:val="0070C0"/>
                <w:sz w:val="24"/>
                <w:szCs w:val="24"/>
                <w:lang w:val="id-ID"/>
              </w:rPr>
              <w:t xml:space="preserve">, </w:t>
            </w:r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 xml:space="preserve">pencairan sebesar </w:t>
            </w:r>
            <w:r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en-US"/>
              </w:rPr>
              <w:t>9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id-ID"/>
              </w:rPr>
              <w:t>0%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en-US"/>
              </w:rPr>
              <w:t xml:space="preserve"> 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(</w:t>
            </w:r>
            <w:r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en-US"/>
              </w:rPr>
              <w:t xml:space="preserve">Sembilan 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id-ID"/>
              </w:rPr>
              <w:t>puluh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persen</w:t>
            </w:r>
            <w:proofErr w:type="spellEnd"/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)</w:t>
            </w:r>
            <w:r w:rsidR="007B5CB8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nilai</w:t>
            </w:r>
            <w:proofErr w:type="spellEnd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fasilitas</w:t>
            </w:r>
            <w:proofErr w:type="spellEnd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KPR </w:t>
            </w:r>
            <w:r w:rsidR="007B5CB8" w:rsidRPr="003A7046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Indent </w:t>
            </w:r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diberikan</w:t>
            </w:r>
            <w:proofErr w:type="spellEnd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oleh PIHAK PERTAMA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3A704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Debitur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7B5CB8" w14:paraId="0A4E85B0" w14:textId="77777777" w:rsidTr="007B5CB8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5B94B50" w14:textId="7466ABFD" w:rsidR="007B5CB8" w:rsidRPr="003A7046" w:rsidRDefault="007B5CB8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</w:pPr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Tahap IV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8AF982" w14:textId="7AE58E63" w:rsidR="007B5CB8" w:rsidRDefault="007B5CB8" w:rsidP="007B723A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A7046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92A19A" w14:textId="5137CF25" w:rsidR="007B5CB8" w:rsidRPr="003A7046" w:rsidRDefault="00C97E1A" w:rsidP="007B5CB8">
            <w:pPr>
              <w:widowControl w:val="0"/>
              <w:tabs>
                <w:tab w:val="left" w:pos="1080"/>
                <w:tab w:val="left" w:pos="1440"/>
                <w:tab w:val="left" w:pos="2160"/>
                <w:tab w:val="left" w:pos="2970"/>
                <w:tab w:val="left" w:pos="3060"/>
                <w:tab w:val="left" w:pos="3150"/>
                <w:tab w:val="left" w:pos="3330"/>
              </w:tabs>
              <w:suppressAutoHyphens/>
              <w:overflowPunct/>
              <w:autoSpaceDE/>
              <w:autoSpaceDN/>
              <w:adjustRightInd/>
              <w:spacing w:line="480" w:lineRule="exact"/>
              <w:jc w:val="both"/>
              <w:textAlignment w:val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Setelah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penandatanganan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BAST yang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telah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dilengkapi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dengan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Akta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Jual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Beli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(AJB) dan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Akta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Pembebanan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Hak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Tanggungan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(APHT)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atau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Surat Kuasa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Membebankan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Hak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Tanggungan</w:t>
            </w:r>
            <w:proofErr w:type="spellEnd"/>
            <w:r w:rsidRPr="008E5B0B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 (SKMHT)</w:t>
            </w:r>
            <w:r w:rsidR="007B5CB8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pencairan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sebesar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1</w:t>
            </w:r>
            <w:r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0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id-ID"/>
              </w:rPr>
              <w:t>0</w:t>
            </w:r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% (</w:t>
            </w:r>
            <w:proofErr w:type="spellStart"/>
            <w:r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Seratus</w:t>
            </w:r>
            <w:proofErr w:type="spellEnd"/>
            <w:r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persen</w:t>
            </w:r>
            <w:proofErr w:type="spellEnd"/>
            <w:r w:rsidR="007B5CB8" w:rsidRPr="008E5B0B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)</w:t>
            </w:r>
            <w:r w:rsidR="007B5CB8" w:rsidRPr="008E5B0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nilai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fasilitas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KPR </w:t>
            </w:r>
            <w:r w:rsidR="007B5CB8" w:rsidRPr="007B5CB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Indent </w:t>
            </w:r>
            <w:proofErr w:type="gram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yang </w:t>
            </w:r>
            <w:r w:rsid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diberikan</w:t>
            </w:r>
            <w:proofErr w:type="spellEnd"/>
            <w:proofErr w:type="gram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oleh PIHAK PERTAMA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Debitur</w:t>
            </w:r>
            <w:proofErr w:type="spellEnd"/>
            <w:r w:rsidR="007B5CB8" w:rsidRP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 w:rsidR="007B5CB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3F08652" w14:textId="6B1CD8E8" w:rsidR="00722B1B" w:rsidRDefault="00A44081" w:rsidP="007B5CB8">
      <w:pPr>
        <w:pStyle w:val="ListParagraph"/>
        <w:widowControl w:val="0"/>
        <w:tabs>
          <w:tab w:val="left" w:pos="2160"/>
          <w:tab w:val="left" w:pos="2970"/>
          <w:tab w:val="left" w:pos="3060"/>
        </w:tabs>
        <w:suppressAutoHyphens/>
        <w:overflowPunct/>
        <w:autoSpaceDE/>
        <w:autoSpaceDN/>
        <w:adjustRightInd/>
        <w:spacing w:line="480" w:lineRule="exact"/>
        <w:ind w:left="1134" w:hanging="567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b</w:t>
      </w:r>
      <w:r w:rsidR="00B33529" w:rsidRPr="003A7046">
        <w:rPr>
          <w:rFonts w:asciiTheme="minorHAnsi" w:hAnsiTheme="minorHAnsi" w:cstheme="minorHAnsi"/>
          <w:sz w:val="24"/>
          <w:szCs w:val="24"/>
        </w:rPr>
        <w:t>.</w:t>
      </w:r>
      <w:r w:rsidR="007B5CB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B5CB8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722B1B" w:rsidRPr="003A7046">
        <w:rPr>
          <w:rFonts w:asciiTheme="minorHAnsi" w:hAnsiTheme="minorHAnsi" w:cstheme="minorHAnsi"/>
          <w:sz w:val="24"/>
          <w:szCs w:val="24"/>
        </w:rPr>
        <w:t xml:space="preserve"> Ready stock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pola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pencairannya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ditetapkan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22B1B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722B1B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722B1B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7B5CB8">
        <w:rPr>
          <w:rFonts w:asciiTheme="minorHAnsi" w:hAnsiTheme="minorHAnsi" w:cstheme="minorHAnsi"/>
          <w:sz w:val="24"/>
          <w:szCs w:val="24"/>
        </w:rPr>
        <w:t xml:space="preserve"> </w:t>
      </w:r>
      <w:r w:rsidR="00722B1B"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7B5CB8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8079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4"/>
        <w:gridCol w:w="6378"/>
      </w:tblGrid>
      <w:tr w:rsidR="0044404B" w14:paraId="3EC8FB9C" w14:textId="77777777" w:rsidTr="0049300C">
        <w:tc>
          <w:tcPr>
            <w:tcW w:w="1417" w:type="dxa"/>
          </w:tcPr>
          <w:p w14:paraId="7FB7F57E" w14:textId="77777777" w:rsidR="0044404B" w:rsidRPr="00D2252C" w:rsidRDefault="0044404B" w:rsidP="002836D1">
            <w:pPr>
              <w:spacing w:line="450" w:lineRule="atLeast"/>
              <w:ind w:right="29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2252C"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  <w:t>Tahap</w:t>
            </w:r>
            <w:r w:rsidRPr="00D2252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284" w:type="dxa"/>
          </w:tcPr>
          <w:p w14:paraId="4F51D4F7" w14:textId="77777777" w:rsidR="0044404B" w:rsidRPr="00D2252C" w:rsidRDefault="0044404B" w:rsidP="002836D1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1163DAAE" w14:textId="02B3272C" w:rsidR="0044404B" w:rsidRDefault="00CE0A79" w:rsidP="002836D1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="0044404B" w:rsidRPr="003A7046">
              <w:rPr>
                <w:rFonts w:asciiTheme="minorHAnsi" w:hAnsiTheme="minorHAnsi" w:cstheme="minorHAnsi"/>
                <w:sz w:val="24"/>
                <w:szCs w:val="24"/>
              </w:rPr>
              <w:t>ngan</w:t>
            </w:r>
            <w:proofErr w:type="spellEnd"/>
            <w:r w:rsidR="0044404B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3A7046">
              <w:rPr>
                <w:rFonts w:asciiTheme="minorHAnsi" w:hAnsiTheme="minorHAnsi" w:cstheme="minorHAnsi"/>
                <w:sz w:val="24"/>
                <w:szCs w:val="24"/>
              </w:rPr>
              <w:t>kondisi</w:t>
            </w:r>
            <w:proofErr w:type="spellEnd"/>
            <w:r w:rsidR="0044404B"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Unit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siap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diserahterimakan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dan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terdapatnya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BAST Unit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Rumah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pencairan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90%</w:t>
            </w:r>
            <w:r w:rsidR="0044404B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sembilan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puluh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kumulatif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nilai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fasilitas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KPR</w:t>
            </w:r>
            <w:r w:rsidR="0044404B" w:rsidRPr="0044404B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diberikan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oleh PIHAK PERTAMA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kepada</w:t>
            </w:r>
            <w:proofErr w:type="spellEnd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404B" w:rsidRPr="0044404B">
              <w:rPr>
                <w:rFonts w:asciiTheme="minorHAnsi" w:hAnsiTheme="minorHAnsi" w:cstheme="minorHAnsi"/>
                <w:sz w:val="24"/>
                <w:szCs w:val="24"/>
              </w:rPr>
              <w:t>Debitur</w:t>
            </w:r>
            <w:proofErr w:type="spellEnd"/>
            <w:r w:rsidR="0044404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44404B" w14:paraId="46FC5BC9" w14:textId="77777777" w:rsidTr="0049300C">
        <w:tc>
          <w:tcPr>
            <w:tcW w:w="1417" w:type="dxa"/>
          </w:tcPr>
          <w:p w14:paraId="6AA28326" w14:textId="1E11302E" w:rsidR="0044404B" w:rsidRPr="00D2252C" w:rsidRDefault="0044404B" w:rsidP="002836D1">
            <w:pPr>
              <w:spacing w:line="450" w:lineRule="atLeast"/>
              <w:ind w:right="299"/>
              <w:rPr>
                <w:rFonts w:asciiTheme="minorHAnsi" w:hAnsiTheme="minorHAnsi" w:cstheme="minorHAnsi"/>
                <w:color w:val="000000"/>
                <w:sz w:val="24"/>
                <w:szCs w:val="24"/>
                <w:lang w:val="id-ID"/>
              </w:rPr>
            </w:pP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Tahap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84" w:type="dxa"/>
          </w:tcPr>
          <w:p w14:paraId="778E44A8" w14:textId="77777777" w:rsidR="0044404B" w:rsidRDefault="0044404B" w:rsidP="002836D1">
            <w:pPr>
              <w:spacing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6378" w:type="dxa"/>
          </w:tcPr>
          <w:p w14:paraId="27ECEAE7" w14:textId="2DF275DD" w:rsidR="0044404B" w:rsidRPr="003A7046" w:rsidRDefault="0049300C" w:rsidP="003E5605">
            <w:pPr>
              <w:spacing w:after="240" w:line="45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pada </w:t>
            </w:r>
            <w:proofErr w:type="spellStart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>saat</w:t>
            </w:r>
            <w:proofErr w:type="spellEnd"/>
            <w:r w:rsidRPr="003A7046">
              <w:rPr>
                <w:rFonts w:asciiTheme="minorHAnsi" w:hAnsiTheme="minorHAnsi" w:cstheme="minorHAnsi"/>
                <w:sz w:val="24"/>
                <w:szCs w:val="24"/>
              </w:rPr>
              <w:t xml:space="preserve"> AJB dan </w:t>
            </w:r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APHT/SKMHT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ditandatangani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dan Surat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Keterangan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(cover note)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PPAT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menyatakan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bahwa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Sertipikat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Hak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Milik (SHM) dan/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atau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Sertifikat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Hak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Guna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Bangunan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(SHGB)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PIHAK KEDUA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sedang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pengurusan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balik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atas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Debitur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telah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diterima</w:t>
            </w:r>
            <w:proofErr w:type="spellEnd"/>
            <w:r w:rsidR="00CE0A7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oleh PIHAK PERTAMA,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pencairan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sebesar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100% (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seratus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persen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kumulatif</w:t>
            </w:r>
            <w:proofErr w:type="spellEnd"/>
            <w:proofErr w:type="gram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nilai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fasilitas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KPR</w:t>
            </w:r>
            <w:r w:rsidRPr="0044404B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diberikan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 xml:space="preserve"> oleh PIHAK PERTAMA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Debitur</w:t>
            </w:r>
            <w:proofErr w:type="spellEnd"/>
            <w:r w:rsidRPr="0044404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472C6401" w14:textId="0058B344" w:rsidR="003B2C6F" w:rsidRPr="003A7046" w:rsidRDefault="005F6204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 w:rsidR="003B2C6F" w:rsidRPr="003A7046">
        <w:rPr>
          <w:rFonts w:asciiTheme="minorHAnsi" w:hAnsiTheme="minorHAnsi" w:cstheme="minorHAnsi"/>
          <w:b/>
          <w:sz w:val="24"/>
          <w:szCs w:val="24"/>
        </w:rPr>
        <w:t xml:space="preserve">PASAL 10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0553AE" w14:textId="112DF6CD" w:rsidR="003B2C6F" w:rsidRPr="003A7046" w:rsidRDefault="005F6204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B2C6F" w:rsidRPr="003A7046">
        <w:rPr>
          <w:rFonts w:asciiTheme="minorHAnsi" w:hAnsiTheme="minorHAnsi" w:cstheme="minorHAnsi"/>
          <w:b/>
          <w:sz w:val="24"/>
          <w:szCs w:val="24"/>
        </w:rPr>
        <w:t>SANKSI KETERLAMBATAN</w:t>
      </w:r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0D2877" w14:textId="3C2DD51A" w:rsidR="00B33529" w:rsidRPr="003A7046" w:rsidRDefault="003B2C6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batas</w:t>
      </w:r>
      <w:proofErr w:type="spellEnd"/>
      <w:r w:rsidR="0029127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pengurusan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dokumen-dokumen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6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ayat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F2DD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2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 PIHAK</w:t>
      </w:r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="000051E4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dan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menyetujui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29127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="00291270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r w:rsidR="0029127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A91592" w14:textId="7CD00296" w:rsidR="00B33529" w:rsidRPr="003A7046" w:rsidRDefault="003B2C6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menunjuk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B33529" w:rsidRPr="003A7046">
        <w:rPr>
          <w:rFonts w:asciiTheme="minorHAnsi" w:hAnsiTheme="minorHAnsi" w:cstheme="minorHAnsi"/>
          <w:sz w:val="24"/>
          <w:szCs w:val="24"/>
        </w:rPr>
        <w:t xml:space="preserve">lain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B3352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33529" w:rsidRPr="003A7046">
        <w:rPr>
          <w:rFonts w:asciiTheme="minorHAnsi" w:hAnsiTheme="minorHAnsi" w:cstheme="minorHAnsi"/>
          <w:sz w:val="24"/>
          <w:szCs w:val="24"/>
        </w:rPr>
        <w:t>mengambil</w:t>
      </w:r>
      <w:proofErr w:type="spellEnd"/>
      <w:r w:rsidR="0029127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alih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pengurusan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291270">
        <w:rPr>
          <w:rFonts w:asciiTheme="minorHAnsi" w:hAnsiTheme="minorHAnsi" w:cstheme="minorHAnsi"/>
          <w:sz w:val="24"/>
          <w:szCs w:val="24"/>
        </w:rPr>
        <w:t xml:space="preserve"> </w:t>
      </w:r>
      <w:r w:rsidR="00B33529" w:rsidRPr="003A7046">
        <w:rPr>
          <w:rFonts w:asciiTheme="minorHAnsi" w:hAnsiTheme="minorHAnsi" w:cstheme="minorHAnsi"/>
          <w:sz w:val="24"/>
          <w:szCs w:val="24"/>
          <w:lang w:val="id-ID"/>
        </w:rPr>
        <w:br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dokumen-dokumen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pengurusannya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Retensi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; </w:t>
      </w:r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</w:t>
      </w:r>
      <w:r w:rsidR="00CA185F" w:rsidRPr="003A7046">
        <w:rPr>
          <w:rFonts w:asciiTheme="minorHAnsi" w:hAnsiTheme="minorHAnsi" w:cstheme="minorHAnsi"/>
          <w:sz w:val="24"/>
          <w:szCs w:val="24"/>
        </w:rPr>
        <w:t>tau</w:t>
      </w:r>
      <w:proofErr w:type="spellEnd"/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354BB6" w14:textId="02753A29" w:rsidR="00B33529" w:rsidRPr="003A7046" w:rsidRDefault="003B2C6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PIHAK PERTAMA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mempertimbangkan</w:t>
      </w:r>
      <w:proofErr w:type="spellEnd"/>
      <w:r w:rsidR="007A451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menghentikan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penyediaan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sementara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hingga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pengurusan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dokumen-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>dokumen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D2500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6 </w:t>
      </w:r>
      <w:proofErr w:type="spellStart"/>
      <w:r w:rsidRPr="008E5B0B">
        <w:rPr>
          <w:rFonts w:asciiTheme="minorHAnsi" w:hAnsiTheme="minorHAnsi" w:cstheme="minorHAnsi"/>
          <w:color w:val="0070C0"/>
          <w:sz w:val="24"/>
          <w:szCs w:val="24"/>
        </w:rPr>
        <w:t>ayat</w:t>
      </w:r>
      <w:proofErr w:type="spellEnd"/>
      <w:r w:rsidR="000051E4" w:rsidRPr="008E5B0B">
        <w:rPr>
          <w:rFonts w:asciiTheme="minorHAnsi" w:hAnsiTheme="minorHAnsi" w:cstheme="minorHAnsi"/>
          <w:strike/>
          <w:color w:val="0070C0"/>
          <w:sz w:val="24"/>
          <w:szCs w:val="24"/>
        </w:rPr>
        <w:t xml:space="preserve"> </w:t>
      </w:r>
      <w:r w:rsidR="0002063B" w:rsidRPr="008E5B0B">
        <w:rPr>
          <w:rFonts w:asciiTheme="minorHAnsi" w:hAnsiTheme="minorHAnsi" w:cstheme="minorHAnsi"/>
          <w:color w:val="0070C0"/>
          <w:sz w:val="24"/>
          <w:szCs w:val="24"/>
          <w:lang w:val="en-US"/>
        </w:rPr>
        <w:t>3</w:t>
      </w:r>
      <w:r w:rsidR="005F2DDD" w:rsidRPr="008E5B0B">
        <w:rPr>
          <w:rFonts w:asciiTheme="minorHAnsi" w:hAnsiTheme="minorHAnsi" w:cstheme="minorHAnsi"/>
          <w:color w:val="0070C0"/>
          <w:sz w:val="24"/>
          <w:szCs w:val="24"/>
          <w:lang w:val="id-ID"/>
        </w:rPr>
        <w:t xml:space="preserve"> </w:t>
      </w:r>
      <w:r w:rsidR="000051E4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dipenuhi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0051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0F99D0" w14:textId="65947353" w:rsidR="003B2C6F" w:rsidRDefault="00B33529" w:rsidP="00EB6A34">
      <w:pPr>
        <w:spacing w:after="24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KEDUA</w:t>
      </w:r>
      <w:r w:rsidR="007A451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7A451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7A451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02063B" w:rsidRPr="008E5B0B">
        <w:rPr>
          <w:rFonts w:asciiTheme="minorHAnsi" w:hAnsiTheme="minorHAnsi" w:cstheme="minorHAnsi"/>
          <w:color w:val="0070C0"/>
          <w:sz w:val="24"/>
          <w:szCs w:val="24"/>
        </w:rPr>
        <w:t xml:space="preserve">6 </w:t>
      </w:r>
      <w:proofErr w:type="spellStart"/>
      <w:r w:rsidR="0002063B" w:rsidRPr="008E5B0B">
        <w:rPr>
          <w:rFonts w:asciiTheme="minorHAnsi" w:hAnsiTheme="minorHAnsi" w:cstheme="minorHAnsi"/>
          <w:color w:val="0070C0"/>
          <w:sz w:val="24"/>
          <w:szCs w:val="24"/>
        </w:rPr>
        <w:t>ayat</w:t>
      </w:r>
      <w:proofErr w:type="spellEnd"/>
      <w:r w:rsidR="0002063B" w:rsidRPr="008E5B0B">
        <w:rPr>
          <w:rFonts w:asciiTheme="minorHAnsi" w:hAnsiTheme="minorHAnsi" w:cstheme="minorHAnsi"/>
          <w:strike/>
          <w:color w:val="0070C0"/>
          <w:sz w:val="24"/>
          <w:szCs w:val="24"/>
        </w:rPr>
        <w:t xml:space="preserve"> </w:t>
      </w:r>
      <w:r w:rsidR="0002063B" w:rsidRPr="008E5B0B">
        <w:rPr>
          <w:rFonts w:asciiTheme="minorHAnsi" w:hAnsiTheme="minorHAnsi" w:cstheme="minorHAnsi"/>
          <w:color w:val="0070C0"/>
          <w:sz w:val="24"/>
          <w:szCs w:val="24"/>
          <w:lang w:val="en-US"/>
        </w:rPr>
        <w:t>3</w:t>
      </w:r>
      <w:r w:rsidR="005F2DDD" w:rsidRPr="008E5B0B">
        <w:rPr>
          <w:rFonts w:asciiTheme="minorHAnsi" w:hAnsiTheme="minorHAnsi" w:cstheme="minorHAnsi"/>
          <w:color w:val="0070C0"/>
          <w:sz w:val="24"/>
          <w:szCs w:val="24"/>
          <w:lang w:val="id-ID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0051E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PIHAK PERTAMA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berhak</w:t>
      </w:r>
      <w:proofErr w:type="spellEnd"/>
      <w:r w:rsidR="007A451D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mempertimbangkan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menghentikan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penyediaan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fasilitas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A42A5" w:rsidRPr="003A7046">
        <w:rPr>
          <w:rFonts w:asciiTheme="minorHAnsi" w:hAnsiTheme="minorHAnsi" w:cstheme="minorHAnsi"/>
          <w:sz w:val="24"/>
          <w:szCs w:val="24"/>
        </w:rPr>
        <w:t>KPR</w:t>
      </w:r>
      <w:r w:rsidR="003B2C6F" w:rsidRPr="003A7046">
        <w:rPr>
          <w:rFonts w:asciiTheme="minorHAnsi" w:hAnsiTheme="minorHAnsi" w:cstheme="minorHAnsi"/>
          <w:sz w:val="24"/>
          <w:szCs w:val="24"/>
        </w:rPr>
        <w:t xml:space="preserve"> Indent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sementara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hingga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PIHAK KEDUA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penyelesaian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pembangunan</w:t>
      </w:r>
      <w:proofErr w:type="spellEnd"/>
      <w:r w:rsidR="003B2C6F" w:rsidRPr="003A7046">
        <w:rPr>
          <w:rFonts w:asciiTheme="minorHAnsi" w:hAnsiTheme="minorHAnsi" w:cstheme="minorHAnsi"/>
          <w:sz w:val="24"/>
          <w:szCs w:val="24"/>
        </w:rPr>
        <w:t xml:space="preserve"> Unit </w:t>
      </w:r>
      <w:proofErr w:type="spellStart"/>
      <w:r w:rsidR="007A42A5" w:rsidRPr="003A7046">
        <w:rPr>
          <w:rFonts w:asciiTheme="minorHAnsi" w:hAnsiTheme="minorHAnsi" w:cstheme="minorHAnsi"/>
          <w:sz w:val="24"/>
          <w:szCs w:val="24"/>
        </w:rPr>
        <w:t>Rumah</w:t>
      </w:r>
      <w:proofErr w:type="spellEnd"/>
      <w:r w:rsidR="00091B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D449E"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449E" w:rsidRPr="003A7046">
        <w:rPr>
          <w:rFonts w:asciiTheme="minorHAnsi" w:hAnsiTheme="minorHAnsi" w:cstheme="minorHAnsi"/>
          <w:sz w:val="24"/>
          <w:szCs w:val="24"/>
        </w:rPr>
        <w:t>diatur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449E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449E" w:rsidRPr="003A7046">
        <w:rPr>
          <w:rFonts w:asciiTheme="minorHAnsi" w:hAnsiTheme="minorHAnsi" w:cstheme="minorHAnsi"/>
          <w:sz w:val="24"/>
          <w:szCs w:val="24"/>
        </w:rPr>
        <w:t>Pasal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6 </w:t>
      </w:r>
      <w:proofErr w:type="spellStart"/>
      <w:r w:rsidR="003B2C6F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r w:rsidR="00A44081" w:rsidRPr="003A7046">
        <w:rPr>
          <w:rFonts w:asciiTheme="minorHAnsi" w:hAnsiTheme="minorHAnsi" w:cstheme="minorHAnsi"/>
          <w:sz w:val="24"/>
          <w:szCs w:val="24"/>
        </w:rPr>
        <w:t xml:space="preserve">Kerjasama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44081" w:rsidRPr="003A7046">
        <w:rPr>
          <w:rFonts w:asciiTheme="minorHAnsi" w:hAnsiTheme="minorHAnsi" w:cstheme="minorHAnsi"/>
          <w:sz w:val="24"/>
          <w:szCs w:val="24"/>
        </w:rPr>
        <w:t>dipenuhi</w:t>
      </w:r>
      <w:proofErr w:type="spellEnd"/>
      <w:r w:rsidR="00A44081" w:rsidRPr="003A7046">
        <w:rPr>
          <w:rFonts w:asciiTheme="minorHAnsi" w:hAnsiTheme="minorHAnsi" w:cstheme="minorHAnsi"/>
          <w:sz w:val="24"/>
          <w:szCs w:val="24"/>
        </w:rPr>
        <w:t>;</w:t>
      </w:r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r w:rsidR="008E5B0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8CA9D7" w14:textId="151A42AA" w:rsidR="00CA185F" w:rsidRPr="003A7046" w:rsidRDefault="00091B4B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PASAL 11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5C5886" w14:textId="0C8723FB" w:rsidR="00CA185F" w:rsidRPr="003A7046" w:rsidRDefault="00091B4B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PERUBAHAN PERJANJIAN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20AB47" w14:textId="426E5A78" w:rsidR="00CC040E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</w:t>
      </w:r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dituangkan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tertulis</w:t>
      </w:r>
      <w:proofErr w:type="spellEnd"/>
      <w:r w:rsidR="00091B4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penambahan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/</w:t>
      </w:r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addendum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2836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amandemen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lastRenderedPageBreak/>
        <w:t>satu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kesatuan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bagian</w:t>
      </w:r>
      <w:proofErr w:type="spellEnd"/>
      <w:r w:rsidR="002836D1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terpisahkan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2836D1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dan para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mengajukan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permohonan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terlebih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dahulu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2836D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D73875" w14:textId="73AF9E94" w:rsidR="00CC040E" w:rsidRPr="003A7046" w:rsidRDefault="00CA185F" w:rsidP="00EB6A34">
      <w:pPr>
        <w:spacing w:after="24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beberapa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maupun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pengertian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ternyata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bertentangan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perundangan</w:t>
      </w:r>
      <w:proofErr w:type="spellEnd"/>
      <w:r w:rsidR="002836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undangan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yang 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proofErr w:type="gramEnd"/>
      <w:r w:rsidR="00CC040E" w:rsidRPr="003A7046">
        <w:rPr>
          <w:rFonts w:asciiTheme="minorHAnsi" w:hAnsiTheme="minorHAnsi" w:cstheme="minorHAnsi"/>
          <w:sz w:val="24"/>
          <w:szCs w:val="24"/>
        </w:rPr>
        <w:t>,</w:t>
      </w:r>
      <w:r w:rsidR="002836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pengertian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dianggap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pernah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dimuat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pengertian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diubah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dan</w:t>
      </w:r>
      <w:proofErr w:type="gramEnd"/>
      <w:r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pengertian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lain yang</w:t>
      </w:r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dinyatakan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tetap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mengikat</w:t>
      </w:r>
      <w:proofErr w:type="spellEnd"/>
      <w:r w:rsidR="00AD449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PIHAK. 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538CF1" w14:textId="48DC72E1" w:rsidR="003E5605" w:rsidRDefault="00C7541A" w:rsidP="00EB6A34">
      <w:pPr>
        <w:ind w:left="567" w:hanging="567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9DAF08" w14:textId="79F16243" w:rsidR="00CA185F" w:rsidRPr="003A7046" w:rsidRDefault="00CA185F" w:rsidP="00EB6A34">
      <w:pPr>
        <w:ind w:left="567" w:hanging="567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12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50872C" w14:textId="5AD3BBD1" w:rsidR="00CA185F" w:rsidRPr="003A7046" w:rsidRDefault="00C7541A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JANGKA WAKTU</w:t>
      </w:r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5E5E7A" w14:textId="04AA2D83" w:rsidR="00263564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Perjanjian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Kerjasama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ini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berlaku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untuk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jangka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waktu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A696E" w:rsidRPr="003A704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5 (lima)</w:t>
      </w:r>
      <w:r w:rsidR="007A696E" w:rsidRPr="003A704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b/>
          <w:color w:val="000000"/>
          <w:sz w:val="24"/>
          <w:szCs w:val="24"/>
        </w:rPr>
        <w:t>tahun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terhitung</w:t>
      </w:r>
      <w:proofErr w:type="spellEnd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7A696E" w:rsidRPr="003A7046">
        <w:rPr>
          <w:rFonts w:asciiTheme="minorHAnsi" w:hAnsiTheme="minorHAnsi" w:cstheme="minorHAnsi"/>
          <w:color w:val="000000"/>
          <w:sz w:val="24"/>
          <w:szCs w:val="24"/>
        </w:rPr>
        <w:t>sejak</w:t>
      </w:r>
      <w:proofErr w:type="spellEnd"/>
      <w:r w:rsidR="00C7541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ditandatangani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7A696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oleh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bahwa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diakhiri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dikehendaki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salah</w:t>
      </w:r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30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tiga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puluh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tanggal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pengakhiran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dikehendaki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PIHAK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menghendaki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diakhiri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selanjutnya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disebut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b/>
          <w:sz w:val="24"/>
          <w:szCs w:val="24"/>
        </w:rPr>
        <w:t>“</w:t>
      </w:r>
      <w:proofErr w:type="spellStart"/>
      <w:r w:rsidRPr="003A7046">
        <w:rPr>
          <w:rFonts w:asciiTheme="minorHAnsi" w:hAnsiTheme="minorHAnsi" w:cstheme="minorHAnsi"/>
          <w:b/>
          <w:sz w:val="24"/>
          <w:szCs w:val="24"/>
        </w:rPr>
        <w:t>Jangka</w:t>
      </w:r>
      <w:proofErr w:type="spellEnd"/>
      <w:r w:rsidRPr="003A7046">
        <w:rPr>
          <w:rFonts w:asciiTheme="minorHAnsi" w:hAnsiTheme="minorHAnsi" w:cstheme="minorHAnsi"/>
          <w:b/>
          <w:sz w:val="24"/>
          <w:szCs w:val="24"/>
        </w:rPr>
        <w:t xml:space="preserve"> Waktu Kerjasama”</w:t>
      </w:r>
      <w:r w:rsidRPr="003A7046">
        <w:rPr>
          <w:rFonts w:asciiTheme="minorHAnsi" w:hAnsiTheme="minorHAnsi" w:cstheme="minorHAnsi"/>
          <w:sz w:val="24"/>
          <w:szCs w:val="24"/>
        </w:rPr>
        <w:t>)</w:t>
      </w:r>
      <w:r w:rsidR="00433096"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33CFD3" w14:textId="6AD54643" w:rsidR="00CC040E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Pengakhiran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menghapuskan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kewajiban-kewajiban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PARA PIHAK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dilaksanakan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berakhirnya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</w:t>
      </w:r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timbul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berkenaan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kerjasama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1C6385" w14:textId="2BD189E3" w:rsidR="00CA185F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3.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Waktu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diperpanjang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kesepakatan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tertulis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selambat-lambatnya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90 </w:t>
      </w:r>
      <w:r w:rsidR="00C7541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sembilan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puluh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terhitung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</w:t>
      </w:r>
      <w:r w:rsidR="00CC040E" w:rsidRPr="003A7046">
        <w:rPr>
          <w:rFonts w:asciiTheme="minorHAnsi" w:hAnsiTheme="minorHAnsi" w:cstheme="minorHAnsi"/>
          <w:sz w:val="24"/>
          <w:szCs w:val="24"/>
        </w:rPr>
        <w:t>janjian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berakhir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>.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A38F3A" w14:textId="3DBA5BAB" w:rsidR="00233107" w:rsidRDefault="00233107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4C229F63" w14:textId="1167F767" w:rsidR="00CA185F" w:rsidRPr="003A7046" w:rsidRDefault="00C7541A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PASAL 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496A09" w14:textId="179265AF" w:rsidR="00CA185F" w:rsidRPr="003A7046" w:rsidRDefault="00C7541A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FORCE MAJEURE</w:t>
      </w:r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C56168" w14:textId="0618942B" w:rsidR="00CC040E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Force Majeure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ialah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kejadian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mempengaruhi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jalannya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keadaan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mana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berada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diluar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kemampuan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mencegahnya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. 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memberitahukan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tertulis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salah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satu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kewajibannya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</w:t>
      </w:r>
      <w:r w:rsidR="00433096" w:rsidRPr="003A7046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lastRenderedPageBreak/>
        <w:t>Kerjasama</w:t>
      </w:r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akibat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terjadinya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Force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Majeure,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terdiri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kejadian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namun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E15A3">
        <w:rPr>
          <w:rFonts w:asciiTheme="minorHAnsi" w:hAnsiTheme="minorHAnsi" w:cstheme="minorHAnsi"/>
          <w:sz w:val="24"/>
          <w:szCs w:val="24"/>
        </w:rPr>
        <w:t>terbatas</w:t>
      </w:r>
      <w:proofErr w:type="spellEnd"/>
      <w:r w:rsidR="002E15A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2E15A3">
        <w:rPr>
          <w:rFonts w:asciiTheme="minorHAnsi" w:hAnsiTheme="minorHAnsi" w:cstheme="minorHAnsi"/>
          <w:sz w:val="24"/>
          <w:szCs w:val="24"/>
        </w:rPr>
        <w:t xml:space="preserve">pada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B97CC9" w14:textId="1BE408ED" w:rsidR="00CC040E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Kejadian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gempa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bumi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angin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ribut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badai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banjir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wabah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kejadian-</w:t>
      </w:r>
      <w:r w:rsidRPr="003A7046">
        <w:rPr>
          <w:rFonts w:asciiTheme="minorHAnsi" w:hAnsiTheme="minorHAnsi" w:cstheme="minorHAnsi"/>
          <w:sz w:val="24"/>
          <w:szCs w:val="24"/>
        </w:rPr>
        <w:t>kejadian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serupa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mengakibatkan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memungkinkan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174D2C" w14:textId="68BB0649" w:rsidR="00D24E51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Akibat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manusia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perang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, armed</w:t>
      </w:r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invansion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revolusi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reaksi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dipastikan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blokade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pemberontakan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,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civil disturbance,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serangan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sebab</w:t>
      </w:r>
      <w:proofErr w:type="spellEnd"/>
      <w:r w:rsidR="00C75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serupa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C040E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CC040E" w:rsidRPr="003A7046">
        <w:rPr>
          <w:rFonts w:asciiTheme="minorHAnsi" w:hAnsiTheme="minorHAnsi" w:cstheme="minorHAnsi"/>
          <w:sz w:val="24"/>
          <w:szCs w:val="24"/>
        </w:rPr>
        <w:t>,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termasuk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terjadinya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insolvensi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likuidasi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pembubaran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mengakibatkan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mungkin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C754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8C2425" w14:textId="7CD4E395" w:rsidR="00D24E51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c.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Sebab-sebab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lain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seperti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petunjuk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mempengaruhi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PARA PIHAK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5712D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dimaksud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PARA PIHAK.</w:t>
      </w:r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FE7E35" w14:textId="3B00ED02" w:rsidR="00CA185F" w:rsidRPr="003A7046" w:rsidRDefault="00CA185F" w:rsidP="00EB6A34">
      <w:pPr>
        <w:spacing w:after="36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5712D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diimplementasikan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akibat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7D0079" w:rsidRPr="003A7046">
        <w:rPr>
          <w:rFonts w:asciiTheme="minorHAnsi" w:hAnsiTheme="minorHAnsi" w:cstheme="minorHAnsi"/>
          <w:sz w:val="24"/>
          <w:szCs w:val="24"/>
        </w:rPr>
        <w:t>Force</w:t>
      </w:r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Majeure,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terkena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force majeure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harus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memberitahukan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layak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ketidakmampuan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kewajibannya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sehingga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alasan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kegiatan</w:t>
      </w:r>
      <w:proofErr w:type="spellEnd"/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kegiatan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ditunda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selama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berlakunya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Force </w:t>
      </w:r>
      <w:r w:rsidRPr="003A7046">
        <w:rPr>
          <w:rFonts w:asciiTheme="minorHAnsi" w:hAnsiTheme="minorHAnsi" w:cstheme="minorHAnsi"/>
          <w:sz w:val="24"/>
          <w:szCs w:val="24"/>
        </w:rPr>
        <w:t>Majeure.</w:t>
      </w:r>
      <w:r w:rsidR="005712D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3C7EA9" w14:textId="27B0A880" w:rsidR="00CA185F" w:rsidRPr="003A7046" w:rsidRDefault="00CA185F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14</w:t>
      </w:r>
    </w:p>
    <w:p w14:paraId="52D3F734" w14:textId="20E2D6BC" w:rsidR="00CA185F" w:rsidRPr="003A7046" w:rsidRDefault="00CA185F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PEMBERITAHUAN</w:t>
      </w:r>
    </w:p>
    <w:p w14:paraId="5329BF30" w14:textId="315CA351" w:rsidR="00D24E51" w:rsidRDefault="00CA185F" w:rsidP="00EB6A34">
      <w:pPr>
        <w:pStyle w:val="ListParagraph"/>
        <w:numPr>
          <w:ilvl w:val="0"/>
          <w:numId w:val="36"/>
        </w:numPr>
        <w:spacing w:line="450" w:lineRule="atLeas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D3C09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komunikasi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disyaratkan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dan/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diperlukan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oleh Para</w:t>
      </w:r>
      <w:r w:rsidR="00263564"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sehubungan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>,</w:t>
      </w:r>
      <w:r w:rsidR="00CD3C09"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D3C09">
        <w:rPr>
          <w:rFonts w:asciiTheme="minorHAnsi" w:hAnsiTheme="minorHAnsi" w:cstheme="minorHAnsi"/>
          <w:sz w:val="24"/>
          <w:szCs w:val="24"/>
        </w:rPr>
        <w:t>akan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r w:rsidR="00CD3C09" w:rsidRPr="00CD3C0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dialamatkan</w:t>
      </w:r>
      <w:proofErr w:type="spellEnd"/>
      <w:proofErr w:type="gram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3C09"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 w:rsidRPr="00CD3C09">
        <w:rPr>
          <w:rFonts w:asciiTheme="minorHAnsi" w:hAnsiTheme="minorHAnsi" w:cstheme="minorHAnsi"/>
          <w:sz w:val="24"/>
          <w:szCs w:val="24"/>
        </w:rPr>
        <w:t xml:space="preserve">: </w:t>
      </w:r>
      <w:r w:rsidR="00CD3C09" w:rsidRPr="00CD3C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4A3177" w14:textId="77777777" w:rsidR="00233107" w:rsidRPr="00CD3C09" w:rsidRDefault="00233107" w:rsidP="00EB6A34">
      <w:pPr>
        <w:pStyle w:val="ListParagraph"/>
        <w:spacing w:line="450" w:lineRule="atLeast"/>
        <w:ind w:left="93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8983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708"/>
        <w:gridCol w:w="6188"/>
        <w:gridCol w:w="102"/>
      </w:tblGrid>
      <w:tr w:rsidR="00907ACC" w:rsidRPr="00DA3ED7" w14:paraId="51DA90CC" w14:textId="77777777" w:rsidTr="00907ACC">
        <w:trPr>
          <w:gridAfter w:val="1"/>
          <w:wAfter w:w="102" w:type="dxa"/>
        </w:trPr>
        <w:tc>
          <w:tcPr>
            <w:tcW w:w="567" w:type="dxa"/>
          </w:tcPr>
          <w:p w14:paraId="73E03C6E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  <w:r w:rsidRPr="00DA3ED7">
              <w:rPr>
                <w:rFonts w:ascii="Arial Narrow" w:hAnsi="Arial Narrow"/>
              </w:rPr>
              <w:t>a.</w:t>
            </w:r>
          </w:p>
        </w:tc>
        <w:tc>
          <w:tcPr>
            <w:tcW w:w="8314" w:type="dxa"/>
            <w:gridSpan w:val="3"/>
          </w:tcPr>
          <w:p w14:paraId="7C7B4CF5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>PIHAK PERTAMA</w:t>
            </w:r>
          </w:p>
          <w:p w14:paraId="21443CBB" w14:textId="492025FC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BANK KALSEL </w:t>
            </w:r>
            <w:r w:rsidR="00053ECD">
              <w:rPr>
                <w:rFonts w:asciiTheme="minorHAnsi" w:hAnsiTheme="minorHAnsi" w:cstheme="minorHAnsi"/>
                <w:b/>
                <w:sz w:val="24"/>
                <w:szCs w:val="24"/>
              </w:rPr>
              <w:t>CABANG JAKARTA</w:t>
            </w:r>
          </w:p>
        </w:tc>
      </w:tr>
      <w:tr w:rsidR="00907ACC" w:rsidRPr="00DA3ED7" w14:paraId="71B84D10" w14:textId="77777777" w:rsidTr="00907ACC">
        <w:tc>
          <w:tcPr>
            <w:tcW w:w="567" w:type="dxa"/>
          </w:tcPr>
          <w:p w14:paraId="48F1CB29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7F0BB0B1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Alamat</w:t>
            </w:r>
          </w:p>
        </w:tc>
        <w:tc>
          <w:tcPr>
            <w:tcW w:w="708" w:type="dxa"/>
          </w:tcPr>
          <w:p w14:paraId="7E867D78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290" w:type="dxa"/>
            <w:gridSpan w:val="2"/>
          </w:tcPr>
          <w:p w14:paraId="08885883" w14:textId="0A5A76B0" w:rsidR="00907ACC" w:rsidRPr="00907ACC" w:rsidRDefault="00053ECD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bookmarkStart w:id="7" w:name="_Hlk36631218"/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Sahid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Building Jl.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Jendral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Sudirman </w:t>
            </w:r>
            <w:r w:rsidR="00907ACC" w:rsidRPr="00907ACC">
              <w:rPr>
                <w:rFonts w:asciiTheme="minorHAnsi" w:hAnsiTheme="minorHAnsi" w:cstheme="minorHAnsi"/>
                <w:sz w:val="24"/>
                <w:szCs w:val="24"/>
              </w:rPr>
              <w:t>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86</w:t>
            </w:r>
            <w:r w:rsidR="00907ACC" w:rsidRPr="00907A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Jakarta Pusat 10220</w:t>
            </w:r>
            <w:bookmarkEnd w:id="7"/>
          </w:p>
        </w:tc>
      </w:tr>
      <w:tr w:rsidR="00907ACC" w:rsidRPr="00DA3ED7" w14:paraId="36BA6A26" w14:textId="77777777" w:rsidTr="00907ACC">
        <w:tc>
          <w:tcPr>
            <w:tcW w:w="567" w:type="dxa"/>
          </w:tcPr>
          <w:p w14:paraId="467156D9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051D9C60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708" w:type="dxa"/>
          </w:tcPr>
          <w:p w14:paraId="5C04C4AC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290" w:type="dxa"/>
            <w:gridSpan w:val="2"/>
          </w:tcPr>
          <w:p w14:paraId="3DF9E45C" w14:textId="224C8ACC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053ECD">
              <w:rPr>
                <w:rFonts w:asciiTheme="minorHAnsi" w:hAnsiTheme="minorHAnsi" w:cstheme="minorHAnsi"/>
                <w:sz w:val="24"/>
                <w:szCs w:val="24"/>
              </w:rPr>
              <w:t>21 – 5749486</w:t>
            </w:r>
          </w:p>
        </w:tc>
      </w:tr>
      <w:tr w:rsidR="00907ACC" w:rsidRPr="00DA3ED7" w14:paraId="3AF38283" w14:textId="77777777" w:rsidTr="00907ACC">
        <w:trPr>
          <w:trHeight w:val="753"/>
        </w:trPr>
        <w:tc>
          <w:tcPr>
            <w:tcW w:w="567" w:type="dxa"/>
          </w:tcPr>
          <w:p w14:paraId="28870DA5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6023449D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Faksimili</w:t>
            </w:r>
            <w:proofErr w:type="spellEnd"/>
          </w:p>
          <w:p w14:paraId="440C146D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i/>
                <w:sz w:val="24"/>
                <w:szCs w:val="24"/>
              </w:rPr>
              <w:t>E-mail</w:t>
            </w:r>
          </w:p>
        </w:tc>
        <w:tc>
          <w:tcPr>
            <w:tcW w:w="708" w:type="dxa"/>
          </w:tcPr>
          <w:p w14:paraId="1E7867D3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0C33D569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290" w:type="dxa"/>
            <w:gridSpan w:val="2"/>
          </w:tcPr>
          <w:p w14:paraId="3B8EC2C2" w14:textId="24371FD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053ECD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 xml:space="preserve">1 – </w:t>
            </w:r>
            <w:r w:rsidR="00053ECD">
              <w:rPr>
                <w:rFonts w:asciiTheme="minorHAnsi" w:hAnsiTheme="minorHAnsi" w:cstheme="minorHAnsi"/>
                <w:sz w:val="24"/>
                <w:szCs w:val="24"/>
              </w:rPr>
              <w:t>5747725</w:t>
            </w:r>
          </w:p>
          <w:p w14:paraId="17DA9132" w14:textId="644BB811" w:rsidR="00907ACC" w:rsidRPr="00907ACC" w:rsidRDefault="00342556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="003E6967" w:rsidRPr="004358F7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...........................@gmail.com</w:t>
              </w:r>
            </w:hyperlink>
          </w:p>
          <w:p w14:paraId="3700F63E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07ACC" w:rsidRPr="00DA3ED7" w14:paraId="79F6D65C" w14:textId="77777777" w:rsidTr="00907ACC">
        <w:trPr>
          <w:gridAfter w:val="1"/>
          <w:wAfter w:w="102" w:type="dxa"/>
        </w:trPr>
        <w:tc>
          <w:tcPr>
            <w:tcW w:w="567" w:type="dxa"/>
          </w:tcPr>
          <w:p w14:paraId="2AE2BB33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  <w:r w:rsidRPr="00DA3ED7">
              <w:rPr>
                <w:rFonts w:ascii="Arial Narrow" w:hAnsi="Arial Narrow"/>
              </w:rPr>
              <w:t>b.</w:t>
            </w:r>
          </w:p>
        </w:tc>
        <w:tc>
          <w:tcPr>
            <w:tcW w:w="8314" w:type="dxa"/>
            <w:gridSpan w:val="3"/>
          </w:tcPr>
          <w:p w14:paraId="573464AC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>PIHAK KEDUA</w:t>
            </w:r>
            <w:r w:rsidRPr="00907ACC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 xml:space="preserve"> </w:t>
            </w:r>
          </w:p>
          <w:p w14:paraId="10070FD3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PT REPOWER ASIA INDONESIA </w:t>
            </w:r>
            <w:proofErr w:type="spellStart"/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>Tbk</w:t>
            </w:r>
            <w:proofErr w:type="spellEnd"/>
            <w:r w:rsidRPr="00907AC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907ACC" w:rsidRPr="00F2516E" w14:paraId="68E2CD1C" w14:textId="77777777" w:rsidTr="00907ACC">
        <w:tc>
          <w:tcPr>
            <w:tcW w:w="567" w:type="dxa"/>
          </w:tcPr>
          <w:p w14:paraId="0D8A76EB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1400D3A4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Alamat</w:t>
            </w:r>
          </w:p>
        </w:tc>
        <w:tc>
          <w:tcPr>
            <w:tcW w:w="708" w:type="dxa"/>
          </w:tcPr>
          <w:p w14:paraId="7EC3EBE1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 xml:space="preserve">:   </w:t>
            </w:r>
          </w:p>
        </w:tc>
        <w:tc>
          <w:tcPr>
            <w:tcW w:w="6290" w:type="dxa"/>
            <w:gridSpan w:val="2"/>
          </w:tcPr>
          <w:p w14:paraId="3D3D0482" w14:textId="77777777" w:rsidR="00907ACC" w:rsidRPr="00053ECD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Graha Repower Jl. Warung Buncit Raya Nomor 65 Jakarta Selatan</w:t>
            </w:r>
          </w:p>
        </w:tc>
      </w:tr>
      <w:tr w:rsidR="00907ACC" w:rsidRPr="00F2516E" w14:paraId="4318B2B1" w14:textId="77777777" w:rsidTr="00907ACC">
        <w:tc>
          <w:tcPr>
            <w:tcW w:w="567" w:type="dxa"/>
          </w:tcPr>
          <w:p w14:paraId="5FE39BDD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39DF4E51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708" w:type="dxa"/>
          </w:tcPr>
          <w:p w14:paraId="46CC5BE2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290" w:type="dxa"/>
            <w:gridSpan w:val="2"/>
          </w:tcPr>
          <w:p w14:paraId="28EDBA81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 xml:space="preserve">021 - </w:t>
            </w:r>
            <w:r w:rsidRPr="00907ACC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25033198</w:t>
            </w:r>
          </w:p>
        </w:tc>
      </w:tr>
      <w:tr w:rsidR="00907ACC" w:rsidRPr="00F2516E" w14:paraId="01F1B941" w14:textId="77777777" w:rsidTr="00907ACC">
        <w:tc>
          <w:tcPr>
            <w:tcW w:w="567" w:type="dxa"/>
          </w:tcPr>
          <w:p w14:paraId="258C0340" w14:textId="77777777" w:rsidR="00907ACC" w:rsidRPr="00DA3ED7" w:rsidRDefault="00907ACC" w:rsidP="0078795E">
            <w:pPr>
              <w:pStyle w:val="BodyText2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14:paraId="076564A7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Faksimili</w:t>
            </w:r>
            <w:proofErr w:type="spellEnd"/>
          </w:p>
          <w:p w14:paraId="57D30933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i/>
                <w:sz w:val="24"/>
                <w:szCs w:val="24"/>
              </w:rPr>
              <w:t>E-mail</w:t>
            </w:r>
          </w:p>
        </w:tc>
        <w:tc>
          <w:tcPr>
            <w:tcW w:w="708" w:type="dxa"/>
          </w:tcPr>
          <w:p w14:paraId="5614BBA6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746FAC23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290" w:type="dxa"/>
            <w:gridSpan w:val="2"/>
          </w:tcPr>
          <w:p w14:paraId="7B2BBCF0" w14:textId="77777777" w:rsidR="00907ACC" w:rsidRPr="00907ACC" w:rsidRDefault="00907ACC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07ACC">
              <w:rPr>
                <w:rFonts w:asciiTheme="minorHAnsi" w:hAnsiTheme="minorHAnsi" w:cstheme="minorHAnsi"/>
                <w:sz w:val="24"/>
                <w:szCs w:val="24"/>
              </w:rPr>
              <w:t xml:space="preserve">021 - </w:t>
            </w:r>
            <w:r w:rsidRPr="00907ACC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25033399</w:t>
            </w:r>
          </w:p>
          <w:p w14:paraId="57FC37B3" w14:textId="5300219E" w:rsidR="00907ACC" w:rsidRPr="00100453" w:rsidRDefault="00100453" w:rsidP="0078795E">
            <w:pPr>
              <w:pStyle w:val="BodyText2"/>
              <w:spacing w:line="276" w:lineRule="auto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arifa@repowerasiaindonesia.co.id</w:t>
            </w:r>
          </w:p>
        </w:tc>
      </w:tr>
    </w:tbl>
    <w:p w14:paraId="4423A1A4" w14:textId="7F8D2CA5" w:rsidR="00D24E51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Dianggap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diterima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dituju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>,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C5B30B" w14:textId="4E9F6B96" w:rsidR="00D24E51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a.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penyampaian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langsung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disampaikan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dituju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;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93E47C" w14:textId="0C1A68FD" w:rsidR="00D24E51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b.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kurir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7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tujuh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penyampaian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pengirim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kurir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295E1A" w14:textId="05858309" w:rsidR="00263564" w:rsidRPr="003A7046" w:rsidRDefault="00CA185F" w:rsidP="00EB6A34">
      <w:pPr>
        <w:spacing w:line="450" w:lineRule="atLeast"/>
        <w:ind w:left="1134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c.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pengiriman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faksimili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dikirim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pengirim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dibuktikan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lembar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laporan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pengiriman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faksimili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pengirim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>,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tetapi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penyampaian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penerimaan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="00263564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suatu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bukan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D24E51" w:rsidRPr="003A7046">
        <w:rPr>
          <w:rFonts w:asciiTheme="minorHAnsi" w:hAnsiTheme="minorHAnsi" w:cstheme="minorHAnsi"/>
          <w:sz w:val="24"/>
          <w:szCs w:val="24"/>
        </w:rPr>
        <w:t xml:space="preserve">pada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dituju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pemberitahuan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dianggap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sebagaimana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mestinya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berikutnya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.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D1CBF3" w14:textId="7730EAFC" w:rsidR="00D24E51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3</w:t>
      </w:r>
      <w:r w:rsidR="00A44081" w:rsidRPr="003A7046">
        <w:rPr>
          <w:rFonts w:asciiTheme="minorHAnsi" w:hAnsiTheme="minorHAnsi" w:cstheme="minorHAnsi"/>
          <w:sz w:val="24"/>
          <w:szCs w:val="24"/>
        </w:rPr>
        <w:t>.</w:t>
      </w:r>
      <w:r w:rsidRPr="003A7046">
        <w:rPr>
          <w:rFonts w:asciiTheme="minorHAnsi" w:hAnsiTheme="minorHAnsi" w:cstheme="minorHAnsi"/>
          <w:sz w:val="24"/>
          <w:szCs w:val="24"/>
        </w:rPr>
        <w:tab/>
        <w:t xml:space="preserve">Jika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alamat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tercantum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PIHAK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mengubah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alamat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wajib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memberita</w:t>
      </w:r>
      <w:r w:rsidR="00433096" w:rsidRPr="003A7046">
        <w:rPr>
          <w:rFonts w:asciiTheme="minorHAnsi" w:hAnsiTheme="minorHAnsi" w:cstheme="minorHAnsi"/>
          <w:sz w:val="24"/>
          <w:szCs w:val="24"/>
        </w:rPr>
        <w:t>hukan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PIHAK 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jangka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7 (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tujuh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kalender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sebelu</w:t>
      </w:r>
      <w:r w:rsidR="007D0079" w:rsidRPr="003A7046">
        <w:rPr>
          <w:rFonts w:asciiTheme="minorHAnsi" w:hAnsiTheme="minorHAnsi" w:cstheme="minorHAnsi"/>
          <w:sz w:val="24"/>
          <w:szCs w:val="24"/>
        </w:rPr>
        <w:t>m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="00C154B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>.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9A658E" w14:textId="02D5A6FD" w:rsidR="007A451D" w:rsidRPr="003A7046" w:rsidRDefault="00CA185F" w:rsidP="00EB6A34">
      <w:pPr>
        <w:spacing w:after="24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4.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Segala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akibat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timbul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karena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perubahan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alamat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</w:t>
      </w:r>
      <w:r w:rsidR="007D0079" w:rsidRPr="003A7046">
        <w:rPr>
          <w:rFonts w:asciiTheme="minorHAnsi" w:hAnsiTheme="minorHAnsi" w:cstheme="minorHAnsi"/>
          <w:sz w:val="24"/>
          <w:szCs w:val="24"/>
        </w:rPr>
        <w:t xml:space="preserve">ng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diberitahukan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kepada</w:t>
      </w:r>
      <w:proofErr w:type="spellEnd"/>
      <w:r w:rsidR="007D0079" w:rsidRPr="003A7046">
        <w:rPr>
          <w:rFonts w:asciiTheme="minorHAnsi" w:hAnsiTheme="minorHAnsi" w:cstheme="minorHAnsi"/>
          <w:sz w:val="24"/>
          <w:szCs w:val="24"/>
        </w:rPr>
        <w:t xml:space="preserve"> PIHAK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lainnya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>,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sepenuhnya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resiko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907AC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tanggungan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pihak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mengubah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alamat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3096" w:rsidRPr="003A7046">
        <w:rPr>
          <w:rFonts w:asciiTheme="minorHAnsi" w:hAnsiTheme="minorHAnsi" w:cstheme="minorHAnsi"/>
          <w:sz w:val="24"/>
          <w:szCs w:val="24"/>
        </w:rPr>
        <w:t>bersangkutan</w:t>
      </w:r>
      <w:proofErr w:type="spellEnd"/>
      <w:r w:rsidR="00433096" w:rsidRPr="003A7046">
        <w:rPr>
          <w:rFonts w:asciiTheme="minorHAnsi" w:hAnsiTheme="minorHAnsi" w:cstheme="minorHAnsi"/>
          <w:sz w:val="24"/>
          <w:szCs w:val="24"/>
        </w:rPr>
        <w:t xml:space="preserve">.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36EEAC" w14:textId="0A1F1094" w:rsidR="00CA185F" w:rsidRPr="003A7046" w:rsidRDefault="00907ACC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PASAL 15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6F2083" w14:textId="2CEF167F" w:rsidR="00CA185F" w:rsidRPr="003A7046" w:rsidRDefault="00907ACC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PENYELESAIAN PERSELISIHAN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DD9C52" w14:textId="5B952678" w:rsidR="00D24E51" w:rsidRPr="003A7046" w:rsidRDefault="00CA185F" w:rsidP="00EB6A34">
      <w:pPr>
        <w:spacing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</w:rPr>
        <w:t>1.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Apabila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terjadi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perbedaan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mengenai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penafsiran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</w:t>
      </w:r>
      <w:r w:rsidR="00D24E51" w:rsidRPr="003A7046">
        <w:rPr>
          <w:rFonts w:asciiTheme="minorHAnsi" w:hAnsiTheme="minorHAnsi" w:cstheme="minorHAnsi"/>
          <w:sz w:val="24"/>
          <w:szCs w:val="24"/>
          <w:lang w:val="id-ID"/>
        </w:rPr>
        <w:t>/</w:t>
      </w:r>
      <w:proofErr w:type="spellStart"/>
      <w:proofErr w:type="gramStart"/>
      <w:r w:rsidRPr="003A7046">
        <w:rPr>
          <w:rFonts w:asciiTheme="minorHAnsi" w:hAnsiTheme="minorHAnsi" w:cstheme="minorHAnsi"/>
          <w:sz w:val="24"/>
          <w:szCs w:val="24"/>
        </w:rPr>
        <w:t>atau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proofErr w:type="gram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ketentuan-ketentuan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="00907AC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>, PARA PIHAK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sepakat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perbedaan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pendapat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itu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musyawarah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mufakat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dilandasi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semangat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kekeluargaan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</w:t>
      </w:r>
      <w:r w:rsidR="00D24E51" w:rsidRPr="003A7046">
        <w:rPr>
          <w:rFonts w:asciiTheme="minorHAnsi" w:hAnsiTheme="minorHAnsi" w:cstheme="minorHAnsi"/>
          <w:sz w:val="24"/>
          <w:szCs w:val="24"/>
        </w:rPr>
        <w:t>belum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PARA PIHAK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24E51" w:rsidRPr="003A7046">
        <w:rPr>
          <w:rFonts w:asciiTheme="minorHAnsi" w:hAnsiTheme="minorHAnsi" w:cstheme="minorHAnsi"/>
          <w:sz w:val="24"/>
          <w:szCs w:val="24"/>
        </w:rPr>
        <w:t>menyelesaikan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cara-cara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dibenarkan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</w:t>
      </w:r>
      <w:r w:rsidR="007D0079" w:rsidRPr="003A7046">
        <w:rPr>
          <w:rFonts w:asciiTheme="minorHAnsi" w:hAnsiTheme="minorHAnsi" w:cstheme="minorHAnsi"/>
          <w:sz w:val="24"/>
          <w:szCs w:val="24"/>
        </w:rPr>
        <w:t>leh Hu</w:t>
      </w:r>
      <w:r w:rsidR="00D24E51" w:rsidRPr="003A7046">
        <w:rPr>
          <w:rFonts w:asciiTheme="minorHAnsi" w:hAnsiTheme="minorHAnsi" w:cstheme="minorHAnsi"/>
          <w:sz w:val="24"/>
          <w:szCs w:val="24"/>
        </w:rPr>
        <w:t>kum.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E30B5F" w14:textId="4011B241" w:rsidR="00786C0E" w:rsidRPr="003A7046" w:rsidRDefault="00CA185F" w:rsidP="00EB6A34">
      <w:pPr>
        <w:spacing w:after="360" w:line="45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3A7046">
        <w:rPr>
          <w:rFonts w:asciiTheme="minorHAnsi" w:hAnsiTheme="minorHAnsi" w:cstheme="minorHAnsi"/>
          <w:sz w:val="24"/>
          <w:szCs w:val="24"/>
        </w:rPr>
        <w:t>2.</w:t>
      </w:r>
      <w:r w:rsidRPr="003A7046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segala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akibatnya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, PARA PIHAK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memilih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domisili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tetap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umum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di Kantor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Kepaniter</w:t>
      </w:r>
      <w:r w:rsidR="007D0079" w:rsidRPr="003A7046">
        <w:rPr>
          <w:rFonts w:asciiTheme="minorHAnsi" w:hAnsiTheme="minorHAnsi" w:cstheme="minorHAnsi"/>
          <w:sz w:val="24"/>
          <w:szCs w:val="24"/>
        </w:rPr>
        <w:t>aan</w:t>
      </w:r>
      <w:proofErr w:type="spellEnd"/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D0079" w:rsidRPr="003A7046">
        <w:rPr>
          <w:rFonts w:asciiTheme="minorHAnsi" w:hAnsiTheme="minorHAnsi" w:cstheme="minorHAnsi"/>
          <w:sz w:val="24"/>
          <w:szCs w:val="24"/>
        </w:rPr>
        <w:t>Pengadi</w:t>
      </w:r>
      <w:r w:rsidR="00D24E51" w:rsidRPr="003A7046">
        <w:rPr>
          <w:rFonts w:asciiTheme="minorHAnsi" w:hAnsiTheme="minorHAnsi" w:cstheme="minorHAnsi"/>
          <w:sz w:val="24"/>
          <w:szCs w:val="24"/>
        </w:rPr>
        <w:t>lan</w:t>
      </w:r>
      <w:proofErr w:type="spellEnd"/>
      <w:r w:rsidR="00D24E51" w:rsidRPr="003A7046">
        <w:rPr>
          <w:rFonts w:asciiTheme="minorHAnsi" w:hAnsiTheme="minorHAnsi" w:cstheme="minorHAnsi"/>
          <w:sz w:val="24"/>
          <w:szCs w:val="24"/>
        </w:rPr>
        <w:t xml:space="preserve"> Negeri </w:t>
      </w:r>
      <w:r w:rsidR="002E15A3">
        <w:rPr>
          <w:rFonts w:asciiTheme="minorHAnsi" w:hAnsiTheme="minorHAnsi" w:cstheme="minorHAnsi"/>
          <w:sz w:val="24"/>
          <w:szCs w:val="24"/>
        </w:rPr>
        <w:t>Banjarmasin.</w:t>
      </w:r>
      <w:r w:rsidR="00907AC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B23B25" w14:textId="6C0C7655" w:rsidR="0024737C" w:rsidRDefault="00265933" w:rsidP="00EB6A3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249730" w14:textId="57C8CD19" w:rsidR="000A7081" w:rsidRDefault="000A7081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D712EEB" w14:textId="0A21CA5C" w:rsidR="000A7081" w:rsidRDefault="000A7081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D5CEEDB" w14:textId="77777777" w:rsidR="000A7081" w:rsidRDefault="000A7081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02E7BAD" w14:textId="77777777" w:rsidR="0024737C" w:rsidRDefault="0024737C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059BBDD" w14:textId="77777777" w:rsidR="0024737C" w:rsidRDefault="0024737C" w:rsidP="00EB6A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338094A" w14:textId="124B5DCA" w:rsidR="00D24E51" w:rsidRPr="003A7046" w:rsidRDefault="007D0079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b/>
          <w:sz w:val="24"/>
          <w:szCs w:val="24"/>
        </w:rPr>
        <w:t>PASAL 16</w:t>
      </w:r>
      <w:r w:rsidR="0026593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C92431" w14:textId="304FF389" w:rsidR="00CA185F" w:rsidRPr="003A7046" w:rsidRDefault="00265933" w:rsidP="00EB6A34">
      <w:pPr>
        <w:jc w:val="center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A185F" w:rsidRPr="003A7046">
        <w:rPr>
          <w:rFonts w:asciiTheme="minorHAnsi" w:hAnsiTheme="minorHAnsi" w:cstheme="minorHAnsi"/>
          <w:b/>
          <w:sz w:val="24"/>
          <w:szCs w:val="24"/>
        </w:rPr>
        <w:t>PENUTUP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2385B6" w14:textId="3E182E1E" w:rsidR="0060503D" w:rsidRPr="00186A70" w:rsidRDefault="00D24E51" w:rsidP="00EB6A34">
      <w:pPr>
        <w:spacing w:after="240" w:line="450" w:lineRule="atLeast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A7046">
        <w:rPr>
          <w:rFonts w:asciiTheme="minorHAnsi" w:hAnsiTheme="minorHAnsi" w:cstheme="minorHAnsi"/>
          <w:sz w:val="24"/>
          <w:szCs w:val="24"/>
        </w:rPr>
        <w:t>Perjanjian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Kerjasama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dibuat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="0026593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dilaksanakan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oleh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PARA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</w:rPr>
        <w:t>PIHAK</w:t>
      </w:r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secara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A7046">
        <w:rPr>
          <w:rFonts w:asciiTheme="minorHAnsi" w:hAnsiTheme="minorHAnsi" w:cstheme="minorHAnsi"/>
          <w:sz w:val="24"/>
          <w:szCs w:val="24"/>
        </w:rPr>
        <w:t>tertib</w:t>
      </w:r>
      <w:proofErr w:type="spellEnd"/>
      <w:r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A7046">
        <w:rPr>
          <w:rFonts w:asciiTheme="minorHAnsi" w:hAnsiTheme="minorHAnsi" w:cstheme="minorHAnsi"/>
          <w:sz w:val="24"/>
          <w:szCs w:val="24"/>
        </w:rPr>
        <w:t xml:space="preserve">agar </w:t>
      </w:r>
      <w:r w:rsidR="002659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dalam</w:t>
      </w:r>
      <w:proofErr w:type="spellEnd"/>
      <w:proofErr w:type="gram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pelaksanaan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="00786C0E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berjalan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lancar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, PARA PIHAK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saling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informasi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bantuan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yang</w:t>
      </w:r>
      <w:r w:rsidR="0026593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dianggap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perlu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sepanjang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bertentangan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="0026593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ketentuan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CA185F" w:rsidRPr="003A7046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="00CA185F" w:rsidRPr="003A7046">
        <w:rPr>
          <w:rFonts w:asciiTheme="minorHAnsi" w:hAnsiTheme="minorHAnsi" w:cstheme="minorHAnsi"/>
          <w:sz w:val="24"/>
          <w:szCs w:val="24"/>
        </w:rPr>
        <w:t>.</w:t>
      </w:r>
      <w:r w:rsidR="00265933">
        <w:rPr>
          <w:rFonts w:asciiTheme="minorHAnsi" w:hAnsiTheme="minorHAnsi" w:cstheme="minorHAnsi"/>
          <w:sz w:val="24"/>
          <w:szCs w:val="24"/>
        </w:rPr>
        <w:t xml:space="preserve"> </w:t>
      </w:r>
      <w:r w:rsidR="0060503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Judul dari pasal-pasal dalam Perjanjian Kerjasama ini hanyalah untuk maksud referensi saja dan </w:t>
      </w:r>
      <w:r w:rsidR="00186A7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503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karenanya judul tersebut tidak dapat dijadikan dasar dari interpretasi terhadap </w:t>
      </w:r>
      <w:r w:rsidR="00186A7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503D" w:rsidRPr="003A7046">
        <w:rPr>
          <w:rFonts w:asciiTheme="minorHAnsi" w:hAnsiTheme="minorHAnsi" w:cstheme="minorHAnsi"/>
          <w:sz w:val="24"/>
          <w:szCs w:val="24"/>
          <w:lang w:val="id-ID"/>
        </w:rPr>
        <w:t xml:space="preserve">ketentuan-ketentuan perjanjian ini. </w:t>
      </w:r>
      <w:r w:rsidR="00186A7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ECD80C5" w14:textId="0940A21B" w:rsidR="00D24E51" w:rsidRPr="003A7046" w:rsidRDefault="007B5D42" w:rsidP="00EB6A34">
      <w:pPr>
        <w:spacing w:line="490" w:lineRule="atLeast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r>
        <w:rPr>
          <w:rFonts w:asciiTheme="minorHAnsi" w:hAnsiTheme="minorHAnsi" w:cstheme="minorHAnsi"/>
          <w:b/>
          <w:sz w:val="24"/>
          <w:szCs w:val="24"/>
          <w:lang w:val="de-DE"/>
        </w:rPr>
        <w:t xml:space="preserve"> </w:t>
      </w:r>
      <w:r w:rsidR="00D24E51" w:rsidRPr="003A7046">
        <w:rPr>
          <w:rFonts w:asciiTheme="minorHAnsi" w:hAnsiTheme="minorHAnsi" w:cstheme="minorHAnsi"/>
          <w:b/>
          <w:sz w:val="24"/>
          <w:szCs w:val="24"/>
          <w:lang w:val="de-DE"/>
        </w:rPr>
        <w:t>DEMIKIANLAH AKTA INI</w:t>
      </w:r>
      <w:r>
        <w:rPr>
          <w:rFonts w:asciiTheme="minorHAnsi" w:hAnsiTheme="minorHAnsi" w:cstheme="minorHAnsi"/>
          <w:b/>
          <w:sz w:val="24"/>
          <w:szCs w:val="24"/>
          <w:lang w:val="de-DE"/>
        </w:rPr>
        <w:t xml:space="preserve"> </w:t>
      </w:r>
    </w:p>
    <w:p w14:paraId="4CD1BD63" w14:textId="36F57044" w:rsidR="00D24E51" w:rsidRPr="003A7046" w:rsidRDefault="00D24E51" w:rsidP="00EB6A34">
      <w:pPr>
        <w:spacing w:line="490" w:lineRule="atLeast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de-DE"/>
        </w:rPr>
        <w:t xml:space="preserve">Dibuat dan diresmikan di </w:t>
      </w:r>
      <w:r w:rsidR="007B5D42" w:rsidRPr="003A7046">
        <w:rPr>
          <w:rFonts w:asciiTheme="minorHAnsi" w:hAnsiTheme="minorHAnsi" w:cstheme="minorHAnsi"/>
          <w:sz w:val="24"/>
          <w:szCs w:val="24"/>
        </w:rPr>
        <w:t>[PILIH KOTA]</w:t>
      </w:r>
      <w:r w:rsidRPr="003A7046">
        <w:rPr>
          <w:rFonts w:asciiTheme="minorHAnsi" w:hAnsiTheme="minorHAnsi" w:cstheme="minorHAnsi"/>
          <w:sz w:val="24"/>
          <w:szCs w:val="24"/>
          <w:lang w:val="de-DE"/>
        </w:rPr>
        <w:t xml:space="preserve"> pada hari, </w:t>
      </w:r>
      <w:r w:rsidR="00186A70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  <w:lang w:val="de-DE"/>
        </w:rPr>
        <w:t>tanggal dan pukul seperti tersebut diatas, dengan dihadiri oleh saksi-saksi</w:t>
      </w:r>
      <w:r w:rsidR="00186A70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r w:rsidRPr="003A7046">
        <w:rPr>
          <w:rFonts w:asciiTheme="minorHAnsi" w:hAnsiTheme="minorHAnsi" w:cstheme="minorHAnsi"/>
          <w:sz w:val="24"/>
          <w:szCs w:val="24"/>
          <w:lang w:val="de-DE"/>
        </w:rPr>
        <w:t xml:space="preserve">: </w:t>
      </w:r>
      <w:r w:rsidR="00186A70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</w:p>
    <w:p w14:paraId="3E44F32B" w14:textId="29373835" w:rsidR="00D24E51" w:rsidRPr="00F37B38" w:rsidRDefault="00D24E51" w:rsidP="00EB6A34">
      <w:pPr>
        <w:spacing w:line="490" w:lineRule="atLeast"/>
        <w:ind w:left="567" w:hanging="567"/>
        <w:jc w:val="both"/>
        <w:rPr>
          <w:rFonts w:asciiTheme="minorHAnsi" w:hAnsiTheme="minorHAnsi" w:cstheme="minorHAnsi"/>
          <w:color w:val="0070C0"/>
          <w:sz w:val="24"/>
          <w:szCs w:val="24"/>
          <w:lang w:val="id-ID"/>
        </w:rPr>
      </w:pPr>
      <w:r w:rsidRPr="003A7046">
        <w:rPr>
          <w:rFonts w:asciiTheme="minorHAnsi" w:hAnsiTheme="minorHAnsi" w:cstheme="minorHAnsi"/>
          <w:sz w:val="24"/>
          <w:szCs w:val="24"/>
          <w:lang w:val="de-DE"/>
        </w:rPr>
        <w:t>1.</w:t>
      </w:r>
      <w:r w:rsidRPr="003A7046">
        <w:rPr>
          <w:rFonts w:asciiTheme="minorHAnsi" w:hAnsiTheme="minorHAnsi" w:cstheme="minorHAnsi"/>
          <w:sz w:val="24"/>
          <w:szCs w:val="24"/>
          <w:lang w:val="de-DE"/>
        </w:rPr>
        <w:tab/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Nona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[NAMA]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, lahir di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[KOTA KELAHIRAN],tanggal</w:t>
      </w:r>
      <w:r w:rsidR="00186A70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[TANGGAL LAHIR], Warga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Negara Indonesia, bertempat tinggal di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[KOTA]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[ALAMAT KTP]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</w:t>
      </w:r>
      <w:r w:rsidR="00186A70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pemegang Kartu Tanda Penduduk Provinsi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[NAMA</w:t>
      </w:r>
      <w:r w:rsidR="00186A70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PROVISNI]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 Nomor Induk Kependudukan (NIK)</w:t>
      </w:r>
      <w:r w:rsidR="00186A70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[NOMOR KTP]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; </w:t>
      </w:r>
      <w:r w:rsidR="00186A70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</w:p>
    <w:p w14:paraId="68509914" w14:textId="07C38A48" w:rsidR="00D24E51" w:rsidRPr="00F37B38" w:rsidRDefault="00D24E51" w:rsidP="00EB6A34">
      <w:pPr>
        <w:spacing w:line="490" w:lineRule="atLeast"/>
        <w:ind w:left="567" w:hanging="567"/>
        <w:jc w:val="both"/>
        <w:rPr>
          <w:rFonts w:asciiTheme="minorHAnsi" w:hAnsiTheme="minorHAnsi" w:cstheme="minorHAnsi"/>
          <w:color w:val="0070C0"/>
          <w:sz w:val="24"/>
          <w:szCs w:val="24"/>
          <w:lang w:val="id-ID"/>
        </w:rPr>
      </w:pP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2.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ab/>
        <w:t xml:space="preserve">Nona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[NAMA]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, lahir di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[KOTA KELAHIRAN]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, 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tanggal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[TANGGAL LAHIR], Warga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Negara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Indonesia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 bertempat tinggal di [ALAMAT KTP]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pemegang Kartu Tanda Penduduk Provinsi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[NAMA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PROVINSI]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, Nomor Induk Kependudukan (NIK)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[NOMOR KTP]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; 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</w:p>
    <w:p w14:paraId="770D80D5" w14:textId="1A204972" w:rsidR="00D24E51" w:rsidRPr="00F37B38" w:rsidRDefault="00D24E51" w:rsidP="00EB6A34">
      <w:pPr>
        <w:spacing w:line="490" w:lineRule="atLeast"/>
        <w:jc w:val="both"/>
        <w:rPr>
          <w:rFonts w:asciiTheme="minorHAnsi" w:hAnsiTheme="minorHAnsi" w:cstheme="minorHAnsi"/>
          <w:color w:val="0070C0"/>
          <w:sz w:val="24"/>
          <w:szCs w:val="24"/>
          <w:lang w:val="de-DE"/>
        </w:rPr>
      </w:pP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Kedua pegawai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id-ID"/>
        </w:rPr>
        <w:t>k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antor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id-ID"/>
        </w:rPr>
        <w:t>saya, N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>otaris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id-ID"/>
        </w:rPr>
        <w:t xml:space="preserve"> dan untuk 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en-US"/>
        </w:rPr>
        <w:t xml:space="preserve"> 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id-ID"/>
        </w:rPr>
        <w:t xml:space="preserve">keperluan ini berada di </w:t>
      </w:r>
      <w:r w:rsidR="00786C0E" w:rsidRPr="00F37B38">
        <w:rPr>
          <w:rFonts w:asciiTheme="minorHAnsi" w:hAnsiTheme="minorHAnsi" w:cstheme="minorHAnsi"/>
          <w:color w:val="0070C0"/>
          <w:sz w:val="24"/>
          <w:szCs w:val="24"/>
          <w:lang w:val="en-US"/>
        </w:rPr>
        <w:t>[KOTA]</w:t>
      </w:r>
      <w:r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. </w:t>
      </w:r>
      <w:r w:rsidR="00D67F9A" w:rsidRPr="00F37B38">
        <w:rPr>
          <w:rFonts w:asciiTheme="minorHAnsi" w:hAnsiTheme="minorHAnsi" w:cstheme="minorHAnsi"/>
          <w:color w:val="0070C0"/>
          <w:sz w:val="24"/>
          <w:szCs w:val="24"/>
          <w:lang w:val="de-DE"/>
        </w:rPr>
        <w:t xml:space="preserve"> </w:t>
      </w:r>
    </w:p>
    <w:p w14:paraId="63AE48B8" w14:textId="30289E6D" w:rsidR="00D04D5B" w:rsidRDefault="00D04D5B" w:rsidP="00EB6A34">
      <w:pPr>
        <w:spacing w:line="490" w:lineRule="atLeast"/>
        <w:jc w:val="both"/>
        <w:rPr>
          <w:rFonts w:asciiTheme="minorHAnsi" w:hAnsiTheme="minorHAnsi" w:cstheme="minorHAnsi"/>
          <w:sz w:val="24"/>
          <w:szCs w:val="24"/>
          <w:lang w:val="de-DE"/>
        </w:rPr>
      </w:pPr>
    </w:p>
    <w:p w14:paraId="21527E70" w14:textId="74C9430F" w:rsidR="00D04D5B" w:rsidRDefault="00D04D5B" w:rsidP="00EB6A34">
      <w:pPr>
        <w:spacing w:line="490" w:lineRule="atLeast"/>
        <w:jc w:val="both"/>
        <w:rPr>
          <w:rFonts w:asciiTheme="minorHAnsi" w:hAnsiTheme="minorHAnsi" w:cstheme="minorHAnsi"/>
          <w:sz w:val="24"/>
          <w:szCs w:val="24"/>
          <w:lang w:val="de-DE"/>
        </w:rPr>
      </w:pPr>
    </w:p>
    <w:p w14:paraId="681E9560" w14:textId="785578AF" w:rsidR="00D04D5B" w:rsidRDefault="00D04D5B" w:rsidP="00EB6A34">
      <w:pPr>
        <w:spacing w:line="490" w:lineRule="atLeast"/>
        <w:jc w:val="both"/>
        <w:rPr>
          <w:rFonts w:asciiTheme="minorHAnsi" w:hAnsiTheme="minorHAnsi" w:cstheme="minorHAnsi"/>
          <w:sz w:val="24"/>
          <w:szCs w:val="24"/>
          <w:lang w:val="de-D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07"/>
        <w:gridCol w:w="4233"/>
      </w:tblGrid>
      <w:tr w:rsidR="00D04D5B" w14:paraId="06354DA2" w14:textId="77777777" w:rsidTr="00D04D5B">
        <w:trPr>
          <w:trHeight w:val="2809"/>
        </w:trPr>
        <w:tc>
          <w:tcPr>
            <w:tcW w:w="4707" w:type="dxa"/>
          </w:tcPr>
          <w:p w14:paraId="7F21DDC6" w14:textId="7777777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lang w:val="id-ID"/>
              </w:rPr>
              <w:lastRenderedPageBreak/>
              <w:t>PIHAK PERTAMA</w:t>
            </w:r>
          </w:p>
          <w:p w14:paraId="5145FD86" w14:textId="7777777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lang w:val="en-US"/>
              </w:rPr>
              <w:t>BANK</w:t>
            </w:r>
            <w:r>
              <w:rPr>
                <w:rFonts w:ascii="Calibri" w:hAnsi="Calibri"/>
                <w:b/>
                <w:lang w:val="id-ID"/>
              </w:rPr>
              <w:t xml:space="preserve"> </w:t>
            </w:r>
            <w:r>
              <w:rPr>
                <w:rFonts w:ascii="Calibri" w:hAnsi="Calibri"/>
                <w:b/>
                <w:lang w:val="en-US"/>
              </w:rPr>
              <w:t>KALSEL</w:t>
            </w:r>
          </w:p>
          <w:p w14:paraId="051BDC9E" w14:textId="604F0EB0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lang w:val="en-US"/>
              </w:rPr>
              <w:t>CABANG JAKARTA</w:t>
            </w:r>
          </w:p>
          <w:p w14:paraId="18EB5232" w14:textId="7777777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6EFCA6FC" w14:textId="7777777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6D9EFA5E" w14:textId="7777777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5D036E29" w14:textId="21A6F8D7" w:rsidR="00D04D5B" w:rsidRDefault="00D04D5B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u w:val="single"/>
                <w:lang w:val="en-US"/>
              </w:rPr>
            </w:pPr>
            <w:r>
              <w:rPr>
                <w:rFonts w:ascii="Calibri" w:hAnsi="Calibri"/>
                <w:b/>
                <w:u w:val="single"/>
                <w:lang w:val="en-US"/>
              </w:rPr>
              <w:t>__________________________</w:t>
            </w:r>
          </w:p>
          <w:p w14:paraId="04E2DC63" w14:textId="4391DEE3" w:rsidR="00D04D5B" w:rsidRDefault="006839E1" w:rsidP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Pgs. </w:t>
            </w:r>
            <w:proofErr w:type="spellStart"/>
            <w:r w:rsidR="00D04D5B">
              <w:rPr>
                <w:rFonts w:ascii="Calibri" w:hAnsi="Calibri"/>
                <w:b/>
                <w:lang w:val="en-US"/>
              </w:rPr>
              <w:t>Kepala</w:t>
            </w:r>
            <w:proofErr w:type="spellEnd"/>
            <w:r w:rsidR="00D04D5B">
              <w:rPr>
                <w:rFonts w:ascii="Calibri" w:hAnsi="Calibri"/>
                <w:b/>
                <w:lang w:val="en-US"/>
              </w:rPr>
              <w:t xml:space="preserve"> </w:t>
            </w:r>
            <w:r w:rsidR="00877A18">
              <w:rPr>
                <w:rFonts w:ascii="Calibri" w:hAnsi="Calibri"/>
                <w:b/>
                <w:lang w:val="en-US"/>
              </w:rPr>
              <w:t>Cabang</w:t>
            </w:r>
          </w:p>
        </w:tc>
        <w:tc>
          <w:tcPr>
            <w:tcW w:w="4233" w:type="dxa"/>
          </w:tcPr>
          <w:p w14:paraId="0E2D682F" w14:textId="651882D1" w:rsidR="00D04D5B" w:rsidRP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id-ID"/>
              </w:rPr>
              <w:t xml:space="preserve">PIHAK </w:t>
            </w:r>
            <w:r>
              <w:rPr>
                <w:rFonts w:ascii="Calibri" w:hAnsi="Calibri"/>
                <w:b/>
                <w:lang w:val="en-US"/>
              </w:rPr>
              <w:t>KEDUA</w:t>
            </w:r>
          </w:p>
          <w:p w14:paraId="1EE5D962" w14:textId="72ACACBB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rFonts w:ascii="Calibri" w:hAnsi="Calibri"/>
                <w:b/>
                <w:lang w:val="en-US"/>
              </w:rPr>
              <w:t>PT. REPOWER ASIA INDONESIA</w:t>
            </w:r>
          </w:p>
          <w:p w14:paraId="72D13D9F" w14:textId="77777777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6035DF5E" w14:textId="77777777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0DC6F47D" w14:textId="77777777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249E22FF" w14:textId="77777777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</w:p>
          <w:p w14:paraId="61B16454" w14:textId="1A1E268D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u w:val="single"/>
                <w:lang w:val="en-US"/>
              </w:rPr>
            </w:pPr>
            <w:r>
              <w:rPr>
                <w:rFonts w:ascii="Calibri" w:hAnsi="Calibri"/>
                <w:b/>
                <w:u w:val="single"/>
                <w:lang w:val="en-US"/>
              </w:rPr>
              <w:t>___________________________</w:t>
            </w:r>
          </w:p>
          <w:p w14:paraId="6D62E698" w14:textId="448A5101" w:rsidR="00D04D5B" w:rsidRDefault="00D04D5B">
            <w:pPr>
              <w:tabs>
                <w:tab w:val="left" w:pos="3780"/>
                <w:tab w:val="left" w:pos="3960"/>
              </w:tabs>
              <w:jc w:val="center"/>
              <w:rPr>
                <w:rFonts w:ascii="Calibri" w:hAnsi="Calibri"/>
                <w:b/>
                <w:lang w:val="id-ID"/>
              </w:rPr>
            </w:pPr>
            <w:proofErr w:type="spellStart"/>
            <w:r>
              <w:rPr>
                <w:rFonts w:ascii="Calibri" w:hAnsi="Calibri"/>
                <w:b/>
                <w:lang w:val="en-US"/>
              </w:rPr>
              <w:t>Direktur</w:t>
            </w:r>
            <w:proofErr w:type="spellEnd"/>
            <w:r w:rsidR="00C11C7C">
              <w:rPr>
                <w:rFonts w:ascii="Calibri" w:hAnsi="Calibri"/>
                <w:b/>
                <w:lang w:val="en-US"/>
              </w:rPr>
              <w:t xml:space="preserve"> Utama</w:t>
            </w:r>
          </w:p>
        </w:tc>
      </w:tr>
    </w:tbl>
    <w:p w14:paraId="0203D899" w14:textId="77777777" w:rsidR="00D04D5B" w:rsidRPr="003A7046" w:rsidRDefault="00D04D5B" w:rsidP="00EB6A34">
      <w:pPr>
        <w:spacing w:line="490" w:lineRule="atLeast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sectPr w:rsidR="00D04D5B" w:rsidRPr="003A7046" w:rsidSect="009619C0">
      <w:pgSz w:w="11907" w:h="16840" w:code="9"/>
      <w:pgMar w:top="1440" w:right="1440" w:bottom="1440" w:left="1440" w:header="720" w:footer="720" w:gutter="0"/>
      <w:paperSrc w:first="26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0-10-07T17:26:00Z" w:initials="u">
    <w:p w14:paraId="72FCDC47" w14:textId="7EAF452D" w:rsidR="00067196" w:rsidRDefault="00A32AB4">
      <w:pPr>
        <w:pStyle w:val="CommentText"/>
      </w:pPr>
      <w:r>
        <w:rPr>
          <w:rStyle w:val="CommentReference"/>
        </w:rPr>
        <w:annotationRef/>
      </w:r>
      <w:r w:rsidR="00067196">
        <w:t>12 (</w:t>
      </w:r>
      <w:proofErr w:type="spellStart"/>
      <w:r w:rsidR="00067196">
        <w:t>Dua</w:t>
      </w:r>
      <w:proofErr w:type="spellEnd"/>
      <w:r w:rsidR="00067196">
        <w:t xml:space="preserve"> </w:t>
      </w:r>
      <w:proofErr w:type="spellStart"/>
      <w:r w:rsidR="00067196">
        <w:t>belas</w:t>
      </w:r>
      <w:proofErr w:type="spellEnd"/>
      <w:r w:rsidR="00067196">
        <w:t>)</w:t>
      </w:r>
    </w:p>
  </w:comment>
  <w:comment w:id="2" w:author="user" w:date="2020-10-07T17:44:00Z" w:initials="u">
    <w:p w14:paraId="24FDD5FF" w14:textId="103B7C7A" w:rsidR="00067196" w:rsidRDefault="00067196">
      <w:pPr>
        <w:pStyle w:val="CommentText"/>
      </w:pPr>
      <w:r>
        <w:rPr>
          <w:rStyle w:val="CommentReference"/>
        </w:rPr>
        <w:annotationRef/>
      </w:r>
      <w:r>
        <w:t>8 (</w:t>
      </w:r>
      <w:proofErr w:type="spellStart"/>
      <w:r>
        <w:t>Delapan</w:t>
      </w:r>
      <w:proofErr w:type="spellEnd"/>
      <w:r>
        <w:t>)</w:t>
      </w:r>
    </w:p>
  </w:comment>
  <w:comment w:id="3" w:author="user" w:date="2020-10-07T17:45:00Z" w:initials="u">
    <w:p w14:paraId="55230120" w14:textId="67C44E3A" w:rsidR="00067196" w:rsidRDefault="00067196">
      <w:pPr>
        <w:pStyle w:val="CommentText"/>
      </w:pPr>
      <w:r>
        <w:rPr>
          <w:rStyle w:val="CommentReference"/>
        </w:rPr>
        <w:annotationRef/>
      </w:r>
      <w:r>
        <w:t>12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>)</w:t>
      </w:r>
    </w:p>
  </w:comment>
  <w:comment w:id="4" w:author="user" w:date="2020-10-07T17:46:00Z" w:initials="u">
    <w:p w14:paraId="70FA083E" w14:textId="67A0B7A7" w:rsidR="00067196" w:rsidRDefault="00067196">
      <w:pPr>
        <w:pStyle w:val="CommentText"/>
      </w:pPr>
      <w:r>
        <w:rPr>
          <w:rStyle w:val="CommentReference"/>
        </w:rPr>
        <w:annotationRef/>
      </w:r>
      <w:r>
        <w:t>12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>)</w:t>
      </w:r>
    </w:p>
  </w:comment>
  <w:comment w:id="5" w:author="user" w:date="2020-10-07T17:47:00Z" w:initials="u">
    <w:p w14:paraId="1BB26A92" w14:textId="28068D0B" w:rsidR="00067196" w:rsidRDefault="00067196">
      <w:pPr>
        <w:pStyle w:val="CommentText"/>
      </w:pPr>
      <w:r>
        <w:rPr>
          <w:rStyle w:val="CommentReference"/>
        </w:rPr>
        <w:annotationRef/>
      </w:r>
      <w:r>
        <w:t>8 (</w:t>
      </w:r>
      <w:proofErr w:type="spellStart"/>
      <w:r>
        <w:t>Delapan</w:t>
      </w:r>
      <w:proofErr w:type="spellEnd"/>
      <w:r>
        <w:t>)</w:t>
      </w:r>
    </w:p>
  </w:comment>
  <w:comment w:id="6" w:author="user" w:date="2020-10-07T17:53:00Z" w:initials="u">
    <w:p w14:paraId="2CFB7B24" w14:textId="43B0EACA" w:rsidR="005A06AC" w:rsidRDefault="00067196">
      <w:pPr>
        <w:pStyle w:val="CommentText"/>
      </w:pPr>
      <w:r>
        <w:rPr>
          <w:rStyle w:val="CommentReference"/>
        </w:rPr>
        <w:annotationRef/>
      </w:r>
      <w:r w:rsidR="00342556">
        <w:t>-</w:t>
      </w:r>
      <w:r w:rsidR="005A06AC">
        <w:t xml:space="preserve">Point </w:t>
      </w:r>
      <w:proofErr w:type="spellStart"/>
      <w:r w:rsidR="005A06AC">
        <w:t>pasal</w:t>
      </w:r>
      <w:proofErr w:type="spellEnd"/>
      <w:r w:rsidR="005A06AC">
        <w:t xml:space="preserve"> 9 </w:t>
      </w:r>
      <w:proofErr w:type="spellStart"/>
      <w:r w:rsidR="005A06AC">
        <w:t>ayat</w:t>
      </w:r>
      <w:proofErr w:type="spellEnd"/>
      <w:r w:rsidR="005A06AC">
        <w:t xml:space="preserve"> 1,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9</w:t>
      </w:r>
      <w:r w:rsidR="005A06AC">
        <w:t xml:space="preserve"> point 4 a </w:t>
      </w:r>
      <w:proofErr w:type="spellStart"/>
      <w:r w:rsidR="005A06AC">
        <w:t>diposisi</w:t>
      </w:r>
      <w:proofErr w:type="spellEnd"/>
      <w:r w:rsidR="005A06AC">
        <w:t xml:space="preserve"> </w:t>
      </w:r>
      <w:proofErr w:type="spellStart"/>
      <w:r w:rsidR="005A06AC">
        <w:t>retensi</w:t>
      </w:r>
      <w:proofErr w:type="spellEnd"/>
      <w:r w:rsidR="005A06AC">
        <w:t xml:space="preserve"> 10% </w:t>
      </w:r>
      <w:proofErr w:type="spellStart"/>
      <w:r w:rsidR="005A06AC">
        <w:t>dengan</w:t>
      </w:r>
      <w:proofErr w:type="spellEnd"/>
      <w:r w:rsidR="005A06AC">
        <w:t xml:space="preserve"> AJB, APHT, SKMHT, SHGB </w:t>
      </w:r>
      <w:proofErr w:type="spellStart"/>
      <w:r w:rsidR="005A06AC">
        <w:t>pecah</w:t>
      </w:r>
      <w:proofErr w:type="spellEnd"/>
      <w:r w:rsidR="005A06AC">
        <w:t xml:space="preserve"> </w:t>
      </w:r>
      <w:proofErr w:type="spellStart"/>
      <w:r w:rsidR="005A06AC">
        <w:t>jika</w:t>
      </w:r>
      <w:proofErr w:type="spellEnd"/>
      <w:r w:rsidR="005A06AC">
        <w:t xml:space="preserve"> </w:t>
      </w:r>
      <w:proofErr w:type="spellStart"/>
      <w:r w:rsidR="005A06AC">
        <w:t>pengajuan</w:t>
      </w:r>
      <w:proofErr w:type="spellEnd"/>
      <w:r w:rsidR="005A06AC">
        <w:t xml:space="preserve"> </w:t>
      </w:r>
      <w:proofErr w:type="spellStart"/>
      <w:r w:rsidR="005A06AC">
        <w:t>rumah</w:t>
      </w:r>
      <w:proofErr w:type="spellEnd"/>
      <w:r w:rsidR="005A06AC">
        <w:t xml:space="preserve"> </w:t>
      </w:r>
      <w:proofErr w:type="spellStart"/>
      <w:r w:rsidR="005A06AC">
        <w:t>tahap</w:t>
      </w:r>
      <w:proofErr w:type="spellEnd"/>
      <w:r w:rsidR="005A06AC">
        <w:t xml:space="preserve"> 2. </w:t>
      </w:r>
    </w:p>
    <w:p w14:paraId="20E41F62" w14:textId="77777777" w:rsidR="00067196" w:rsidRDefault="005A06AC">
      <w:pPr>
        <w:pStyle w:val="CommentText"/>
      </w:pPr>
      <w:r>
        <w:t>*</w:t>
      </w:r>
      <w:proofErr w:type="spellStart"/>
      <w:r>
        <w:t>untuk</w:t>
      </w:r>
      <w:proofErr w:type="spellEnd"/>
      <w:r>
        <w:t xml:space="preserve"> IMB BPA dan SHGB </w:t>
      </w:r>
      <w:proofErr w:type="spellStart"/>
      <w:r>
        <w:t>perkavling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perkavling</w:t>
      </w:r>
      <w:proofErr w:type="spellEnd"/>
      <w:r>
        <w:t>.</w:t>
      </w:r>
      <w:r w:rsidR="00067196">
        <w:t xml:space="preserve"> </w:t>
      </w:r>
    </w:p>
    <w:p w14:paraId="383A226F" w14:textId="77777777" w:rsidR="00342556" w:rsidRDefault="00342556">
      <w:pPr>
        <w:pStyle w:val="CommentText"/>
      </w:pPr>
      <w:r>
        <w:t>*</w:t>
      </w:r>
      <w:proofErr w:type="spellStart"/>
      <w:r>
        <w:t>untuk</w:t>
      </w:r>
      <w:proofErr w:type="spellEnd"/>
      <w:r>
        <w:t xml:space="preserve"> IMB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perkavling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SHGB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>.</w:t>
      </w:r>
    </w:p>
    <w:p w14:paraId="1E5D9E8A" w14:textId="473DF045" w:rsidR="00342556" w:rsidRDefault="00342556">
      <w:pPr>
        <w:pStyle w:val="CommentText"/>
      </w:pPr>
      <w:r>
        <w:t>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dana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IMB)=</w:t>
      </w:r>
      <w:proofErr w:type="gramEnd"/>
      <w:r>
        <w:t xml:space="preserve"> 2%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Plafon</w:t>
      </w:r>
      <w:proofErr w:type="spellEnd"/>
      <w:r>
        <w:t xml:space="preserve"> yang di </w:t>
      </w:r>
      <w:proofErr w:type="spellStart"/>
      <w:r>
        <w:t>acc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Bank BPD </w:t>
      </w:r>
      <w:proofErr w:type="spellStart"/>
      <w:r>
        <w:t>Kalsel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FCDC47" w15:done="0"/>
  <w15:commentEx w15:paraId="24FDD5FF" w15:done="0"/>
  <w15:commentEx w15:paraId="55230120" w15:done="0"/>
  <w15:commentEx w15:paraId="70FA083E" w15:done="0"/>
  <w15:commentEx w15:paraId="1BB26A92" w15:done="0"/>
  <w15:commentEx w15:paraId="1E5D9E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78BE" w16cex:dateUtc="2020-10-07T10:26:00Z"/>
  <w16cex:commentExtensible w16cex:durableId="23287D04" w16cex:dateUtc="2020-10-07T10:44:00Z"/>
  <w16cex:commentExtensible w16cex:durableId="23287D3C" w16cex:dateUtc="2020-10-07T10:45:00Z"/>
  <w16cex:commentExtensible w16cex:durableId="23287D60" w16cex:dateUtc="2020-10-07T10:46:00Z"/>
  <w16cex:commentExtensible w16cex:durableId="23287D9A" w16cex:dateUtc="2020-10-07T10:47:00Z"/>
  <w16cex:commentExtensible w16cex:durableId="23287EFC" w16cex:dateUtc="2020-10-07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FCDC47" w16cid:durableId="232878BE"/>
  <w16cid:commentId w16cid:paraId="24FDD5FF" w16cid:durableId="23287D04"/>
  <w16cid:commentId w16cid:paraId="55230120" w16cid:durableId="23287D3C"/>
  <w16cid:commentId w16cid:paraId="70FA083E" w16cid:durableId="23287D60"/>
  <w16cid:commentId w16cid:paraId="1BB26A92" w16cid:durableId="23287D9A"/>
  <w16cid:commentId w16cid:paraId="1E5D9E8A" w16cid:durableId="23287E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CE3"/>
    <w:multiLevelType w:val="hybridMultilevel"/>
    <w:tmpl w:val="CCB85276"/>
    <w:lvl w:ilvl="0" w:tplc="9D1000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2A2C"/>
    <w:multiLevelType w:val="hybridMultilevel"/>
    <w:tmpl w:val="A362784E"/>
    <w:lvl w:ilvl="0" w:tplc="6A0A968A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CC408E"/>
    <w:multiLevelType w:val="hybridMultilevel"/>
    <w:tmpl w:val="AA9A4012"/>
    <w:lvl w:ilvl="0" w:tplc="6D30342A">
      <w:numFmt w:val="bullet"/>
      <w:lvlText w:val="-"/>
      <w:lvlJc w:val="left"/>
      <w:pPr>
        <w:ind w:left="81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03866D4"/>
    <w:multiLevelType w:val="hybridMultilevel"/>
    <w:tmpl w:val="5FB645B0"/>
    <w:lvl w:ilvl="0" w:tplc="FE44FD3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2C94C8B"/>
    <w:multiLevelType w:val="hybridMultilevel"/>
    <w:tmpl w:val="9A16EEF2"/>
    <w:lvl w:ilvl="0" w:tplc="617897A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7A13"/>
    <w:multiLevelType w:val="hybridMultilevel"/>
    <w:tmpl w:val="AE22DA5A"/>
    <w:lvl w:ilvl="0" w:tplc="3B0C9636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686A"/>
    <w:multiLevelType w:val="hybridMultilevel"/>
    <w:tmpl w:val="CB74B580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A006CC5"/>
    <w:multiLevelType w:val="hybridMultilevel"/>
    <w:tmpl w:val="422CEC7E"/>
    <w:lvl w:ilvl="0" w:tplc="CE1487B2">
      <w:start w:val="1"/>
      <w:numFmt w:val="bullet"/>
      <w:lvlText w:val="-"/>
      <w:lvlJc w:val="left"/>
      <w:pPr>
        <w:ind w:left="34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2DBB1B1A"/>
    <w:multiLevelType w:val="hybridMultilevel"/>
    <w:tmpl w:val="F342E5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C04"/>
    <w:multiLevelType w:val="hybridMultilevel"/>
    <w:tmpl w:val="449EBA14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408535B"/>
    <w:multiLevelType w:val="hybridMultilevel"/>
    <w:tmpl w:val="6AA80FB8"/>
    <w:lvl w:ilvl="0" w:tplc="7ECCCE26">
      <w:start w:val="2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1" w15:restartNumberingAfterBreak="0">
    <w:nsid w:val="3FDC0B8F"/>
    <w:multiLevelType w:val="hybridMultilevel"/>
    <w:tmpl w:val="EC645C90"/>
    <w:lvl w:ilvl="0" w:tplc="99A00EE6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80825"/>
    <w:multiLevelType w:val="hybridMultilevel"/>
    <w:tmpl w:val="3F70F90E"/>
    <w:lvl w:ilvl="0" w:tplc="3CE22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A6A6E"/>
    <w:multiLevelType w:val="hybridMultilevel"/>
    <w:tmpl w:val="96F01FF8"/>
    <w:lvl w:ilvl="0" w:tplc="D5D6010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01038"/>
    <w:multiLevelType w:val="hybridMultilevel"/>
    <w:tmpl w:val="0E7ADF78"/>
    <w:lvl w:ilvl="0" w:tplc="F000E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436ED8"/>
    <w:multiLevelType w:val="multilevel"/>
    <w:tmpl w:val="EC7A8BA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b w:val="0"/>
        <w:i w:val="0"/>
      </w:rPr>
    </w:lvl>
    <w:lvl w:ilvl="2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6" w15:restartNumberingAfterBreak="0">
    <w:nsid w:val="4D2D6B44"/>
    <w:multiLevelType w:val="hybridMultilevel"/>
    <w:tmpl w:val="AAA655F0"/>
    <w:lvl w:ilvl="0" w:tplc="04210019">
      <w:start w:val="1"/>
      <w:numFmt w:val="lowerLetter"/>
      <w:lvlText w:val="%1."/>
      <w:lvlJc w:val="left"/>
      <w:pPr>
        <w:ind w:left="1140" w:hanging="360"/>
      </w:p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3E24C3"/>
    <w:multiLevelType w:val="hybridMultilevel"/>
    <w:tmpl w:val="914EF170"/>
    <w:lvl w:ilvl="0" w:tplc="FCA2611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ascii="Courier New" w:eastAsia="Times New Roman" w:hAnsi="Courier New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A69D2"/>
    <w:multiLevelType w:val="hybridMultilevel"/>
    <w:tmpl w:val="0372ADC8"/>
    <w:lvl w:ilvl="0" w:tplc="47944574">
      <w:start w:val="6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568B65BF"/>
    <w:multiLevelType w:val="multilevel"/>
    <w:tmpl w:val="AA02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6" w:hanging="360"/>
      </w:pPr>
      <w:rPr>
        <w:rFonts w:hint="default"/>
        <w:strike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28" w:hanging="1800"/>
      </w:pPr>
      <w:rPr>
        <w:rFonts w:hint="default"/>
      </w:rPr>
    </w:lvl>
  </w:abstractNum>
  <w:abstractNum w:abstractNumId="20" w15:restartNumberingAfterBreak="0">
    <w:nsid w:val="5C9A4DEA"/>
    <w:multiLevelType w:val="hybridMultilevel"/>
    <w:tmpl w:val="1F0C61B0"/>
    <w:lvl w:ilvl="0" w:tplc="0CBA79D4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0372C"/>
    <w:multiLevelType w:val="hybridMultilevel"/>
    <w:tmpl w:val="149C17EE"/>
    <w:lvl w:ilvl="0" w:tplc="2EC0F4BA">
      <w:start w:val="1"/>
      <w:numFmt w:val="lowerLetter"/>
      <w:lvlText w:val="%1."/>
      <w:lvlJc w:val="left"/>
      <w:pPr>
        <w:ind w:left="132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5F4B0407"/>
    <w:multiLevelType w:val="hybridMultilevel"/>
    <w:tmpl w:val="1892D780"/>
    <w:lvl w:ilvl="0" w:tplc="EFA4FDAA">
      <w:start w:val="5"/>
      <w:numFmt w:val="bullet"/>
      <w:lvlText w:val="-"/>
      <w:lvlJc w:val="left"/>
      <w:pPr>
        <w:ind w:left="927" w:hanging="360"/>
      </w:pPr>
      <w:rPr>
        <w:rFonts w:ascii="Arial Narrow" w:eastAsia="Times New Roman" w:hAnsi="Arial Narrow" w:cs="Arial" w:hint="default"/>
        <w:b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1F1345B"/>
    <w:multiLevelType w:val="hybridMultilevel"/>
    <w:tmpl w:val="34B20488"/>
    <w:lvl w:ilvl="0" w:tplc="49AE08E2">
      <w:start w:val="1"/>
      <w:numFmt w:val="decimal"/>
      <w:lvlText w:val="%1."/>
      <w:lvlJc w:val="left"/>
      <w:pPr>
        <w:ind w:left="419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9" w:hanging="360"/>
      </w:pPr>
    </w:lvl>
    <w:lvl w:ilvl="2" w:tplc="0421001B" w:tentative="1">
      <w:start w:val="1"/>
      <w:numFmt w:val="lowerRoman"/>
      <w:lvlText w:val="%3."/>
      <w:lvlJc w:val="right"/>
      <w:pPr>
        <w:ind w:left="1799" w:hanging="180"/>
      </w:pPr>
    </w:lvl>
    <w:lvl w:ilvl="3" w:tplc="0421000F" w:tentative="1">
      <w:start w:val="1"/>
      <w:numFmt w:val="decimal"/>
      <w:lvlText w:val="%4."/>
      <w:lvlJc w:val="left"/>
      <w:pPr>
        <w:ind w:left="2519" w:hanging="360"/>
      </w:pPr>
    </w:lvl>
    <w:lvl w:ilvl="4" w:tplc="04210019" w:tentative="1">
      <w:start w:val="1"/>
      <w:numFmt w:val="lowerLetter"/>
      <w:lvlText w:val="%5."/>
      <w:lvlJc w:val="left"/>
      <w:pPr>
        <w:ind w:left="3239" w:hanging="360"/>
      </w:pPr>
    </w:lvl>
    <w:lvl w:ilvl="5" w:tplc="0421001B" w:tentative="1">
      <w:start w:val="1"/>
      <w:numFmt w:val="lowerRoman"/>
      <w:lvlText w:val="%6."/>
      <w:lvlJc w:val="right"/>
      <w:pPr>
        <w:ind w:left="3959" w:hanging="180"/>
      </w:pPr>
    </w:lvl>
    <w:lvl w:ilvl="6" w:tplc="0421000F" w:tentative="1">
      <w:start w:val="1"/>
      <w:numFmt w:val="decimal"/>
      <w:lvlText w:val="%7."/>
      <w:lvlJc w:val="left"/>
      <w:pPr>
        <w:ind w:left="4679" w:hanging="360"/>
      </w:pPr>
    </w:lvl>
    <w:lvl w:ilvl="7" w:tplc="04210019" w:tentative="1">
      <w:start w:val="1"/>
      <w:numFmt w:val="lowerLetter"/>
      <w:lvlText w:val="%8."/>
      <w:lvlJc w:val="left"/>
      <w:pPr>
        <w:ind w:left="5399" w:hanging="360"/>
      </w:pPr>
    </w:lvl>
    <w:lvl w:ilvl="8" w:tplc="0421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2354CDA"/>
    <w:multiLevelType w:val="hybridMultilevel"/>
    <w:tmpl w:val="950681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7144A"/>
    <w:multiLevelType w:val="hybridMultilevel"/>
    <w:tmpl w:val="B772274C"/>
    <w:lvl w:ilvl="0" w:tplc="A4D2A6C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9284A"/>
    <w:multiLevelType w:val="hybridMultilevel"/>
    <w:tmpl w:val="A0CC27C0"/>
    <w:lvl w:ilvl="0" w:tplc="47944574">
      <w:start w:val="6"/>
      <w:numFmt w:val="bullet"/>
      <w:lvlText w:val="-"/>
      <w:lvlJc w:val="left"/>
      <w:pPr>
        <w:ind w:left="1674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7" w15:restartNumberingAfterBreak="0">
    <w:nsid w:val="68375F0F"/>
    <w:multiLevelType w:val="hybridMultilevel"/>
    <w:tmpl w:val="DB6AEA72"/>
    <w:lvl w:ilvl="0" w:tplc="10FE24A2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94F9F"/>
    <w:multiLevelType w:val="hybridMultilevel"/>
    <w:tmpl w:val="12328414"/>
    <w:lvl w:ilvl="0" w:tplc="97E830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lang w:val="sv-SE"/>
      </w:rPr>
    </w:lvl>
    <w:lvl w:ilvl="1" w:tplc="744632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  <w:b w:val="0"/>
        <w:i w:val="0"/>
        <w:sz w:val="20"/>
        <w:szCs w:val="20"/>
        <w:lang w:val="sv-SE"/>
      </w:rPr>
    </w:lvl>
    <w:lvl w:ilvl="2" w:tplc="D4961A6C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B2F91"/>
    <w:multiLevelType w:val="hybridMultilevel"/>
    <w:tmpl w:val="01E4D5B6"/>
    <w:lvl w:ilvl="0" w:tplc="EFEA7334">
      <w:start w:val="1"/>
      <w:numFmt w:val="decimal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F954CC"/>
    <w:multiLevelType w:val="hybridMultilevel"/>
    <w:tmpl w:val="6FA6B150"/>
    <w:lvl w:ilvl="0" w:tplc="E368C1DA">
      <w:start w:val="1"/>
      <w:numFmt w:val="decimal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DF00DF"/>
    <w:multiLevelType w:val="hybridMultilevel"/>
    <w:tmpl w:val="EDA0B15E"/>
    <w:lvl w:ilvl="0" w:tplc="01BCF7A0">
      <w:start w:val="2"/>
      <w:numFmt w:val="bullet"/>
      <w:lvlText w:val="-"/>
      <w:lvlJc w:val="left"/>
      <w:pPr>
        <w:ind w:left="1353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04254DF"/>
    <w:multiLevelType w:val="hybridMultilevel"/>
    <w:tmpl w:val="B0AC6A4E"/>
    <w:lvl w:ilvl="0" w:tplc="0FBAD03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E7962"/>
    <w:multiLevelType w:val="hybridMultilevel"/>
    <w:tmpl w:val="D8CEEBF0"/>
    <w:lvl w:ilvl="0" w:tplc="BE5EB8FA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C993C13"/>
    <w:multiLevelType w:val="hybridMultilevel"/>
    <w:tmpl w:val="43BE31A4"/>
    <w:lvl w:ilvl="0" w:tplc="2DA0C74C">
      <w:start w:val="1"/>
      <w:numFmt w:val="decimal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707B87"/>
    <w:multiLevelType w:val="hybridMultilevel"/>
    <w:tmpl w:val="627247FE"/>
    <w:lvl w:ilvl="0" w:tplc="E990CF8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7"/>
  </w:num>
  <w:num w:numId="2">
    <w:abstractNumId w:val="12"/>
  </w:num>
  <w:num w:numId="3">
    <w:abstractNumId w:val="29"/>
  </w:num>
  <w:num w:numId="4">
    <w:abstractNumId w:val="34"/>
  </w:num>
  <w:num w:numId="5">
    <w:abstractNumId w:val="30"/>
  </w:num>
  <w:num w:numId="6">
    <w:abstractNumId w:val="33"/>
  </w:num>
  <w:num w:numId="7">
    <w:abstractNumId w:val="18"/>
  </w:num>
  <w:num w:numId="8">
    <w:abstractNumId w:val="13"/>
  </w:num>
  <w:num w:numId="9">
    <w:abstractNumId w:val="1"/>
  </w:num>
  <w:num w:numId="10">
    <w:abstractNumId w:val="8"/>
  </w:num>
  <w:num w:numId="11">
    <w:abstractNumId w:val="32"/>
  </w:num>
  <w:num w:numId="12">
    <w:abstractNumId w:val="16"/>
  </w:num>
  <w:num w:numId="13">
    <w:abstractNumId w:val="6"/>
  </w:num>
  <w:num w:numId="14">
    <w:abstractNumId w:val="35"/>
  </w:num>
  <w:num w:numId="15">
    <w:abstractNumId w:val="2"/>
  </w:num>
  <w:num w:numId="16">
    <w:abstractNumId w:val="23"/>
  </w:num>
  <w:num w:numId="17">
    <w:abstractNumId w:val="21"/>
  </w:num>
  <w:num w:numId="18">
    <w:abstractNumId w:val="0"/>
  </w:num>
  <w:num w:numId="19">
    <w:abstractNumId w:val="7"/>
  </w:num>
  <w:num w:numId="20">
    <w:abstractNumId w:val="1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8"/>
  </w:num>
  <w:num w:numId="24">
    <w:abstractNumId w:val="27"/>
  </w:num>
  <w:num w:numId="25">
    <w:abstractNumId w:val="11"/>
  </w:num>
  <w:num w:numId="26">
    <w:abstractNumId w:val="15"/>
  </w:num>
  <w:num w:numId="27">
    <w:abstractNumId w:val="22"/>
  </w:num>
  <w:num w:numId="28">
    <w:abstractNumId w:val="19"/>
  </w:num>
  <w:num w:numId="29">
    <w:abstractNumId w:val="24"/>
  </w:num>
  <w:num w:numId="30">
    <w:abstractNumId w:val="31"/>
  </w:num>
  <w:num w:numId="31">
    <w:abstractNumId w:val="3"/>
  </w:num>
  <w:num w:numId="32">
    <w:abstractNumId w:val="26"/>
  </w:num>
  <w:num w:numId="33">
    <w:abstractNumId w:val="5"/>
  </w:num>
  <w:num w:numId="34">
    <w:abstractNumId w:val="9"/>
  </w:num>
  <w:num w:numId="35">
    <w:abstractNumId w:val="4"/>
  </w:num>
  <w:num w:numId="36">
    <w:abstractNumId w:val="25"/>
  </w:num>
  <w:num w:numId="3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E"/>
    <w:rsid w:val="00000487"/>
    <w:rsid w:val="0000187D"/>
    <w:rsid w:val="00001D08"/>
    <w:rsid w:val="00002DA0"/>
    <w:rsid w:val="00003BD8"/>
    <w:rsid w:val="000050E7"/>
    <w:rsid w:val="000051E4"/>
    <w:rsid w:val="00006E80"/>
    <w:rsid w:val="00010332"/>
    <w:rsid w:val="00012AC4"/>
    <w:rsid w:val="00012B5C"/>
    <w:rsid w:val="00017DC6"/>
    <w:rsid w:val="0002063B"/>
    <w:rsid w:val="00021472"/>
    <w:rsid w:val="00022CD6"/>
    <w:rsid w:val="00030D59"/>
    <w:rsid w:val="00041D01"/>
    <w:rsid w:val="00046A82"/>
    <w:rsid w:val="00047C6C"/>
    <w:rsid w:val="00053ECD"/>
    <w:rsid w:val="0005491F"/>
    <w:rsid w:val="00055AFD"/>
    <w:rsid w:val="000604D1"/>
    <w:rsid w:val="000609BC"/>
    <w:rsid w:val="00061372"/>
    <w:rsid w:val="00062EE0"/>
    <w:rsid w:val="00064789"/>
    <w:rsid w:val="00067196"/>
    <w:rsid w:val="0007001D"/>
    <w:rsid w:val="00071FDE"/>
    <w:rsid w:val="0007308A"/>
    <w:rsid w:val="00073BAB"/>
    <w:rsid w:val="00074A9C"/>
    <w:rsid w:val="00081265"/>
    <w:rsid w:val="00083632"/>
    <w:rsid w:val="0008435A"/>
    <w:rsid w:val="00086FAB"/>
    <w:rsid w:val="00091B4B"/>
    <w:rsid w:val="000925D5"/>
    <w:rsid w:val="000962D0"/>
    <w:rsid w:val="00096579"/>
    <w:rsid w:val="000A049B"/>
    <w:rsid w:val="000A207C"/>
    <w:rsid w:val="000A3010"/>
    <w:rsid w:val="000A42D9"/>
    <w:rsid w:val="000A5B1A"/>
    <w:rsid w:val="000A7081"/>
    <w:rsid w:val="000B4735"/>
    <w:rsid w:val="000B5BC1"/>
    <w:rsid w:val="000B7012"/>
    <w:rsid w:val="000C2B89"/>
    <w:rsid w:val="000C3BA8"/>
    <w:rsid w:val="000C5BF1"/>
    <w:rsid w:val="000C6826"/>
    <w:rsid w:val="000D0081"/>
    <w:rsid w:val="000D1CCB"/>
    <w:rsid w:val="000D336D"/>
    <w:rsid w:val="000D723E"/>
    <w:rsid w:val="000E1A69"/>
    <w:rsid w:val="000E4447"/>
    <w:rsid w:val="000E518F"/>
    <w:rsid w:val="000F069E"/>
    <w:rsid w:val="000F1E75"/>
    <w:rsid w:val="000F652B"/>
    <w:rsid w:val="000F6BE5"/>
    <w:rsid w:val="000F7084"/>
    <w:rsid w:val="000F778E"/>
    <w:rsid w:val="000F7DBB"/>
    <w:rsid w:val="00100453"/>
    <w:rsid w:val="0010241B"/>
    <w:rsid w:val="00102E42"/>
    <w:rsid w:val="0010544A"/>
    <w:rsid w:val="00111FBB"/>
    <w:rsid w:val="001120BE"/>
    <w:rsid w:val="00112DF3"/>
    <w:rsid w:val="00121F7E"/>
    <w:rsid w:val="001224DA"/>
    <w:rsid w:val="001225CC"/>
    <w:rsid w:val="00123390"/>
    <w:rsid w:val="001238B3"/>
    <w:rsid w:val="00126A72"/>
    <w:rsid w:val="00127769"/>
    <w:rsid w:val="00127AC7"/>
    <w:rsid w:val="00134B9E"/>
    <w:rsid w:val="001405A1"/>
    <w:rsid w:val="001417A1"/>
    <w:rsid w:val="00141A38"/>
    <w:rsid w:val="00145C60"/>
    <w:rsid w:val="00146226"/>
    <w:rsid w:val="00147061"/>
    <w:rsid w:val="0015128B"/>
    <w:rsid w:val="00152196"/>
    <w:rsid w:val="0015435A"/>
    <w:rsid w:val="00157F9A"/>
    <w:rsid w:val="00162507"/>
    <w:rsid w:val="00165E22"/>
    <w:rsid w:val="00172B82"/>
    <w:rsid w:val="00180D62"/>
    <w:rsid w:val="00182F18"/>
    <w:rsid w:val="00186391"/>
    <w:rsid w:val="00186A70"/>
    <w:rsid w:val="0019141D"/>
    <w:rsid w:val="00194E2E"/>
    <w:rsid w:val="00195016"/>
    <w:rsid w:val="00195629"/>
    <w:rsid w:val="00195C0C"/>
    <w:rsid w:val="001971CA"/>
    <w:rsid w:val="00197CFB"/>
    <w:rsid w:val="001A3D49"/>
    <w:rsid w:val="001A3F7E"/>
    <w:rsid w:val="001B0278"/>
    <w:rsid w:val="001B7D2E"/>
    <w:rsid w:val="001C1E36"/>
    <w:rsid w:val="001C3068"/>
    <w:rsid w:val="001C7E86"/>
    <w:rsid w:val="001D1018"/>
    <w:rsid w:val="001D4FC4"/>
    <w:rsid w:val="001E0373"/>
    <w:rsid w:val="001E203D"/>
    <w:rsid w:val="001E23DC"/>
    <w:rsid w:val="001E32DD"/>
    <w:rsid w:val="001E4A95"/>
    <w:rsid w:val="001E698D"/>
    <w:rsid w:val="001F05EE"/>
    <w:rsid w:val="002052EA"/>
    <w:rsid w:val="00210A7F"/>
    <w:rsid w:val="00210DE2"/>
    <w:rsid w:val="00215262"/>
    <w:rsid w:val="00225572"/>
    <w:rsid w:val="00226C01"/>
    <w:rsid w:val="00230483"/>
    <w:rsid w:val="00233107"/>
    <w:rsid w:val="00233B93"/>
    <w:rsid w:val="00235175"/>
    <w:rsid w:val="00235D1E"/>
    <w:rsid w:val="0023620B"/>
    <w:rsid w:val="002365FD"/>
    <w:rsid w:val="00236D5F"/>
    <w:rsid w:val="00237489"/>
    <w:rsid w:val="002403BB"/>
    <w:rsid w:val="00243226"/>
    <w:rsid w:val="00245E6F"/>
    <w:rsid w:val="0024737C"/>
    <w:rsid w:val="00247B82"/>
    <w:rsid w:val="00251940"/>
    <w:rsid w:val="00256F3C"/>
    <w:rsid w:val="002600EF"/>
    <w:rsid w:val="00263564"/>
    <w:rsid w:val="00265933"/>
    <w:rsid w:val="00270D8A"/>
    <w:rsid w:val="002713A0"/>
    <w:rsid w:val="0027252F"/>
    <w:rsid w:val="00272721"/>
    <w:rsid w:val="00275141"/>
    <w:rsid w:val="00276F95"/>
    <w:rsid w:val="00280A08"/>
    <w:rsid w:val="00281503"/>
    <w:rsid w:val="002836D1"/>
    <w:rsid w:val="00283743"/>
    <w:rsid w:val="00284550"/>
    <w:rsid w:val="00290B4A"/>
    <w:rsid w:val="00290F9B"/>
    <w:rsid w:val="00291270"/>
    <w:rsid w:val="00291C62"/>
    <w:rsid w:val="00291DB3"/>
    <w:rsid w:val="00291DC8"/>
    <w:rsid w:val="00293846"/>
    <w:rsid w:val="00296DBD"/>
    <w:rsid w:val="00297160"/>
    <w:rsid w:val="002A0C65"/>
    <w:rsid w:val="002A3656"/>
    <w:rsid w:val="002A3A63"/>
    <w:rsid w:val="002A6894"/>
    <w:rsid w:val="002A68B8"/>
    <w:rsid w:val="002A79BC"/>
    <w:rsid w:val="002B0630"/>
    <w:rsid w:val="002B0B52"/>
    <w:rsid w:val="002B39F6"/>
    <w:rsid w:val="002B3CEA"/>
    <w:rsid w:val="002B63DE"/>
    <w:rsid w:val="002C5C50"/>
    <w:rsid w:val="002C6392"/>
    <w:rsid w:val="002C6DAF"/>
    <w:rsid w:val="002D2660"/>
    <w:rsid w:val="002D2CD4"/>
    <w:rsid w:val="002D459A"/>
    <w:rsid w:val="002D69A7"/>
    <w:rsid w:val="002E15A3"/>
    <w:rsid w:val="002E1917"/>
    <w:rsid w:val="002E1F0F"/>
    <w:rsid w:val="002E4FDA"/>
    <w:rsid w:val="002E6912"/>
    <w:rsid w:val="002E6FC6"/>
    <w:rsid w:val="002E7428"/>
    <w:rsid w:val="002E7B13"/>
    <w:rsid w:val="002F0679"/>
    <w:rsid w:val="002F1571"/>
    <w:rsid w:val="002F16FD"/>
    <w:rsid w:val="002F2067"/>
    <w:rsid w:val="002F2704"/>
    <w:rsid w:val="002F2B93"/>
    <w:rsid w:val="00300EAF"/>
    <w:rsid w:val="00302B46"/>
    <w:rsid w:val="00302B78"/>
    <w:rsid w:val="00303E16"/>
    <w:rsid w:val="003061DB"/>
    <w:rsid w:val="00306E08"/>
    <w:rsid w:val="00307192"/>
    <w:rsid w:val="00311A66"/>
    <w:rsid w:val="00313888"/>
    <w:rsid w:val="00322E04"/>
    <w:rsid w:val="003234C3"/>
    <w:rsid w:val="00325C59"/>
    <w:rsid w:val="00327002"/>
    <w:rsid w:val="0032796A"/>
    <w:rsid w:val="0033037E"/>
    <w:rsid w:val="00330F05"/>
    <w:rsid w:val="003339A5"/>
    <w:rsid w:val="00334D47"/>
    <w:rsid w:val="00337035"/>
    <w:rsid w:val="0034196F"/>
    <w:rsid w:val="00342556"/>
    <w:rsid w:val="003469F2"/>
    <w:rsid w:val="00351B5B"/>
    <w:rsid w:val="00352822"/>
    <w:rsid w:val="00353884"/>
    <w:rsid w:val="00357FDB"/>
    <w:rsid w:val="003606B2"/>
    <w:rsid w:val="0036339E"/>
    <w:rsid w:val="003646B8"/>
    <w:rsid w:val="0037522C"/>
    <w:rsid w:val="00375F03"/>
    <w:rsid w:val="00380E1D"/>
    <w:rsid w:val="00384CAD"/>
    <w:rsid w:val="00386B70"/>
    <w:rsid w:val="00393169"/>
    <w:rsid w:val="00393629"/>
    <w:rsid w:val="003937F3"/>
    <w:rsid w:val="00395408"/>
    <w:rsid w:val="003A50A4"/>
    <w:rsid w:val="003A5F5B"/>
    <w:rsid w:val="003A63E0"/>
    <w:rsid w:val="003A7046"/>
    <w:rsid w:val="003A7612"/>
    <w:rsid w:val="003B023E"/>
    <w:rsid w:val="003B2C6F"/>
    <w:rsid w:val="003C04DF"/>
    <w:rsid w:val="003C09FA"/>
    <w:rsid w:val="003C0A52"/>
    <w:rsid w:val="003C4634"/>
    <w:rsid w:val="003C6A8E"/>
    <w:rsid w:val="003D2044"/>
    <w:rsid w:val="003D4AE5"/>
    <w:rsid w:val="003D6551"/>
    <w:rsid w:val="003D764A"/>
    <w:rsid w:val="003E1528"/>
    <w:rsid w:val="003E23C3"/>
    <w:rsid w:val="003E31F2"/>
    <w:rsid w:val="003E4CE9"/>
    <w:rsid w:val="003E5605"/>
    <w:rsid w:val="003E6967"/>
    <w:rsid w:val="003E69D4"/>
    <w:rsid w:val="003F60F9"/>
    <w:rsid w:val="003F7BB9"/>
    <w:rsid w:val="00400635"/>
    <w:rsid w:val="00402DDB"/>
    <w:rsid w:val="0040562A"/>
    <w:rsid w:val="00406564"/>
    <w:rsid w:val="004102D0"/>
    <w:rsid w:val="00410F76"/>
    <w:rsid w:val="00417C58"/>
    <w:rsid w:val="00423C3A"/>
    <w:rsid w:val="004272AE"/>
    <w:rsid w:val="004278B6"/>
    <w:rsid w:val="0043032B"/>
    <w:rsid w:val="00433096"/>
    <w:rsid w:val="00433374"/>
    <w:rsid w:val="00434229"/>
    <w:rsid w:val="00437588"/>
    <w:rsid w:val="00441F89"/>
    <w:rsid w:val="004425B2"/>
    <w:rsid w:val="0044404B"/>
    <w:rsid w:val="00447BE6"/>
    <w:rsid w:val="00447D32"/>
    <w:rsid w:val="004505E9"/>
    <w:rsid w:val="00463200"/>
    <w:rsid w:val="00466F7C"/>
    <w:rsid w:val="004721D4"/>
    <w:rsid w:val="00474D89"/>
    <w:rsid w:val="00475501"/>
    <w:rsid w:val="004764D7"/>
    <w:rsid w:val="00477965"/>
    <w:rsid w:val="00477B64"/>
    <w:rsid w:val="0048406C"/>
    <w:rsid w:val="0048411E"/>
    <w:rsid w:val="0048492F"/>
    <w:rsid w:val="00486CC3"/>
    <w:rsid w:val="0049024C"/>
    <w:rsid w:val="00492621"/>
    <w:rsid w:val="0049300C"/>
    <w:rsid w:val="0049324A"/>
    <w:rsid w:val="00494F8C"/>
    <w:rsid w:val="004950A1"/>
    <w:rsid w:val="0049554F"/>
    <w:rsid w:val="004962EB"/>
    <w:rsid w:val="004969B1"/>
    <w:rsid w:val="00497C9E"/>
    <w:rsid w:val="004A1BDC"/>
    <w:rsid w:val="004A1DF8"/>
    <w:rsid w:val="004A6876"/>
    <w:rsid w:val="004B24A1"/>
    <w:rsid w:val="004C125B"/>
    <w:rsid w:val="004C2536"/>
    <w:rsid w:val="004C2FE1"/>
    <w:rsid w:val="004C4B40"/>
    <w:rsid w:val="004C645E"/>
    <w:rsid w:val="004C7617"/>
    <w:rsid w:val="004D3584"/>
    <w:rsid w:val="004D5841"/>
    <w:rsid w:val="004D5AC0"/>
    <w:rsid w:val="004D5B5A"/>
    <w:rsid w:val="004D7C65"/>
    <w:rsid w:val="004E0046"/>
    <w:rsid w:val="004E036A"/>
    <w:rsid w:val="004E0687"/>
    <w:rsid w:val="004E1B7D"/>
    <w:rsid w:val="004F19A1"/>
    <w:rsid w:val="004F2E95"/>
    <w:rsid w:val="004F310B"/>
    <w:rsid w:val="004F3502"/>
    <w:rsid w:val="004F5CD7"/>
    <w:rsid w:val="004F72E5"/>
    <w:rsid w:val="00502D8A"/>
    <w:rsid w:val="0050343F"/>
    <w:rsid w:val="00505CF7"/>
    <w:rsid w:val="00506C09"/>
    <w:rsid w:val="005072F6"/>
    <w:rsid w:val="00511351"/>
    <w:rsid w:val="0052253B"/>
    <w:rsid w:val="00522EE5"/>
    <w:rsid w:val="0052474D"/>
    <w:rsid w:val="00524D8E"/>
    <w:rsid w:val="00531465"/>
    <w:rsid w:val="00532419"/>
    <w:rsid w:val="00532AC2"/>
    <w:rsid w:val="0053469B"/>
    <w:rsid w:val="00534B43"/>
    <w:rsid w:val="005378B8"/>
    <w:rsid w:val="00537CA2"/>
    <w:rsid w:val="00543653"/>
    <w:rsid w:val="005454C3"/>
    <w:rsid w:val="0054552C"/>
    <w:rsid w:val="0055109C"/>
    <w:rsid w:val="00552A3F"/>
    <w:rsid w:val="00553584"/>
    <w:rsid w:val="00553647"/>
    <w:rsid w:val="00555EE9"/>
    <w:rsid w:val="0055690B"/>
    <w:rsid w:val="005570D7"/>
    <w:rsid w:val="00557112"/>
    <w:rsid w:val="005603E6"/>
    <w:rsid w:val="00565796"/>
    <w:rsid w:val="00565A11"/>
    <w:rsid w:val="0056732B"/>
    <w:rsid w:val="005704CE"/>
    <w:rsid w:val="005712D6"/>
    <w:rsid w:val="0057544D"/>
    <w:rsid w:val="00576C89"/>
    <w:rsid w:val="005806C3"/>
    <w:rsid w:val="00581EEF"/>
    <w:rsid w:val="00582DE7"/>
    <w:rsid w:val="00595A8C"/>
    <w:rsid w:val="005A06AC"/>
    <w:rsid w:val="005A090D"/>
    <w:rsid w:val="005A29B5"/>
    <w:rsid w:val="005A36B8"/>
    <w:rsid w:val="005A4DF5"/>
    <w:rsid w:val="005A5805"/>
    <w:rsid w:val="005B092A"/>
    <w:rsid w:val="005B1FB2"/>
    <w:rsid w:val="005B3317"/>
    <w:rsid w:val="005B54C5"/>
    <w:rsid w:val="005B7CC6"/>
    <w:rsid w:val="005B7D6B"/>
    <w:rsid w:val="005C167D"/>
    <w:rsid w:val="005C2AD2"/>
    <w:rsid w:val="005C3A61"/>
    <w:rsid w:val="005D1E98"/>
    <w:rsid w:val="005D35A1"/>
    <w:rsid w:val="005D45F6"/>
    <w:rsid w:val="005D5865"/>
    <w:rsid w:val="005D7799"/>
    <w:rsid w:val="005D7E0C"/>
    <w:rsid w:val="005E1477"/>
    <w:rsid w:val="005E6E4B"/>
    <w:rsid w:val="005F2DDD"/>
    <w:rsid w:val="005F2F35"/>
    <w:rsid w:val="005F6204"/>
    <w:rsid w:val="006002A7"/>
    <w:rsid w:val="00601E18"/>
    <w:rsid w:val="00602676"/>
    <w:rsid w:val="0060282E"/>
    <w:rsid w:val="006044A1"/>
    <w:rsid w:val="0060503D"/>
    <w:rsid w:val="00605C0D"/>
    <w:rsid w:val="006071DA"/>
    <w:rsid w:val="00607F79"/>
    <w:rsid w:val="0061114B"/>
    <w:rsid w:val="00612697"/>
    <w:rsid w:val="00612751"/>
    <w:rsid w:val="006134F7"/>
    <w:rsid w:val="00616A8D"/>
    <w:rsid w:val="0061732D"/>
    <w:rsid w:val="00623B7C"/>
    <w:rsid w:val="00625895"/>
    <w:rsid w:val="00637087"/>
    <w:rsid w:val="00640DB7"/>
    <w:rsid w:val="00643705"/>
    <w:rsid w:val="00643C34"/>
    <w:rsid w:val="00647DCC"/>
    <w:rsid w:val="0065193C"/>
    <w:rsid w:val="00653C46"/>
    <w:rsid w:val="00653E18"/>
    <w:rsid w:val="00654F7F"/>
    <w:rsid w:val="0066069F"/>
    <w:rsid w:val="00661330"/>
    <w:rsid w:val="00662306"/>
    <w:rsid w:val="00664321"/>
    <w:rsid w:val="00664C46"/>
    <w:rsid w:val="00670B6F"/>
    <w:rsid w:val="0067140B"/>
    <w:rsid w:val="00680542"/>
    <w:rsid w:val="0068159E"/>
    <w:rsid w:val="006824E2"/>
    <w:rsid w:val="006839E1"/>
    <w:rsid w:val="00694193"/>
    <w:rsid w:val="0069693C"/>
    <w:rsid w:val="006A2B19"/>
    <w:rsid w:val="006A6BB9"/>
    <w:rsid w:val="006B1455"/>
    <w:rsid w:val="006B2700"/>
    <w:rsid w:val="006B36BD"/>
    <w:rsid w:val="006B39D9"/>
    <w:rsid w:val="006B4942"/>
    <w:rsid w:val="006C1795"/>
    <w:rsid w:val="006C7E43"/>
    <w:rsid w:val="006D098C"/>
    <w:rsid w:val="006D1BC5"/>
    <w:rsid w:val="006D25C1"/>
    <w:rsid w:val="006D32DC"/>
    <w:rsid w:val="006D3531"/>
    <w:rsid w:val="006D3F76"/>
    <w:rsid w:val="006D402A"/>
    <w:rsid w:val="006D487D"/>
    <w:rsid w:val="006D52CD"/>
    <w:rsid w:val="006D5CE8"/>
    <w:rsid w:val="006D6F76"/>
    <w:rsid w:val="006D7433"/>
    <w:rsid w:val="006E14B7"/>
    <w:rsid w:val="006E17A0"/>
    <w:rsid w:val="006E68C6"/>
    <w:rsid w:val="006F31FC"/>
    <w:rsid w:val="00703969"/>
    <w:rsid w:val="007206A4"/>
    <w:rsid w:val="007215E0"/>
    <w:rsid w:val="00722B1B"/>
    <w:rsid w:val="00722CE6"/>
    <w:rsid w:val="007241E6"/>
    <w:rsid w:val="00724B18"/>
    <w:rsid w:val="007349C8"/>
    <w:rsid w:val="00740467"/>
    <w:rsid w:val="00741976"/>
    <w:rsid w:val="00741D74"/>
    <w:rsid w:val="0074311F"/>
    <w:rsid w:val="00745721"/>
    <w:rsid w:val="00745DC8"/>
    <w:rsid w:val="00747172"/>
    <w:rsid w:val="00751FEC"/>
    <w:rsid w:val="00755946"/>
    <w:rsid w:val="00762B39"/>
    <w:rsid w:val="00763B5D"/>
    <w:rsid w:val="00763F33"/>
    <w:rsid w:val="00771712"/>
    <w:rsid w:val="007800A4"/>
    <w:rsid w:val="00781209"/>
    <w:rsid w:val="007855B5"/>
    <w:rsid w:val="00786C0E"/>
    <w:rsid w:val="0078795E"/>
    <w:rsid w:val="00791CE9"/>
    <w:rsid w:val="007975C3"/>
    <w:rsid w:val="007A25DF"/>
    <w:rsid w:val="007A3DAC"/>
    <w:rsid w:val="007A42A5"/>
    <w:rsid w:val="007A451D"/>
    <w:rsid w:val="007A696E"/>
    <w:rsid w:val="007A7E75"/>
    <w:rsid w:val="007B0A4D"/>
    <w:rsid w:val="007B11FD"/>
    <w:rsid w:val="007B14B9"/>
    <w:rsid w:val="007B253B"/>
    <w:rsid w:val="007B5CB8"/>
    <w:rsid w:val="007B5D42"/>
    <w:rsid w:val="007B6421"/>
    <w:rsid w:val="007B723A"/>
    <w:rsid w:val="007C00EF"/>
    <w:rsid w:val="007C42DC"/>
    <w:rsid w:val="007C454B"/>
    <w:rsid w:val="007C69A7"/>
    <w:rsid w:val="007C73BA"/>
    <w:rsid w:val="007D0079"/>
    <w:rsid w:val="007D5D09"/>
    <w:rsid w:val="007D60D7"/>
    <w:rsid w:val="007D76BE"/>
    <w:rsid w:val="007E1332"/>
    <w:rsid w:val="007E6BBB"/>
    <w:rsid w:val="007F10EA"/>
    <w:rsid w:val="00804FE4"/>
    <w:rsid w:val="00805048"/>
    <w:rsid w:val="008077DC"/>
    <w:rsid w:val="00810105"/>
    <w:rsid w:val="00811351"/>
    <w:rsid w:val="00811640"/>
    <w:rsid w:val="00812E13"/>
    <w:rsid w:val="00815B8E"/>
    <w:rsid w:val="00816A7A"/>
    <w:rsid w:val="0082373A"/>
    <w:rsid w:val="00827F6C"/>
    <w:rsid w:val="00832971"/>
    <w:rsid w:val="0083745C"/>
    <w:rsid w:val="00842328"/>
    <w:rsid w:val="00847F5F"/>
    <w:rsid w:val="00852E4B"/>
    <w:rsid w:val="008568C6"/>
    <w:rsid w:val="00867A23"/>
    <w:rsid w:val="00867CF4"/>
    <w:rsid w:val="00871784"/>
    <w:rsid w:val="008719CC"/>
    <w:rsid w:val="00871DD9"/>
    <w:rsid w:val="00873302"/>
    <w:rsid w:val="00876147"/>
    <w:rsid w:val="00877A18"/>
    <w:rsid w:val="00881403"/>
    <w:rsid w:val="00882057"/>
    <w:rsid w:val="0088261B"/>
    <w:rsid w:val="00884890"/>
    <w:rsid w:val="0088567A"/>
    <w:rsid w:val="0089067E"/>
    <w:rsid w:val="0089372C"/>
    <w:rsid w:val="008A0A88"/>
    <w:rsid w:val="008A2CB4"/>
    <w:rsid w:val="008A33B0"/>
    <w:rsid w:val="008A41C3"/>
    <w:rsid w:val="008A5C07"/>
    <w:rsid w:val="008A6342"/>
    <w:rsid w:val="008A77E3"/>
    <w:rsid w:val="008B500A"/>
    <w:rsid w:val="008B5F1E"/>
    <w:rsid w:val="008C1425"/>
    <w:rsid w:val="008C23E4"/>
    <w:rsid w:val="008C2408"/>
    <w:rsid w:val="008C29AC"/>
    <w:rsid w:val="008C2D17"/>
    <w:rsid w:val="008C510D"/>
    <w:rsid w:val="008D531D"/>
    <w:rsid w:val="008D6A63"/>
    <w:rsid w:val="008D72BC"/>
    <w:rsid w:val="008E1C08"/>
    <w:rsid w:val="008E356B"/>
    <w:rsid w:val="008E3987"/>
    <w:rsid w:val="008E5B0B"/>
    <w:rsid w:val="008E76A8"/>
    <w:rsid w:val="008F0387"/>
    <w:rsid w:val="008F15FE"/>
    <w:rsid w:val="008F193F"/>
    <w:rsid w:val="008F2F8D"/>
    <w:rsid w:val="008F61D0"/>
    <w:rsid w:val="00900B1E"/>
    <w:rsid w:val="0090199D"/>
    <w:rsid w:val="00904C74"/>
    <w:rsid w:val="009065EC"/>
    <w:rsid w:val="00907ACC"/>
    <w:rsid w:val="00910E36"/>
    <w:rsid w:val="009126F4"/>
    <w:rsid w:val="009151D4"/>
    <w:rsid w:val="00915504"/>
    <w:rsid w:val="009157ED"/>
    <w:rsid w:val="00915D72"/>
    <w:rsid w:val="009171AB"/>
    <w:rsid w:val="00927B5E"/>
    <w:rsid w:val="00931178"/>
    <w:rsid w:val="00935E92"/>
    <w:rsid w:val="00940443"/>
    <w:rsid w:val="0094305B"/>
    <w:rsid w:val="0094616E"/>
    <w:rsid w:val="00946F81"/>
    <w:rsid w:val="00951C75"/>
    <w:rsid w:val="0095363F"/>
    <w:rsid w:val="009615BC"/>
    <w:rsid w:val="009619C0"/>
    <w:rsid w:val="009629AA"/>
    <w:rsid w:val="00963AFD"/>
    <w:rsid w:val="00966731"/>
    <w:rsid w:val="00967E57"/>
    <w:rsid w:val="00971494"/>
    <w:rsid w:val="00977102"/>
    <w:rsid w:val="00981CB5"/>
    <w:rsid w:val="009827C1"/>
    <w:rsid w:val="00982A66"/>
    <w:rsid w:val="00982FBC"/>
    <w:rsid w:val="00984B35"/>
    <w:rsid w:val="009853FA"/>
    <w:rsid w:val="009862D1"/>
    <w:rsid w:val="009864AE"/>
    <w:rsid w:val="00991A49"/>
    <w:rsid w:val="00994AF4"/>
    <w:rsid w:val="009963DE"/>
    <w:rsid w:val="009969B1"/>
    <w:rsid w:val="00996EF0"/>
    <w:rsid w:val="009A02F4"/>
    <w:rsid w:val="009A0DFE"/>
    <w:rsid w:val="009A507D"/>
    <w:rsid w:val="009B2189"/>
    <w:rsid w:val="009B2236"/>
    <w:rsid w:val="009B3F27"/>
    <w:rsid w:val="009B4C41"/>
    <w:rsid w:val="009B5514"/>
    <w:rsid w:val="009B7183"/>
    <w:rsid w:val="009C19C2"/>
    <w:rsid w:val="009C2B75"/>
    <w:rsid w:val="009C4A59"/>
    <w:rsid w:val="009C5575"/>
    <w:rsid w:val="009C7A78"/>
    <w:rsid w:val="009D1C97"/>
    <w:rsid w:val="009D3484"/>
    <w:rsid w:val="009D36F1"/>
    <w:rsid w:val="009E2819"/>
    <w:rsid w:val="009E4E3B"/>
    <w:rsid w:val="009E6327"/>
    <w:rsid w:val="009E7522"/>
    <w:rsid w:val="009E7D0E"/>
    <w:rsid w:val="009F0686"/>
    <w:rsid w:val="009F0F68"/>
    <w:rsid w:val="009F6D0E"/>
    <w:rsid w:val="00A039F7"/>
    <w:rsid w:val="00A04835"/>
    <w:rsid w:val="00A10492"/>
    <w:rsid w:val="00A1296D"/>
    <w:rsid w:val="00A143BF"/>
    <w:rsid w:val="00A21E03"/>
    <w:rsid w:val="00A23488"/>
    <w:rsid w:val="00A23782"/>
    <w:rsid w:val="00A25CEF"/>
    <w:rsid w:val="00A279C6"/>
    <w:rsid w:val="00A30D09"/>
    <w:rsid w:val="00A31006"/>
    <w:rsid w:val="00A32AB4"/>
    <w:rsid w:val="00A34E04"/>
    <w:rsid w:val="00A35044"/>
    <w:rsid w:val="00A35309"/>
    <w:rsid w:val="00A358AC"/>
    <w:rsid w:val="00A44081"/>
    <w:rsid w:val="00A44634"/>
    <w:rsid w:val="00A46658"/>
    <w:rsid w:val="00A5590F"/>
    <w:rsid w:val="00A563E9"/>
    <w:rsid w:val="00A6078E"/>
    <w:rsid w:val="00A60AD5"/>
    <w:rsid w:val="00A60BD5"/>
    <w:rsid w:val="00A61310"/>
    <w:rsid w:val="00A61AC4"/>
    <w:rsid w:val="00A63DC4"/>
    <w:rsid w:val="00A65132"/>
    <w:rsid w:val="00A66481"/>
    <w:rsid w:val="00A6752A"/>
    <w:rsid w:val="00A67A93"/>
    <w:rsid w:val="00A73152"/>
    <w:rsid w:val="00A768D7"/>
    <w:rsid w:val="00A84966"/>
    <w:rsid w:val="00A85241"/>
    <w:rsid w:val="00A85761"/>
    <w:rsid w:val="00A9069F"/>
    <w:rsid w:val="00A909B9"/>
    <w:rsid w:val="00A9123E"/>
    <w:rsid w:val="00AA2354"/>
    <w:rsid w:val="00AA361F"/>
    <w:rsid w:val="00AA3E12"/>
    <w:rsid w:val="00AA5D79"/>
    <w:rsid w:val="00AA6DE4"/>
    <w:rsid w:val="00AB15D8"/>
    <w:rsid w:val="00AB2EAB"/>
    <w:rsid w:val="00AB5411"/>
    <w:rsid w:val="00AC0583"/>
    <w:rsid w:val="00AC07B2"/>
    <w:rsid w:val="00AC0F2E"/>
    <w:rsid w:val="00AC0FB2"/>
    <w:rsid w:val="00AC5678"/>
    <w:rsid w:val="00AC56FA"/>
    <w:rsid w:val="00AC7460"/>
    <w:rsid w:val="00AC7473"/>
    <w:rsid w:val="00AD0A62"/>
    <w:rsid w:val="00AD0CF4"/>
    <w:rsid w:val="00AD231F"/>
    <w:rsid w:val="00AD3EBC"/>
    <w:rsid w:val="00AD449E"/>
    <w:rsid w:val="00AE18F5"/>
    <w:rsid w:val="00AE1B56"/>
    <w:rsid w:val="00AE2BA4"/>
    <w:rsid w:val="00AF5EE3"/>
    <w:rsid w:val="00AF65A8"/>
    <w:rsid w:val="00AF7DCF"/>
    <w:rsid w:val="00B00CA3"/>
    <w:rsid w:val="00B01EE2"/>
    <w:rsid w:val="00B0292C"/>
    <w:rsid w:val="00B02BBB"/>
    <w:rsid w:val="00B02C2C"/>
    <w:rsid w:val="00B1045B"/>
    <w:rsid w:val="00B11A30"/>
    <w:rsid w:val="00B12760"/>
    <w:rsid w:val="00B14126"/>
    <w:rsid w:val="00B21E79"/>
    <w:rsid w:val="00B24C82"/>
    <w:rsid w:val="00B24E64"/>
    <w:rsid w:val="00B30ED6"/>
    <w:rsid w:val="00B32266"/>
    <w:rsid w:val="00B32BD8"/>
    <w:rsid w:val="00B33529"/>
    <w:rsid w:val="00B36A66"/>
    <w:rsid w:val="00B3715B"/>
    <w:rsid w:val="00B41D33"/>
    <w:rsid w:val="00B43037"/>
    <w:rsid w:val="00B43148"/>
    <w:rsid w:val="00B43FBC"/>
    <w:rsid w:val="00B4635E"/>
    <w:rsid w:val="00B510FF"/>
    <w:rsid w:val="00B52AA0"/>
    <w:rsid w:val="00B52B65"/>
    <w:rsid w:val="00B5739E"/>
    <w:rsid w:val="00B60039"/>
    <w:rsid w:val="00B63D00"/>
    <w:rsid w:val="00B71CD4"/>
    <w:rsid w:val="00B778B4"/>
    <w:rsid w:val="00B80345"/>
    <w:rsid w:val="00B81C35"/>
    <w:rsid w:val="00B82131"/>
    <w:rsid w:val="00B87C60"/>
    <w:rsid w:val="00B94B1F"/>
    <w:rsid w:val="00B9509A"/>
    <w:rsid w:val="00B9628C"/>
    <w:rsid w:val="00BA451B"/>
    <w:rsid w:val="00BA6E69"/>
    <w:rsid w:val="00BB2755"/>
    <w:rsid w:val="00BB2E4C"/>
    <w:rsid w:val="00BB463D"/>
    <w:rsid w:val="00BB77C5"/>
    <w:rsid w:val="00BC3AA2"/>
    <w:rsid w:val="00BC4F52"/>
    <w:rsid w:val="00BC692F"/>
    <w:rsid w:val="00BD39DA"/>
    <w:rsid w:val="00BD7419"/>
    <w:rsid w:val="00BE16EF"/>
    <w:rsid w:val="00BE1BFF"/>
    <w:rsid w:val="00BE5FF5"/>
    <w:rsid w:val="00BF3EE4"/>
    <w:rsid w:val="00BF56AD"/>
    <w:rsid w:val="00BF58C6"/>
    <w:rsid w:val="00BF5EF7"/>
    <w:rsid w:val="00C061C1"/>
    <w:rsid w:val="00C0676B"/>
    <w:rsid w:val="00C0680E"/>
    <w:rsid w:val="00C076D1"/>
    <w:rsid w:val="00C103EB"/>
    <w:rsid w:val="00C11C7C"/>
    <w:rsid w:val="00C154B2"/>
    <w:rsid w:val="00C20218"/>
    <w:rsid w:val="00C218B7"/>
    <w:rsid w:val="00C22D49"/>
    <w:rsid w:val="00C2361D"/>
    <w:rsid w:val="00C254A7"/>
    <w:rsid w:val="00C27F8B"/>
    <w:rsid w:val="00C31572"/>
    <w:rsid w:val="00C31A62"/>
    <w:rsid w:val="00C37823"/>
    <w:rsid w:val="00C42202"/>
    <w:rsid w:val="00C42B4D"/>
    <w:rsid w:val="00C438A1"/>
    <w:rsid w:val="00C43C4B"/>
    <w:rsid w:val="00C55F41"/>
    <w:rsid w:val="00C5789A"/>
    <w:rsid w:val="00C60FF0"/>
    <w:rsid w:val="00C63215"/>
    <w:rsid w:val="00C65C33"/>
    <w:rsid w:val="00C66C44"/>
    <w:rsid w:val="00C67B1D"/>
    <w:rsid w:val="00C7088F"/>
    <w:rsid w:val="00C7306A"/>
    <w:rsid w:val="00C733B2"/>
    <w:rsid w:val="00C7541A"/>
    <w:rsid w:val="00C76B99"/>
    <w:rsid w:val="00C82F06"/>
    <w:rsid w:val="00C83B59"/>
    <w:rsid w:val="00C91DD6"/>
    <w:rsid w:val="00C92351"/>
    <w:rsid w:val="00C934A9"/>
    <w:rsid w:val="00C972E2"/>
    <w:rsid w:val="00C97E1A"/>
    <w:rsid w:val="00CA185F"/>
    <w:rsid w:val="00CA38C6"/>
    <w:rsid w:val="00CA4C1A"/>
    <w:rsid w:val="00CA7477"/>
    <w:rsid w:val="00CB0D01"/>
    <w:rsid w:val="00CB1479"/>
    <w:rsid w:val="00CB4D7A"/>
    <w:rsid w:val="00CB5CBD"/>
    <w:rsid w:val="00CC040E"/>
    <w:rsid w:val="00CC1029"/>
    <w:rsid w:val="00CC284C"/>
    <w:rsid w:val="00CC3A0E"/>
    <w:rsid w:val="00CC48E5"/>
    <w:rsid w:val="00CC51DA"/>
    <w:rsid w:val="00CC5B5E"/>
    <w:rsid w:val="00CD2AC8"/>
    <w:rsid w:val="00CD3C09"/>
    <w:rsid w:val="00CD51C5"/>
    <w:rsid w:val="00CD5CAB"/>
    <w:rsid w:val="00CE0A79"/>
    <w:rsid w:val="00CE0C73"/>
    <w:rsid w:val="00CE170A"/>
    <w:rsid w:val="00CE3759"/>
    <w:rsid w:val="00CE3EEA"/>
    <w:rsid w:val="00CE4509"/>
    <w:rsid w:val="00CE5792"/>
    <w:rsid w:val="00CE58C9"/>
    <w:rsid w:val="00CE62A5"/>
    <w:rsid w:val="00CE6FBC"/>
    <w:rsid w:val="00CE783F"/>
    <w:rsid w:val="00CF087A"/>
    <w:rsid w:val="00CF324F"/>
    <w:rsid w:val="00CF3AED"/>
    <w:rsid w:val="00CF5763"/>
    <w:rsid w:val="00CF68A3"/>
    <w:rsid w:val="00D0190D"/>
    <w:rsid w:val="00D021CB"/>
    <w:rsid w:val="00D04D5B"/>
    <w:rsid w:val="00D05824"/>
    <w:rsid w:val="00D07484"/>
    <w:rsid w:val="00D10A89"/>
    <w:rsid w:val="00D16557"/>
    <w:rsid w:val="00D2252C"/>
    <w:rsid w:val="00D23C8F"/>
    <w:rsid w:val="00D24E51"/>
    <w:rsid w:val="00D25006"/>
    <w:rsid w:val="00D2584B"/>
    <w:rsid w:val="00D26F97"/>
    <w:rsid w:val="00D27388"/>
    <w:rsid w:val="00D30CBC"/>
    <w:rsid w:val="00D31EC6"/>
    <w:rsid w:val="00D3347B"/>
    <w:rsid w:val="00D34EEB"/>
    <w:rsid w:val="00D36C41"/>
    <w:rsid w:val="00D44155"/>
    <w:rsid w:val="00D471CE"/>
    <w:rsid w:val="00D506B4"/>
    <w:rsid w:val="00D5436C"/>
    <w:rsid w:val="00D5669E"/>
    <w:rsid w:val="00D607D4"/>
    <w:rsid w:val="00D63FD5"/>
    <w:rsid w:val="00D64595"/>
    <w:rsid w:val="00D668AE"/>
    <w:rsid w:val="00D67903"/>
    <w:rsid w:val="00D67F9A"/>
    <w:rsid w:val="00D70857"/>
    <w:rsid w:val="00D75127"/>
    <w:rsid w:val="00D75982"/>
    <w:rsid w:val="00D76240"/>
    <w:rsid w:val="00D770E6"/>
    <w:rsid w:val="00D81751"/>
    <w:rsid w:val="00D9112A"/>
    <w:rsid w:val="00D9494A"/>
    <w:rsid w:val="00D95E80"/>
    <w:rsid w:val="00D974A1"/>
    <w:rsid w:val="00DA1595"/>
    <w:rsid w:val="00DA1E7E"/>
    <w:rsid w:val="00DA313B"/>
    <w:rsid w:val="00DA4BBE"/>
    <w:rsid w:val="00DA5533"/>
    <w:rsid w:val="00DA5747"/>
    <w:rsid w:val="00DA694C"/>
    <w:rsid w:val="00DA6C9B"/>
    <w:rsid w:val="00DA7101"/>
    <w:rsid w:val="00DA789E"/>
    <w:rsid w:val="00DB2F88"/>
    <w:rsid w:val="00DB4CD1"/>
    <w:rsid w:val="00DB5C25"/>
    <w:rsid w:val="00DB76FF"/>
    <w:rsid w:val="00DC0DAB"/>
    <w:rsid w:val="00DC1FA5"/>
    <w:rsid w:val="00DC2972"/>
    <w:rsid w:val="00DD0978"/>
    <w:rsid w:val="00DD0B43"/>
    <w:rsid w:val="00DE002C"/>
    <w:rsid w:val="00DE05AE"/>
    <w:rsid w:val="00DE1E32"/>
    <w:rsid w:val="00DF18F6"/>
    <w:rsid w:val="00DF29D3"/>
    <w:rsid w:val="00DF5924"/>
    <w:rsid w:val="00DF6374"/>
    <w:rsid w:val="00DF7178"/>
    <w:rsid w:val="00DF784B"/>
    <w:rsid w:val="00E00D70"/>
    <w:rsid w:val="00E04E6E"/>
    <w:rsid w:val="00E05FDA"/>
    <w:rsid w:val="00E106F9"/>
    <w:rsid w:val="00E10B11"/>
    <w:rsid w:val="00E1311B"/>
    <w:rsid w:val="00E14246"/>
    <w:rsid w:val="00E163AD"/>
    <w:rsid w:val="00E165B7"/>
    <w:rsid w:val="00E201F6"/>
    <w:rsid w:val="00E21A98"/>
    <w:rsid w:val="00E27591"/>
    <w:rsid w:val="00E2795D"/>
    <w:rsid w:val="00E30496"/>
    <w:rsid w:val="00E326EE"/>
    <w:rsid w:val="00E34F60"/>
    <w:rsid w:val="00E35E7E"/>
    <w:rsid w:val="00E40386"/>
    <w:rsid w:val="00E41315"/>
    <w:rsid w:val="00E42BA2"/>
    <w:rsid w:val="00E43552"/>
    <w:rsid w:val="00E461C8"/>
    <w:rsid w:val="00E46A60"/>
    <w:rsid w:val="00E51323"/>
    <w:rsid w:val="00E7152B"/>
    <w:rsid w:val="00E7194B"/>
    <w:rsid w:val="00E72FCB"/>
    <w:rsid w:val="00E73A2C"/>
    <w:rsid w:val="00E73A80"/>
    <w:rsid w:val="00E831BF"/>
    <w:rsid w:val="00E8545E"/>
    <w:rsid w:val="00E85D1F"/>
    <w:rsid w:val="00E86C49"/>
    <w:rsid w:val="00E86E32"/>
    <w:rsid w:val="00E90A47"/>
    <w:rsid w:val="00E92529"/>
    <w:rsid w:val="00E93981"/>
    <w:rsid w:val="00E94715"/>
    <w:rsid w:val="00E95DF6"/>
    <w:rsid w:val="00EA5D53"/>
    <w:rsid w:val="00EA5E81"/>
    <w:rsid w:val="00EB0D52"/>
    <w:rsid w:val="00EB21E3"/>
    <w:rsid w:val="00EB3B5E"/>
    <w:rsid w:val="00EB48B0"/>
    <w:rsid w:val="00EB4B78"/>
    <w:rsid w:val="00EB6A34"/>
    <w:rsid w:val="00EB7C4C"/>
    <w:rsid w:val="00EC4A9C"/>
    <w:rsid w:val="00ED4425"/>
    <w:rsid w:val="00ED7E6A"/>
    <w:rsid w:val="00EE1632"/>
    <w:rsid w:val="00EE2801"/>
    <w:rsid w:val="00EE46F4"/>
    <w:rsid w:val="00EF6536"/>
    <w:rsid w:val="00EF7BBD"/>
    <w:rsid w:val="00EF7DB9"/>
    <w:rsid w:val="00F1491B"/>
    <w:rsid w:val="00F1513A"/>
    <w:rsid w:val="00F171E3"/>
    <w:rsid w:val="00F22A1D"/>
    <w:rsid w:val="00F26CB7"/>
    <w:rsid w:val="00F33A3C"/>
    <w:rsid w:val="00F36690"/>
    <w:rsid w:val="00F37B38"/>
    <w:rsid w:val="00F37FDC"/>
    <w:rsid w:val="00F42B05"/>
    <w:rsid w:val="00F43AD6"/>
    <w:rsid w:val="00F43C51"/>
    <w:rsid w:val="00F45C1A"/>
    <w:rsid w:val="00F55143"/>
    <w:rsid w:val="00F55B82"/>
    <w:rsid w:val="00F71462"/>
    <w:rsid w:val="00F720A8"/>
    <w:rsid w:val="00F72DD2"/>
    <w:rsid w:val="00F73188"/>
    <w:rsid w:val="00F73CA3"/>
    <w:rsid w:val="00F75D45"/>
    <w:rsid w:val="00F76FDA"/>
    <w:rsid w:val="00F80C30"/>
    <w:rsid w:val="00F83F75"/>
    <w:rsid w:val="00F85346"/>
    <w:rsid w:val="00F86FAF"/>
    <w:rsid w:val="00F9010E"/>
    <w:rsid w:val="00F905A7"/>
    <w:rsid w:val="00F91391"/>
    <w:rsid w:val="00F91B02"/>
    <w:rsid w:val="00F94354"/>
    <w:rsid w:val="00F95F1B"/>
    <w:rsid w:val="00F97A40"/>
    <w:rsid w:val="00FA0B60"/>
    <w:rsid w:val="00FA0D2B"/>
    <w:rsid w:val="00FB31A2"/>
    <w:rsid w:val="00FB4E6D"/>
    <w:rsid w:val="00FB4EBE"/>
    <w:rsid w:val="00FB5264"/>
    <w:rsid w:val="00FB6190"/>
    <w:rsid w:val="00FB7092"/>
    <w:rsid w:val="00FC02C1"/>
    <w:rsid w:val="00FC25E1"/>
    <w:rsid w:val="00FC278C"/>
    <w:rsid w:val="00FC4234"/>
    <w:rsid w:val="00FD0E76"/>
    <w:rsid w:val="00FD40B1"/>
    <w:rsid w:val="00FD7E4F"/>
    <w:rsid w:val="00FE0F21"/>
    <w:rsid w:val="00FE172E"/>
    <w:rsid w:val="00FE2A8D"/>
    <w:rsid w:val="00FE4032"/>
    <w:rsid w:val="00FE4493"/>
    <w:rsid w:val="00FF2CA9"/>
    <w:rsid w:val="00FF371C"/>
    <w:rsid w:val="00FF3B42"/>
    <w:rsid w:val="00FF58B4"/>
    <w:rsid w:val="00FF59CD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9828C"/>
  <w15:docId w15:val="{CA9ABD3D-38D4-40D1-8BB2-A2F6799C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2B05"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272721"/>
    <w:pPr>
      <w:keepNext/>
      <w:jc w:val="center"/>
      <w:outlineLvl w:val="0"/>
    </w:pPr>
    <w:rPr>
      <w:rFonts w:ascii="Courier New" w:hAnsi="Courier New"/>
      <w:b/>
      <w:color w:val="0000FF"/>
      <w:spacing w:val="-12"/>
      <w:sz w:val="24"/>
      <w:szCs w:val="24"/>
    </w:rPr>
  </w:style>
  <w:style w:type="paragraph" w:styleId="Heading2">
    <w:name w:val="heading 2"/>
    <w:basedOn w:val="Normal"/>
    <w:next w:val="Normal"/>
    <w:qFormat/>
    <w:rsid w:val="00272721"/>
    <w:pPr>
      <w:keepNext/>
      <w:ind w:left="2268" w:hanging="2268"/>
      <w:jc w:val="both"/>
      <w:outlineLvl w:val="1"/>
    </w:pPr>
    <w:rPr>
      <w:rFonts w:ascii="Courier New" w:hAnsi="Courier New"/>
      <w:spacing w:val="-1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272721"/>
    <w:pPr>
      <w:ind w:left="360"/>
      <w:jc w:val="both"/>
    </w:pPr>
    <w:rPr>
      <w:rFonts w:ascii="Courier New" w:hAnsi="Courier New"/>
      <w:spacing w:val="-12"/>
      <w:sz w:val="22"/>
    </w:rPr>
  </w:style>
  <w:style w:type="paragraph" w:styleId="BodyText">
    <w:name w:val="Body Text"/>
    <w:basedOn w:val="Normal"/>
    <w:rsid w:val="00272721"/>
    <w:rPr>
      <w:rFonts w:ascii="Courier New" w:hAnsi="Courier New"/>
      <w:spacing w:val="-12"/>
      <w:sz w:val="24"/>
    </w:rPr>
  </w:style>
  <w:style w:type="paragraph" w:styleId="BodyText3">
    <w:name w:val="Body Text 3"/>
    <w:basedOn w:val="Normal"/>
    <w:rsid w:val="00272721"/>
    <w:rPr>
      <w:rFonts w:ascii="Courier New" w:hAnsi="Courier New"/>
      <w:spacing w:val="-12"/>
      <w:sz w:val="22"/>
    </w:rPr>
  </w:style>
  <w:style w:type="paragraph" w:styleId="BodyTextIndent">
    <w:name w:val="Body Text Indent"/>
    <w:basedOn w:val="Normal"/>
    <w:rsid w:val="00272721"/>
    <w:pPr>
      <w:spacing w:line="440" w:lineRule="atLeast"/>
      <w:ind w:left="709" w:hanging="709"/>
    </w:pPr>
    <w:rPr>
      <w:rFonts w:ascii="Courier New" w:hAnsi="Courier New"/>
      <w:sz w:val="24"/>
    </w:rPr>
  </w:style>
  <w:style w:type="paragraph" w:styleId="BodyTextIndent2">
    <w:name w:val="Body Text Indent 2"/>
    <w:basedOn w:val="Normal"/>
    <w:link w:val="BodyTextIndent2Char"/>
    <w:rsid w:val="00272721"/>
    <w:pPr>
      <w:ind w:left="567" w:hanging="567"/>
      <w:jc w:val="both"/>
    </w:pPr>
    <w:rPr>
      <w:rFonts w:ascii="Courier New" w:hAnsi="Courier New"/>
      <w:spacing w:val="-12"/>
      <w:sz w:val="24"/>
      <w:szCs w:val="24"/>
    </w:rPr>
  </w:style>
  <w:style w:type="paragraph" w:styleId="PlainText">
    <w:name w:val="Plain Text"/>
    <w:basedOn w:val="Normal"/>
    <w:rsid w:val="00302B78"/>
    <w:pPr>
      <w:overflowPunct/>
      <w:autoSpaceDE/>
      <w:autoSpaceDN/>
      <w:adjustRightInd/>
      <w:textAlignment w:val="auto"/>
    </w:pPr>
    <w:rPr>
      <w:rFonts w:ascii="Courier New" w:hAnsi="Courier New" w:cs="Courier New"/>
      <w:lang w:val="en-US"/>
    </w:rPr>
  </w:style>
  <w:style w:type="character" w:styleId="CommentReference">
    <w:name w:val="annotation reference"/>
    <w:basedOn w:val="DefaultParagraphFont"/>
    <w:rsid w:val="00DC0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DAB"/>
  </w:style>
  <w:style w:type="character" w:customStyle="1" w:styleId="CommentTextChar">
    <w:name w:val="Comment Text Char"/>
    <w:basedOn w:val="DefaultParagraphFont"/>
    <w:link w:val="CommentText"/>
    <w:uiPriority w:val="99"/>
    <w:rsid w:val="00DC0DA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C0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C0DAB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DC0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DAB"/>
    <w:rPr>
      <w:rFonts w:ascii="Tahoma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rsid w:val="004E0046"/>
    <w:pPr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E0046"/>
    <w:rPr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F2F8D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AC0583"/>
    <w:rPr>
      <w:rFonts w:ascii="Courier New" w:hAnsi="Courier New"/>
      <w:spacing w:val="-12"/>
      <w:sz w:val="24"/>
      <w:szCs w:val="24"/>
      <w:lang w:val="en-GB" w:eastAsia="en-US"/>
    </w:rPr>
  </w:style>
  <w:style w:type="character" w:customStyle="1" w:styleId="lrzxr">
    <w:name w:val="lrzxr"/>
    <w:basedOn w:val="DefaultParagraphFont"/>
    <w:rsid w:val="002B39F6"/>
  </w:style>
  <w:style w:type="character" w:customStyle="1" w:styleId="ListParagraphChar">
    <w:name w:val="List Paragraph Char"/>
    <w:link w:val="ListParagraph"/>
    <w:uiPriority w:val="34"/>
    <w:rsid w:val="00291DB3"/>
    <w:rPr>
      <w:lang w:val="en-GB" w:eastAsia="en-US"/>
    </w:rPr>
  </w:style>
  <w:style w:type="table" w:styleId="TableGrid">
    <w:name w:val="Table Grid"/>
    <w:basedOn w:val="TableNormal"/>
    <w:rsid w:val="00D2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07ACC"/>
    <w:rPr>
      <w:color w:val="0563C1"/>
      <w:u w:val="single"/>
    </w:rPr>
  </w:style>
  <w:style w:type="paragraph" w:styleId="NormalWeb">
    <w:name w:val="Normal (Web)"/>
    <w:basedOn w:val="Normal"/>
    <w:rsid w:val="00907ACC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53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...........................@gmail.com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452C9-9798-4E29-8DC3-1D556A66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23</Pages>
  <Words>6315</Words>
  <Characters>35999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DOMISILI</vt:lpstr>
    </vt:vector>
  </TitlesOfParts>
  <Company>-</Company>
  <LinksUpToDate>false</LinksUpToDate>
  <CharactersWithSpaces>42230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DOMISILI</dc:title>
  <dc:creator>ADMIN</dc:creator>
  <cp:lastModifiedBy>user</cp:lastModifiedBy>
  <cp:revision>9</cp:revision>
  <cp:lastPrinted>2020-04-01T03:50:00Z</cp:lastPrinted>
  <dcterms:created xsi:type="dcterms:W3CDTF">2020-08-07T10:21:00Z</dcterms:created>
  <dcterms:modified xsi:type="dcterms:W3CDTF">2020-10-13T01:15:00Z</dcterms:modified>
</cp:coreProperties>
</file>