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332FA" w:rsidRPr="002A7B4E" w:rsidRDefault="00937FCB">
      <w:pPr>
        <w:rPr>
          <w:b/>
          <w:sz w:val="32"/>
          <w:szCs w:val="32"/>
          <w:u w:val="single"/>
        </w:rPr>
      </w:pPr>
      <w:r w:rsidRPr="002A7B4E">
        <w:rPr>
          <w:b/>
          <w:sz w:val="32"/>
          <w:szCs w:val="32"/>
          <w:u w:val="single"/>
        </w:rPr>
        <w:t>DUE DILIGENCE CHECKLIST FOR ASSET ON-BOARDING PROCESS</w:t>
      </w:r>
    </w:p>
    <w:p w:rsidR="00B332FA" w:rsidRPr="002A7B4E" w:rsidRDefault="00937FCB">
      <w:r w:rsidRPr="002A7B4E">
        <w:t xml:space="preserve">Below are list of items / factors affecting the scope of review. Client can provide a summary version or whichever is appropriate at this juncture. </w:t>
      </w:r>
    </w:p>
    <w:p w:rsidR="00B332FA" w:rsidRPr="002A7B4E" w:rsidRDefault="00937FCB">
      <w:pPr>
        <w:rPr>
          <w:b/>
          <w:u w:val="single"/>
        </w:rPr>
      </w:pPr>
      <w:r w:rsidRPr="002A7B4E">
        <w:rPr>
          <w:b/>
          <w:u w:val="single"/>
        </w:rPr>
        <w:t xml:space="preserve">ASSET DETAILS </w:t>
      </w:r>
    </w:p>
    <w:p w:rsidR="00B332FA" w:rsidRPr="00093160" w:rsidRDefault="003A38E7">
      <w:pPr>
        <w:numPr>
          <w:ilvl w:val="0"/>
          <w:numId w:val="5"/>
        </w:numPr>
        <w:pBdr>
          <w:top w:val="nil"/>
          <w:left w:val="nil"/>
          <w:bottom w:val="nil"/>
          <w:right w:val="nil"/>
          <w:between w:val="nil"/>
        </w:pBdr>
        <w:spacing w:after="0" w:line="240" w:lineRule="auto"/>
        <w:rPr>
          <w:sz w:val="24"/>
          <w:szCs w:val="24"/>
        </w:rPr>
      </w:pPr>
      <w:r>
        <w:rPr>
          <w:sz w:val="24"/>
          <w:szCs w:val="24"/>
        </w:rPr>
        <w:t xml:space="preserve">1. </w:t>
      </w:r>
      <w:r w:rsidR="00937FCB" w:rsidRPr="00093160">
        <w:rPr>
          <w:sz w:val="24"/>
          <w:szCs w:val="24"/>
        </w:rPr>
        <w:t>Property documents and title status.</w:t>
      </w:r>
      <w:r w:rsidR="00E4677E">
        <w:rPr>
          <w:sz w:val="24"/>
          <w:szCs w:val="24"/>
        </w:rPr>
        <w:t xml:space="preserve"> </w:t>
      </w:r>
    </w:p>
    <w:p w:rsidR="002452E5" w:rsidRPr="00D60300" w:rsidRDefault="00D60300" w:rsidP="00D60300">
      <w:pPr>
        <w:numPr>
          <w:ilvl w:val="1"/>
          <w:numId w:val="5"/>
        </w:numPr>
        <w:pBdr>
          <w:top w:val="nil"/>
          <w:left w:val="nil"/>
          <w:bottom w:val="nil"/>
          <w:right w:val="nil"/>
          <w:between w:val="nil"/>
        </w:pBdr>
        <w:spacing w:after="0" w:line="240" w:lineRule="auto"/>
        <w:rPr>
          <w:sz w:val="24"/>
          <w:szCs w:val="24"/>
        </w:rPr>
      </w:pPr>
      <w:r w:rsidRPr="002452E5">
        <w:rPr>
          <w:sz w:val="24"/>
          <w:szCs w:val="24"/>
        </w:rPr>
        <w:t>A</w:t>
      </w:r>
      <w:r w:rsidR="002452E5" w:rsidRPr="002452E5">
        <w:rPr>
          <w:sz w:val="24"/>
          <w:szCs w:val="24"/>
        </w:rPr>
        <w:t>ttached</w:t>
      </w:r>
      <w:r>
        <w:rPr>
          <w:sz w:val="24"/>
          <w:szCs w:val="24"/>
        </w:rPr>
        <w:t xml:space="preserve">. </w:t>
      </w:r>
      <w:r w:rsidR="00373502">
        <w:rPr>
          <w:sz w:val="24"/>
          <w:szCs w:val="24"/>
        </w:rPr>
        <w:t>Document name :  Prospectus</w:t>
      </w:r>
      <w:r>
        <w:rPr>
          <w:sz w:val="24"/>
          <w:szCs w:val="24"/>
        </w:rPr>
        <w:t xml:space="preserve"> </w:t>
      </w:r>
      <w:r w:rsidRPr="00D60300">
        <w:rPr>
          <w:sz w:val="24"/>
          <w:szCs w:val="24"/>
        </w:rPr>
        <w:t>Page :</w:t>
      </w:r>
      <w:r w:rsidR="00811CB8">
        <w:rPr>
          <w:sz w:val="24"/>
          <w:szCs w:val="24"/>
        </w:rPr>
        <w:t xml:space="preserve"> 48</w:t>
      </w:r>
    </w:p>
    <w:p w:rsidR="002452E5" w:rsidRPr="00093160" w:rsidRDefault="003A38E7">
      <w:pPr>
        <w:numPr>
          <w:ilvl w:val="0"/>
          <w:numId w:val="5"/>
        </w:numPr>
        <w:pBdr>
          <w:top w:val="nil"/>
          <w:left w:val="nil"/>
          <w:bottom w:val="nil"/>
          <w:right w:val="nil"/>
          <w:between w:val="nil"/>
        </w:pBdr>
        <w:spacing w:after="0" w:line="240" w:lineRule="auto"/>
        <w:rPr>
          <w:sz w:val="24"/>
          <w:szCs w:val="24"/>
        </w:rPr>
      </w:pPr>
      <w:r>
        <w:rPr>
          <w:sz w:val="24"/>
          <w:szCs w:val="24"/>
        </w:rPr>
        <w:t xml:space="preserve">2. </w:t>
      </w:r>
      <w:r w:rsidR="00937FCB" w:rsidRPr="00093160">
        <w:rPr>
          <w:sz w:val="24"/>
          <w:szCs w:val="24"/>
        </w:rPr>
        <w:t>Property details – size, built-up, land status (freehold/leasehold), location, etc.</w:t>
      </w:r>
      <w:r w:rsidR="00E4677E">
        <w:rPr>
          <w:sz w:val="24"/>
          <w:szCs w:val="24"/>
        </w:rPr>
        <w:t xml:space="preserve"> </w:t>
      </w:r>
    </w:p>
    <w:p w:rsidR="00D60300" w:rsidRPr="00D60300" w:rsidRDefault="00D60300" w:rsidP="00D60300">
      <w:pPr>
        <w:numPr>
          <w:ilvl w:val="1"/>
          <w:numId w:val="5"/>
        </w:numPr>
        <w:pBdr>
          <w:top w:val="nil"/>
          <w:left w:val="nil"/>
          <w:bottom w:val="nil"/>
          <w:right w:val="nil"/>
          <w:between w:val="nil"/>
        </w:pBdr>
        <w:spacing w:after="0" w:line="240" w:lineRule="auto"/>
        <w:rPr>
          <w:sz w:val="24"/>
          <w:szCs w:val="24"/>
        </w:rPr>
      </w:pPr>
      <w:r w:rsidRPr="002452E5">
        <w:rPr>
          <w:sz w:val="24"/>
          <w:szCs w:val="24"/>
        </w:rPr>
        <w:t>Attached</w:t>
      </w:r>
      <w:r>
        <w:rPr>
          <w:sz w:val="24"/>
          <w:szCs w:val="24"/>
        </w:rPr>
        <w:t xml:space="preserve">. </w:t>
      </w:r>
      <w:r w:rsidR="00373502">
        <w:rPr>
          <w:sz w:val="24"/>
          <w:szCs w:val="24"/>
        </w:rPr>
        <w:t>Document name  Prospectus Page 265-285</w:t>
      </w:r>
    </w:p>
    <w:p w:rsidR="002452E5" w:rsidRPr="00093160" w:rsidRDefault="003A38E7">
      <w:pPr>
        <w:numPr>
          <w:ilvl w:val="0"/>
          <w:numId w:val="5"/>
        </w:numPr>
        <w:pBdr>
          <w:top w:val="nil"/>
          <w:left w:val="nil"/>
          <w:bottom w:val="nil"/>
          <w:right w:val="nil"/>
          <w:between w:val="nil"/>
        </w:pBdr>
        <w:spacing w:after="0" w:line="240" w:lineRule="auto"/>
        <w:rPr>
          <w:sz w:val="24"/>
          <w:szCs w:val="24"/>
        </w:rPr>
      </w:pPr>
      <w:r>
        <w:rPr>
          <w:sz w:val="24"/>
          <w:szCs w:val="24"/>
        </w:rPr>
        <w:t xml:space="preserve">3. </w:t>
      </w:r>
      <w:r w:rsidR="00937FCB" w:rsidRPr="00093160">
        <w:rPr>
          <w:sz w:val="24"/>
          <w:szCs w:val="24"/>
        </w:rPr>
        <w:t>Chronology of ownership.</w:t>
      </w:r>
      <w:r w:rsidR="00E4677E">
        <w:rPr>
          <w:sz w:val="24"/>
          <w:szCs w:val="24"/>
        </w:rPr>
        <w:t xml:space="preserve"> </w:t>
      </w:r>
    </w:p>
    <w:p w:rsidR="00373502" w:rsidRPr="00373502" w:rsidRDefault="00373502" w:rsidP="00373502">
      <w:pPr>
        <w:numPr>
          <w:ilvl w:val="1"/>
          <w:numId w:val="5"/>
        </w:numPr>
        <w:pBdr>
          <w:top w:val="nil"/>
          <w:left w:val="nil"/>
          <w:bottom w:val="nil"/>
          <w:right w:val="nil"/>
          <w:between w:val="nil"/>
        </w:pBdr>
        <w:spacing w:after="0" w:line="240" w:lineRule="auto"/>
        <w:rPr>
          <w:sz w:val="24"/>
          <w:szCs w:val="24"/>
        </w:rPr>
      </w:pPr>
      <w:proofErr w:type="spellStart"/>
      <w:r w:rsidRPr="00373502">
        <w:rPr>
          <w:sz w:val="24"/>
          <w:szCs w:val="24"/>
        </w:rPr>
        <w:t>Graha</w:t>
      </w:r>
      <w:proofErr w:type="spellEnd"/>
      <w:r w:rsidRPr="00373502">
        <w:rPr>
          <w:sz w:val="24"/>
          <w:szCs w:val="24"/>
        </w:rPr>
        <w:t xml:space="preserve"> Repower Asia</w:t>
      </w:r>
    </w:p>
    <w:p w:rsidR="00373502" w:rsidRPr="00373502" w:rsidRDefault="00373502" w:rsidP="00373502">
      <w:pPr>
        <w:pBdr>
          <w:top w:val="nil"/>
          <w:left w:val="nil"/>
          <w:bottom w:val="nil"/>
          <w:right w:val="nil"/>
          <w:between w:val="nil"/>
        </w:pBdr>
        <w:spacing w:after="0" w:line="240" w:lineRule="auto"/>
        <w:ind w:left="1080"/>
        <w:rPr>
          <w:sz w:val="24"/>
          <w:szCs w:val="24"/>
        </w:rPr>
      </w:pPr>
      <w:r w:rsidRPr="00373502">
        <w:rPr>
          <w:sz w:val="24"/>
          <w:szCs w:val="24"/>
        </w:rPr>
        <w:t xml:space="preserve">The Company has bought a Property from Mr. </w:t>
      </w:r>
      <w:proofErr w:type="spellStart"/>
      <w:r w:rsidRPr="00373502">
        <w:rPr>
          <w:sz w:val="24"/>
          <w:szCs w:val="24"/>
        </w:rPr>
        <w:t>Sigit</w:t>
      </w:r>
      <w:proofErr w:type="spellEnd"/>
      <w:r w:rsidRPr="00373502">
        <w:rPr>
          <w:sz w:val="24"/>
          <w:szCs w:val="24"/>
        </w:rPr>
        <w:t xml:space="preserve"> </w:t>
      </w:r>
      <w:proofErr w:type="spellStart"/>
      <w:r w:rsidRPr="00373502">
        <w:rPr>
          <w:sz w:val="24"/>
          <w:szCs w:val="24"/>
        </w:rPr>
        <w:t>Utama</w:t>
      </w:r>
      <w:proofErr w:type="spellEnd"/>
      <w:r w:rsidRPr="00373502">
        <w:rPr>
          <w:sz w:val="24"/>
          <w:szCs w:val="24"/>
        </w:rPr>
        <w:t xml:space="preserve"> (previous owner) in accordance with Land Sale-Purchase Deed No.573/2019 and Land Sale-Purchase Deed No.574/2019, both dated on October 08th, 2019 deed made before by </w:t>
      </w:r>
      <w:proofErr w:type="spellStart"/>
      <w:r w:rsidRPr="00373502">
        <w:rPr>
          <w:sz w:val="24"/>
          <w:szCs w:val="24"/>
        </w:rPr>
        <w:t>Rosida</w:t>
      </w:r>
      <w:proofErr w:type="spellEnd"/>
      <w:r w:rsidRPr="00373502">
        <w:rPr>
          <w:sz w:val="24"/>
          <w:szCs w:val="24"/>
        </w:rPr>
        <w:t xml:space="preserve"> </w:t>
      </w:r>
      <w:proofErr w:type="spellStart"/>
      <w:r w:rsidRPr="00373502">
        <w:rPr>
          <w:sz w:val="24"/>
          <w:szCs w:val="24"/>
        </w:rPr>
        <w:t>Rajagukguk-Siregar</w:t>
      </w:r>
      <w:proofErr w:type="spellEnd"/>
      <w:r w:rsidRPr="00373502">
        <w:rPr>
          <w:sz w:val="24"/>
          <w:szCs w:val="24"/>
        </w:rPr>
        <w:t>, SH (notary public at Jakarta area), and has been registered to Agrarian Registrar Office with has issuance of Building Right Title No. 1535/</w:t>
      </w:r>
      <w:proofErr w:type="spellStart"/>
      <w:r w:rsidRPr="00373502">
        <w:rPr>
          <w:sz w:val="24"/>
          <w:szCs w:val="24"/>
        </w:rPr>
        <w:t>Kalibata</w:t>
      </w:r>
      <w:proofErr w:type="spellEnd"/>
      <w:r w:rsidRPr="00373502">
        <w:rPr>
          <w:sz w:val="24"/>
          <w:szCs w:val="24"/>
        </w:rPr>
        <w:t xml:space="preserve"> &amp; Building Right Title No. 1679/</w:t>
      </w:r>
      <w:proofErr w:type="spellStart"/>
      <w:r w:rsidRPr="00373502">
        <w:rPr>
          <w:sz w:val="24"/>
          <w:szCs w:val="24"/>
        </w:rPr>
        <w:t>Kalibata</w:t>
      </w:r>
      <w:proofErr w:type="spellEnd"/>
      <w:r w:rsidRPr="00373502">
        <w:rPr>
          <w:sz w:val="24"/>
          <w:szCs w:val="24"/>
        </w:rPr>
        <w:t>.</w:t>
      </w:r>
    </w:p>
    <w:p w:rsidR="00373502" w:rsidRPr="00373502" w:rsidRDefault="00373502" w:rsidP="00373502">
      <w:pPr>
        <w:pBdr>
          <w:top w:val="nil"/>
          <w:left w:val="nil"/>
          <w:bottom w:val="nil"/>
          <w:right w:val="nil"/>
          <w:between w:val="nil"/>
        </w:pBdr>
        <w:spacing w:after="0" w:line="240" w:lineRule="auto"/>
        <w:ind w:left="720"/>
        <w:rPr>
          <w:sz w:val="24"/>
          <w:szCs w:val="24"/>
        </w:rPr>
      </w:pPr>
    </w:p>
    <w:p w:rsidR="00373502" w:rsidRPr="00373502" w:rsidRDefault="00373502" w:rsidP="00373502">
      <w:pPr>
        <w:numPr>
          <w:ilvl w:val="1"/>
          <w:numId w:val="5"/>
        </w:numPr>
        <w:pBdr>
          <w:top w:val="nil"/>
          <w:left w:val="nil"/>
          <w:bottom w:val="nil"/>
          <w:right w:val="nil"/>
          <w:between w:val="nil"/>
        </w:pBdr>
        <w:spacing w:after="0" w:line="240" w:lineRule="auto"/>
        <w:rPr>
          <w:sz w:val="24"/>
          <w:szCs w:val="24"/>
        </w:rPr>
      </w:pPr>
      <w:proofErr w:type="spellStart"/>
      <w:r w:rsidRPr="00373502">
        <w:rPr>
          <w:sz w:val="24"/>
          <w:szCs w:val="24"/>
        </w:rPr>
        <w:t>Pejaten</w:t>
      </w:r>
      <w:proofErr w:type="spellEnd"/>
      <w:r w:rsidRPr="00373502">
        <w:rPr>
          <w:sz w:val="24"/>
          <w:szCs w:val="24"/>
        </w:rPr>
        <w:t xml:space="preserve"> Office Park</w:t>
      </w:r>
    </w:p>
    <w:p w:rsidR="00D60300" w:rsidRDefault="00373502" w:rsidP="00373502">
      <w:pPr>
        <w:pBdr>
          <w:top w:val="nil"/>
          <w:left w:val="nil"/>
          <w:bottom w:val="nil"/>
          <w:right w:val="nil"/>
          <w:between w:val="nil"/>
        </w:pBdr>
        <w:spacing w:after="0" w:line="240" w:lineRule="auto"/>
        <w:ind w:left="1080"/>
        <w:rPr>
          <w:sz w:val="24"/>
          <w:szCs w:val="24"/>
        </w:rPr>
      </w:pPr>
      <w:r w:rsidRPr="00373502">
        <w:rPr>
          <w:sz w:val="24"/>
          <w:szCs w:val="24"/>
        </w:rPr>
        <w:t xml:space="preserve">The Company has bought a Property from Mr. Drs. </w:t>
      </w:r>
      <w:proofErr w:type="spellStart"/>
      <w:r w:rsidRPr="00373502">
        <w:rPr>
          <w:sz w:val="24"/>
          <w:szCs w:val="24"/>
        </w:rPr>
        <w:t>Ichsan</w:t>
      </w:r>
      <w:proofErr w:type="spellEnd"/>
      <w:r w:rsidRPr="00373502">
        <w:rPr>
          <w:sz w:val="24"/>
          <w:szCs w:val="24"/>
        </w:rPr>
        <w:t xml:space="preserve"> </w:t>
      </w:r>
      <w:proofErr w:type="spellStart"/>
      <w:r w:rsidRPr="00373502">
        <w:rPr>
          <w:sz w:val="24"/>
          <w:szCs w:val="24"/>
        </w:rPr>
        <w:t>Thalib</w:t>
      </w:r>
      <w:proofErr w:type="spellEnd"/>
      <w:r w:rsidRPr="00373502">
        <w:rPr>
          <w:sz w:val="24"/>
          <w:szCs w:val="24"/>
        </w:rPr>
        <w:t xml:space="preserve"> (previous owner) in accordance with Land Sale-Purchase Commitment Deed No.167/2019 dated on May 31st, 2019 deed made before by </w:t>
      </w:r>
      <w:proofErr w:type="spellStart"/>
      <w:r w:rsidRPr="00373502">
        <w:rPr>
          <w:sz w:val="24"/>
          <w:szCs w:val="24"/>
        </w:rPr>
        <w:t>Rosida</w:t>
      </w:r>
      <w:proofErr w:type="spellEnd"/>
      <w:r w:rsidRPr="00373502">
        <w:rPr>
          <w:sz w:val="24"/>
          <w:szCs w:val="24"/>
        </w:rPr>
        <w:t xml:space="preserve"> </w:t>
      </w:r>
      <w:proofErr w:type="spellStart"/>
      <w:r w:rsidRPr="00373502">
        <w:rPr>
          <w:sz w:val="24"/>
          <w:szCs w:val="24"/>
        </w:rPr>
        <w:t>Rajagukguk-Siregar</w:t>
      </w:r>
      <w:proofErr w:type="spellEnd"/>
      <w:r w:rsidRPr="00373502">
        <w:rPr>
          <w:sz w:val="24"/>
          <w:szCs w:val="24"/>
        </w:rPr>
        <w:t>, SH (notary public at Jakarta area), and has not been registered to Agrarian Registrar Office but it has issued previously of Freehold Title No. 3871/</w:t>
      </w:r>
      <w:proofErr w:type="spellStart"/>
      <w:r w:rsidRPr="00373502">
        <w:rPr>
          <w:sz w:val="24"/>
          <w:szCs w:val="24"/>
        </w:rPr>
        <w:t>Pejaten</w:t>
      </w:r>
      <w:proofErr w:type="spellEnd"/>
      <w:r w:rsidRPr="00373502">
        <w:rPr>
          <w:sz w:val="24"/>
          <w:szCs w:val="24"/>
        </w:rPr>
        <w:t xml:space="preserve"> Barat.</w:t>
      </w:r>
    </w:p>
    <w:p w:rsidR="00373502" w:rsidRPr="00D60300" w:rsidRDefault="00373502" w:rsidP="00373502">
      <w:pPr>
        <w:pBdr>
          <w:top w:val="nil"/>
          <w:left w:val="nil"/>
          <w:bottom w:val="nil"/>
          <w:right w:val="nil"/>
          <w:between w:val="nil"/>
        </w:pBdr>
        <w:spacing w:after="0" w:line="240" w:lineRule="auto"/>
        <w:ind w:left="1080"/>
        <w:rPr>
          <w:sz w:val="24"/>
          <w:szCs w:val="24"/>
        </w:rPr>
      </w:pPr>
    </w:p>
    <w:p w:rsidR="00B332FA" w:rsidRDefault="003A38E7">
      <w:pPr>
        <w:numPr>
          <w:ilvl w:val="0"/>
          <w:numId w:val="5"/>
        </w:numPr>
        <w:pBdr>
          <w:top w:val="nil"/>
          <w:left w:val="nil"/>
          <w:bottom w:val="nil"/>
          <w:right w:val="nil"/>
          <w:between w:val="nil"/>
        </w:pBdr>
        <w:spacing w:after="0" w:line="240" w:lineRule="auto"/>
        <w:rPr>
          <w:sz w:val="24"/>
          <w:szCs w:val="24"/>
        </w:rPr>
      </w:pPr>
      <w:r>
        <w:rPr>
          <w:sz w:val="24"/>
          <w:szCs w:val="24"/>
        </w:rPr>
        <w:t xml:space="preserve">4. </w:t>
      </w:r>
      <w:r w:rsidR="00937FCB" w:rsidRPr="002A7B4E">
        <w:rPr>
          <w:sz w:val="24"/>
          <w:szCs w:val="24"/>
        </w:rPr>
        <w:t>Legal encumbrances and attachments.</w:t>
      </w:r>
      <w:r w:rsidR="00937FCB" w:rsidRPr="002A7B4E">
        <w:rPr>
          <w:sz w:val="24"/>
          <w:szCs w:val="24"/>
        </w:rPr>
        <w:tab/>
      </w:r>
    </w:p>
    <w:p w:rsidR="004C280D" w:rsidRPr="004C280D" w:rsidRDefault="004C280D" w:rsidP="004C280D">
      <w:pPr>
        <w:numPr>
          <w:ilvl w:val="1"/>
          <w:numId w:val="5"/>
        </w:numPr>
        <w:pBdr>
          <w:top w:val="nil"/>
          <w:left w:val="nil"/>
          <w:bottom w:val="nil"/>
          <w:right w:val="nil"/>
          <w:between w:val="nil"/>
        </w:pBdr>
        <w:spacing w:after="0" w:line="240" w:lineRule="auto"/>
        <w:rPr>
          <w:sz w:val="24"/>
          <w:szCs w:val="24"/>
        </w:rPr>
      </w:pPr>
      <w:r w:rsidRPr="004C280D">
        <w:rPr>
          <w:sz w:val="24"/>
          <w:szCs w:val="24"/>
        </w:rPr>
        <w:t>Legal encumbrances of property ownership by foreign entities(foreign citizens and foreign investment companies) in Indonesia as follow:</w:t>
      </w:r>
    </w:p>
    <w:p w:rsidR="004C280D" w:rsidRPr="004C280D" w:rsidRDefault="004C280D" w:rsidP="004C280D">
      <w:pPr>
        <w:numPr>
          <w:ilvl w:val="2"/>
          <w:numId w:val="5"/>
        </w:numPr>
        <w:pBdr>
          <w:top w:val="nil"/>
          <w:left w:val="nil"/>
          <w:bottom w:val="nil"/>
          <w:right w:val="nil"/>
          <w:between w:val="nil"/>
        </w:pBdr>
        <w:spacing w:after="0" w:line="240" w:lineRule="auto"/>
        <w:rPr>
          <w:sz w:val="24"/>
          <w:szCs w:val="24"/>
        </w:rPr>
      </w:pPr>
      <w:r w:rsidRPr="004C280D">
        <w:rPr>
          <w:sz w:val="24"/>
          <w:szCs w:val="24"/>
        </w:rPr>
        <w:t>Foreign entities can only buy property in Indonesia with minimum price has stipulated in regulations.</w:t>
      </w:r>
    </w:p>
    <w:p w:rsidR="004C280D" w:rsidRPr="004C280D" w:rsidRDefault="004C280D" w:rsidP="004C280D">
      <w:pPr>
        <w:numPr>
          <w:ilvl w:val="3"/>
          <w:numId w:val="5"/>
        </w:numPr>
        <w:pBdr>
          <w:top w:val="nil"/>
          <w:left w:val="nil"/>
          <w:bottom w:val="nil"/>
          <w:right w:val="nil"/>
          <w:between w:val="nil"/>
        </w:pBdr>
        <w:spacing w:after="0" w:line="240" w:lineRule="auto"/>
        <w:rPr>
          <w:sz w:val="24"/>
          <w:szCs w:val="24"/>
        </w:rPr>
      </w:pPr>
      <w:r>
        <w:rPr>
          <w:sz w:val="24"/>
          <w:szCs w:val="24"/>
        </w:rPr>
        <w:t>I</w:t>
      </w:r>
      <w:r w:rsidRPr="004C280D">
        <w:rPr>
          <w:sz w:val="24"/>
          <w:szCs w:val="24"/>
        </w:rPr>
        <w:t xml:space="preserve">n accordance with Agrarian &amp; Zoning Ministry Regulation No. 29 of 2016 concerning of procedure for granting, disposal and transfer of real estate ownership rights by foreign entities, In Jakarta province foreign entities can buy </w:t>
      </w:r>
      <w:proofErr w:type="spellStart"/>
      <w:r w:rsidRPr="004C280D">
        <w:rPr>
          <w:sz w:val="24"/>
          <w:szCs w:val="24"/>
        </w:rPr>
        <w:t>aproperty</w:t>
      </w:r>
      <w:proofErr w:type="spellEnd"/>
      <w:r w:rsidRPr="004C280D">
        <w:rPr>
          <w:sz w:val="24"/>
          <w:szCs w:val="24"/>
        </w:rPr>
        <w:t xml:space="preserve"> unit with minimum price of IDR 10.000.000.000,- (ten billion Rupiahs) for landed houses and IDR 3.000.000.000,-(three billion Rupiahs) for strata title.</w:t>
      </w:r>
    </w:p>
    <w:p w:rsidR="004C280D" w:rsidRPr="004C280D" w:rsidRDefault="004C280D" w:rsidP="004C280D">
      <w:pPr>
        <w:numPr>
          <w:ilvl w:val="2"/>
          <w:numId w:val="5"/>
        </w:numPr>
        <w:pBdr>
          <w:top w:val="nil"/>
          <w:left w:val="nil"/>
          <w:bottom w:val="nil"/>
          <w:right w:val="nil"/>
          <w:between w:val="nil"/>
        </w:pBdr>
        <w:spacing w:after="0" w:line="240" w:lineRule="auto"/>
        <w:rPr>
          <w:sz w:val="24"/>
          <w:szCs w:val="24"/>
        </w:rPr>
      </w:pPr>
      <w:r w:rsidRPr="004C280D">
        <w:rPr>
          <w:sz w:val="24"/>
          <w:szCs w:val="24"/>
        </w:rPr>
        <w:t>Foreign ownership is limited by period.</w:t>
      </w:r>
    </w:p>
    <w:p w:rsidR="00B332FA" w:rsidRDefault="004C280D" w:rsidP="004C280D">
      <w:pPr>
        <w:numPr>
          <w:ilvl w:val="3"/>
          <w:numId w:val="5"/>
        </w:numPr>
        <w:pBdr>
          <w:top w:val="nil"/>
          <w:left w:val="nil"/>
          <w:bottom w:val="nil"/>
          <w:right w:val="nil"/>
          <w:between w:val="nil"/>
        </w:pBdr>
        <w:spacing w:after="0" w:line="240" w:lineRule="auto"/>
        <w:rPr>
          <w:sz w:val="24"/>
          <w:szCs w:val="24"/>
        </w:rPr>
      </w:pPr>
      <w:r>
        <w:rPr>
          <w:sz w:val="24"/>
          <w:szCs w:val="24"/>
        </w:rPr>
        <w:t>I</w:t>
      </w:r>
      <w:r w:rsidRPr="004C280D">
        <w:rPr>
          <w:sz w:val="24"/>
          <w:szCs w:val="24"/>
        </w:rPr>
        <w:t xml:space="preserve">n accordance with </w:t>
      </w:r>
      <w:proofErr w:type="spellStart"/>
      <w:r w:rsidRPr="004C280D">
        <w:rPr>
          <w:sz w:val="24"/>
          <w:szCs w:val="24"/>
        </w:rPr>
        <w:t>GovernmentRegulation</w:t>
      </w:r>
      <w:proofErr w:type="spellEnd"/>
      <w:r w:rsidRPr="004C280D">
        <w:rPr>
          <w:sz w:val="24"/>
          <w:szCs w:val="24"/>
        </w:rPr>
        <w:t xml:space="preserve"> No. 18 of 2021 concerning of land rights, strata title and land registration, If real estate ownership period has expired, then foreign entities can then apply for an extend or renewal to Agrarian Registrar Office.</w:t>
      </w:r>
      <w:r w:rsidR="00937FCB" w:rsidRPr="002A7B4E">
        <w:rPr>
          <w:sz w:val="24"/>
          <w:szCs w:val="24"/>
        </w:rPr>
        <w:t xml:space="preserve"> </w:t>
      </w:r>
    </w:p>
    <w:p w:rsidR="003A38E7" w:rsidRPr="003A38E7" w:rsidRDefault="003A38E7" w:rsidP="003A38E7">
      <w:pPr>
        <w:numPr>
          <w:ilvl w:val="0"/>
          <w:numId w:val="5"/>
        </w:numPr>
        <w:pBdr>
          <w:top w:val="nil"/>
          <w:left w:val="nil"/>
          <w:bottom w:val="nil"/>
          <w:right w:val="nil"/>
          <w:between w:val="nil"/>
        </w:pBdr>
        <w:spacing w:after="0" w:line="240" w:lineRule="auto"/>
        <w:rPr>
          <w:sz w:val="24"/>
          <w:szCs w:val="24"/>
        </w:rPr>
      </w:pPr>
      <w:r>
        <w:rPr>
          <w:sz w:val="24"/>
          <w:szCs w:val="24"/>
        </w:rPr>
        <w:t xml:space="preserve">5. </w:t>
      </w:r>
      <w:r w:rsidRPr="003A38E7">
        <w:rPr>
          <w:sz w:val="24"/>
          <w:szCs w:val="24"/>
        </w:rPr>
        <w:t>Leases or other rights registered over the property.</w:t>
      </w:r>
    </w:p>
    <w:p w:rsidR="003A38E7" w:rsidRDefault="003A38E7" w:rsidP="003A38E7">
      <w:pPr>
        <w:numPr>
          <w:ilvl w:val="1"/>
          <w:numId w:val="5"/>
        </w:numPr>
        <w:pBdr>
          <w:top w:val="nil"/>
          <w:left w:val="nil"/>
          <w:bottom w:val="nil"/>
          <w:right w:val="nil"/>
          <w:between w:val="nil"/>
        </w:pBdr>
        <w:spacing w:after="0" w:line="240" w:lineRule="auto"/>
        <w:rPr>
          <w:sz w:val="24"/>
          <w:szCs w:val="24"/>
        </w:rPr>
      </w:pPr>
      <w:r w:rsidRPr="003A38E7">
        <w:rPr>
          <w:sz w:val="24"/>
          <w:szCs w:val="24"/>
        </w:rPr>
        <w:t xml:space="preserve">Currently there are no other parties who lease property units owned by Company (PT Repower Asia Indonesia, </w:t>
      </w:r>
      <w:proofErr w:type="spellStart"/>
      <w:r w:rsidRPr="003A38E7">
        <w:rPr>
          <w:sz w:val="24"/>
          <w:szCs w:val="24"/>
        </w:rPr>
        <w:t>Tbk</w:t>
      </w:r>
      <w:proofErr w:type="spellEnd"/>
      <w:r w:rsidRPr="003A38E7">
        <w:rPr>
          <w:sz w:val="24"/>
          <w:szCs w:val="24"/>
        </w:rPr>
        <w:t>), and rights to property are registered in name of Company.</w:t>
      </w:r>
    </w:p>
    <w:p w:rsidR="00B332FA" w:rsidRDefault="003A38E7">
      <w:pPr>
        <w:numPr>
          <w:ilvl w:val="0"/>
          <w:numId w:val="5"/>
        </w:numPr>
        <w:pBdr>
          <w:top w:val="nil"/>
          <w:left w:val="nil"/>
          <w:bottom w:val="nil"/>
          <w:right w:val="nil"/>
          <w:between w:val="nil"/>
        </w:pBdr>
        <w:spacing w:after="0" w:line="240" w:lineRule="auto"/>
        <w:rPr>
          <w:sz w:val="24"/>
          <w:szCs w:val="24"/>
        </w:rPr>
      </w:pPr>
      <w:r>
        <w:rPr>
          <w:sz w:val="24"/>
          <w:szCs w:val="24"/>
        </w:rPr>
        <w:t xml:space="preserve">6. </w:t>
      </w:r>
      <w:r w:rsidR="00937FCB" w:rsidRPr="002A7B4E">
        <w:rPr>
          <w:sz w:val="24"/>
          <w:szCs w:val="24"/>
        </w:rPr>
        <w:t>Litigation processe</w:t>
      </w:r>
      <w:r w:rsidR="00E4677E">
        <w:rPr>
          <w:sz w:val="24"/>
          <w:szCs w:val="24"/>
        </w:rPr>
        <w:t>s (if any).</w:t>
      </w:r>
    </w:p>
    <w:p w:rsidR="002452E5" w:rsidRPr="002A7B4E" w:rsidRDefault="002452E5" w:rsidP="002452E5">
      <w:pPr>
        <w:numPr>
          <w:ilvl w:val="1"/>
          <w:numId w:val="5"/>
        </w:numPr>
        <w:pBdr>
          <w:top w:val="nil"/>
          <w:left w:val="nil"/>
          <w:bottom w:val="nil"/>
          <w:right w:val="nil"/>
          <w:between w:val="nil"/>
        </w:pBdr>
        <w:spacing w:after="0" w:line="240" w:lineRule="auto"/>
        <w:rPr>
          <w:sz w:val="24"/>
          <w:szCs w:val="24"/>
        </w:rPr>
      </w:pPr>
      <w:r>
        <w:rPr>
          <w:sz w:val="24"/>
          <w:szCs w:val="24"/>
        </w:rPr>
        <w:t>No litigation process.</w:t>
      </w:r>
    </w:p>
    <w:p w:rsidR="003A38E7" w:rsidRDefault="003A38E7" w:rsidP="003A38E7">
      <w:pPr>
        <w:numPr>
          <w:ilvl w:val="0"/>
          <w:numId w:val="5"/>
        </w:numPr>
        <w:pBdr>
          <w:top w:val="nil"/>
          <w:left w:val="nil"/>
          <w:bottom w:val="nil"/>
          <w:right w:val="nil"/>
          <w:between w:val="nil"/>
        </w:pBdr>
        <w:spacing w:after="0" w:line="240" w:lineRule="auto"/>
        <w:rPr>
          <w:sz w:val="24"/>
          <w:szCs w:val="24"/>
        </w:rPr>
      </w:pPr>
      <w:r>
        <w:rPr>
          <w:sz w:val="24"/>
          <w:szCs w:val="24"/>
        </w:rPr>
        <w:t xml:space="preserve">7. </w:t>
      </w:r>
      <w:r w:rsidR="00937FCB" w:rsidRPr="002A7B4E">
        <w:rPr>
          <w:sz w:val="24"/>
          <w:szCs w:val="24"/>
        </w:rPr>
        <w:t xml:space="preserve">Zoning, building control regulations, and environmental regulations.  </w:t>
      </w:r>
    </w:p>
    <w:p w:rsidR="003A38E7" w:rsidRDefault="003A38E7" w:rsidP="003A38E7">
      <w:pPr>
        <w:numPr>
          <w:ilvl w:val="1"/>
          <w:numId w:val="5"/>
        </w:numPr>
        <w:pBdr>
          <w:top w:val="nil"/>
          <w:left w:val="nil"/>
          <w:bottom w:val="nil"/>
          <w:right w:val="nil"/>
          <w:between w:val="nil"/>
        </w:pBdr>
        <w:spacing w:after="0" w:line="240" w:lineRule="auto"/>
        <w:rPr>
          <w:sz w:val="24"/>
          <w:szCs w:val="24"/>
        </w:rPr>
      </w:pPr>
      <w:r w:rsidRPr="003A38E7">
        <w:rPr>
          <w:sz w:val="24"/>
          <w:szCs w:val="24"/>
        </w:rPr>
        <w:t>Zoning, building control regulations, and environmental regulations can be explained as follows:</w:t>
      </w:r>
    </w:p>
    <w:p w:rsidR="003A38E7" w:rsidRDefault="003A38E7" w:rsidP="003A38E7">
      <w:pPr>
        <w:numPr>
          <w:ilvl w:val="2"/>
          <w:numId w:val="5"/>
        </w:numPr>
        <w:pBdr>
          <w:top w:val="nil"/>
          <w:left w:val="nil"/>
          <w:bottom w:val="nil"/>
          <w:right w:val="nil"/>
          <w:between w:val="nil"/>
        </w:pBdr>
        <w:spacing w:after="0" w:line="240" w:lineRule="auto"/>
        <w:rPr>
          <w:sz w:val="24"/>
          <w:szCs w:val="24"/>
        </w:rPr>
      </w:pPr>
      <w:r w:rsidRPr="003A38E7">
        <w:rPr>
          <w:sz w:val="24"/>
          <w:szCs w:val="24"/>
        </w:rPr>
        <w:t>Zoning Regulations</w:t>
      </w:r>
      <w:r>
        <w:rPr>
          <w:sz w:val="24"/>
          <w:szCs w:val="24"/>
        </w:rPr>
        <w:t xml:space="preserve">. </w:t>
      </w:r>
      <w:r w:rsidRPr="003A38E7">
        <w:rPr>
          <w:sz w:val="24"/>
          <w:szCs w:val="24"/>
        </w:rPr>
        <w:t>Zoning regulations for property owned by Company are regulated in Jakarta-Government of Special Capital District Regulation No. 1 of 2014 concerning of Provincial-level Spatial Plan and Zoning regulation in Jakarta province is located in an office area but can be used as a residence.</w:t>
      </w:r>
    </w:p>
    <w:p w:rsidR="003A38E7" w:rsidRDefault="003A38E7" w:rsidP="003A38E7">
      <w:pPr>
        <w:numPr>
          <w:ilvl w:val="2"/>
          <w:numId w:val="5"/>
        </w:numPr>
        <w:pBdr>
          <w:top w:val="nil"/>
          <w:left w:val="nil"/>
          <w:bottom w:val="nil"/>
          <w:right w:val="nil"/>
          <w:between w:val="nil"/>
        </w:pBdr>
        <w:spacing w:after="0" w:line="240" w:lineRule="auto"/>
        <w:rPr>
          <w:sz w:val="24"/>
          <w:szCs w:val="24"/>
        </w:rPr>
      </w:pPr>
      <w:r w:rsidRPr="003A38E7">
        <w:rPr>
          <w:sz w:val="24"/>
          <w:szCs w:val="24"/>
        </w:rPr>
        <w:t>Building Control Regulations</w:t>
      </w:r>
      <w:r>
        <w:rPr>
          <w:sz w:val="24"/>
          <w:szCs w:val="24"/>
        </w:rPr>
        <w:t xml:space="preserve">. </w:t>
      </w:r>
      <w:r w:rsidRPr="003A38E7">
        <w:rPr>
          <w:sz w:val="24"/>
          <w:szCs w:val="24"/>
        </w:rPr>
        <w:t>Currently building control regulations are regulated in Government Regulation No. 16 of 2021 concerning Buildings, every building must have a Building Approval (in previous regulation it was called IMB/Building Permit). Currently the Company already has an IMB/Building Permit and does not need upgrade to Building Approval because it has obtained since 2016.</w:t>
      </w:r>
    </w:p>
    <w:p w:rsidR="002452E5" w:rsidRPr="003A38E7" w:rsidRDefault="003A38E7" w:rsidP="003A38E7">
      <w:pPr>
        <w:numPr>
          <w:ilvl w:val="2"/>
          <w:numId w:val="5"/>
        </w:numPr>
        <w:pBdr>
          <w:top w:val="nil"/>
          <w:left w:val="nil"/>
          <w:bottom w:val="nil"/>
          <w:right w:val="nil"/>
          <w:between w:val="nil"/>
        </w:pBdr>
        <w:spacing w:after="0" w:line="240" w:lineRule="auto"/>
        <w:rPr>
          <w:sz w:val="24"/>
          <w:szCs w:val="24"/>
        </w:rPr>
      </w:pPr>
      <w:r w:rsidRPr="003A38E7">
        <w:rPr>
          <w:sz w:val="24"/>
          <w:szCs w:val="24"/>
        </w:rPr>
        <w:t>Environment Regulations</w:t>
      </w:r>
      <w:r>
        <w:rPr>
          <w:sz w:val="24"/>
          <w:szCs w:val="24"/>
        </w:rPr>
        <w:t xml:space="preserve">. </w:t>
      </w:r>
      <w:r w:rsidRPr="003A38E7">
        <w:rPr>
          <w:sz w:val="24"/>
          <w:szCs w:val="24"/>
        </w:rPr>
        <w:t>The Company already has an Environmental Permit on property in accordance with Law No.32 of 2009 concerning of Indonesia Environment Act and other related regulations.</w:t>
      </w:r>
    </w:p>
    <w:p w:rsidR="002452E5" w:rsidRDefault="003A38E7">
      <w:pPr>
        <w:numPr>
          <w:ilvl w:val="0"/>
          <w:numId w:val="5"/>
        </w:numPr>
        <w:pBdr>
          <w:top w:val="nil"/>
          <w:left w:val="nil"/>
          <w:bottom w:val="nil"/>
          <w:right w:val="nil"/>
          <w:between w:val="nil"/>
        </w:pBdr>
        <w:spacing w:after="0" w:line="240" w:lineRule="auto"/>
        <w:rPr>
          <w:sz w:val="24"/>
          <w:szCs w:val="24"/>
        </w:rPr>
      </w:pPr>
      <w:r>
        <w:rPr>
          <w:sz w:val="24"/>
          <w:szCs w:val="24"/>
        </w:rPr>
        <w:t xml:space="preserve">8. </w:t>
      </w:r>
      <w:r w:rsidR="00937FCB" w:rsidRPr="002A7B4E">
        <w:rPr>
          <w:sz w:val="24"/>
          <w:szCs w:val="24"/>
        </w:rPr>
        <w:t>Recent valuation report performed using appropriate methods and assumptions for that asset class.</w:t>
      </w:r>
      <w:r w:rsidR="00A2313D">
        <w:rPr>
          <w:sz w:val="24"/>
          <w:szCs w:val="24"/>
        </w:rPr>
        <w:t xml:space="preserve">  </w:t>
      </w:r>
    </w:p>
    <w:p w:rsidR="008271F7" w:rsidRDefault="002452E5" w:rsidP="002452E5">
      <w:pPr>
        <w:numPr>
          <w:ilvl w:val="1"/>
          <w:numId w:val="5"/>
        </w:numPr>
        <w:pBdr>
          <w:top w:val="nil"/>
          <w:left w:val="nil"/>
          <w:bottom w:val="nil"/>
          <w:right w:val="nil"/>
          <w:between w:val="nil"/>
        </w:pBdr>
        <w:spacing w:after="0" w:line="240" w:lineRule="auto"/>
        <w:rPr>
          <w:sz w:val="24"/>
          <w:szCs w:val="24"/>
        </w:rPr>
      </w:pPr>
      <w:r>
        <w:rPr>
          <w:sz w:val="24"/>
          <w:szCs w:val="24"/>
        </w:rPr>
        <w:t xml:space="preserve">The </w:t>
      </w:r>
      <w:proofErr w:type="spellStart"/>
      <w:r>
        <w:rPr>
          <w:sz w:val="24"/>
          <w:szCs w:val="24"/>
        </w:rPr>
        <w:t>lates</w:t>
      </w:r>
      <w:proofErr w:type="spellEnd"/>
      <w:r>
        <w:rPr>
          <w:sz w:val="24"/>
          <w:szCs w:val="24"/>
        </w:rPr>
        <w:t xml:space="preserve"> KJPP valuation. </w:t>
      </w:r>
      <w:r w:rsidR="00E8651A">
        <w:rPr>
          <w:sz w:val="24"/>
          <w:szCs w:val="24"/>
        </w:rPr>
        <w:t xml:space="preserve">Document </w:t>
      </w:r>
      <w:proofErr w:type="gramStart"/>
      <w:r w:rsidR="00E8651A">
        <w:rPr>
          <w:sz w:val="24"/>
          <w:szCs w:val="24"/>
        </w:rPr>
        <w:t>name :</w:t>
      </w:r>
      <w:proofErr w:type="gramEnd"/>
      <w:r w:rsidR="00E8651A">
        <w:rPr>
          <w:sz w:val="24"/>
          <w:szCs w:val="24"/>
        </w:rPr>
        <w:t xml:space="preserve"> IPO prospectus</w:t>
      </w:r>
      <w:r w:rsidR="008271F7">
        <w:rPr>
          <w:sz w:val="24"/>
          <w:szCs w:val="24"/>
        </w:rPr>
        <w:t>.</w:t>
      </w:r>
      <w:r w:rsidR="00E8651A">
        <w:rPr>
          <w:sz w:val="24"/>
          <w:szCs w:val="24"/>
        </w:rPr>
        <w:t xml:space="preserve"> </w:t>
      </w:r>
    </w:p>
    <w:p w:rsidR="008271F7" w:rsidRDefault="008271F7" w:rsidP="008271F7">
      <w:pPr>
        <w:numPr>
          <w:ilvl w:val="2"/>
          <w:numId w:val="5"/>
        </w:numPr>
        <w:pBdr>
          <w:top w:val="nil"/>
          <w:left w:val="nil"/>
          <w:bottom w:val="nil"/>
          <w:right w:val="nil"/>
          <w:between w:val="nil"/>
        </w:pBdr>
        <w:spacing w:after="0" w:line="240" w:lineRule="auto"/>
        <w:rPr>
          <w:sz w:val="24"/>
          <w:szCs w:val="24"/>
        </w:rPr>
      </w:pPr>
      <w:proofErr w:type="gramStart"/>
      <w:r>
        <w:rPr>
          <w:sz w:val="24"/>
          <w:szCs w:val="24"/>
        </w:rPr>
        <w:t>P</w:t>
      </w:r>
      <w:r w:rsidR="00E8651A">
        <w:rPr>
          <w:sz w:val="24"/>
          <w:szCs w:val="24"/>
        </w:rPr>
        <w:t>age :266</w:t>
      </w:r>
      <w:proofErr w:type="gramEnd"/>
      <w:r w:rsidR="00E8651A">
        <w:rPr>
          <w:sz w:val="24"/>
          <w:szCs w:val="24"/>
        </w:rPr>
        <w:t>, 272-273 (</w:t>
      </w:r>
      <w:proofErr w:type="spellStart"/>
      <w:r w:rsidR="00E8651A">
        <w:rPr>
          <w:sz w:val="24"/>
          <w:szCs w:val="24"/>
        </w:rPr>
        <w:t>G</w:t>
      </w:r>
      <w:r w:rsidR="00FA4177">
        <w:rPr>
          <w:sz w:val="24"/>
          <w:szCs w:val="24"/>
        </w:rPr>
        <w:t>raha</w:t>
      </w:r>
      <w:proofErr w:type="spellEnd"/>
      <w:r w:rsidR="00FA4177">
        <w:rPr>
          <w:sz w:val="24"/>
          <w:szCs w:val="24"/>
        </w:rPr>
        <w:t xml:space="preserve"> Repower Asia </w:t>
      </w:r>
      <w:r>
        <w:rPr>
          <w:sz w:val="24"/>
          <w:szCs w:val="24"/>
        </w:rPr>
        <w:t>Head Office).</w:t>
      </w:r>
      <w:r w:rsidR="00E8651A">
        <w:rPr>
          <w:sz w:val="24"/>
          <w:szCs w:val="24"/>
        </w:rPr>
        <w:t xml:space="preserve"> </w:t>
      </w:r>
    </w:p>
    <w:p w:rsidR="00B332FA" w:rsidRPr="002A7B4E" w:rsidRDefault="008271F7" w:rsidP="008271F7">
      <w:pPr>
        <w:numPr>
          <w:ilvl w:val="2"/>
          <w:numId w:val="5"/>
        </w:numPr>
        <w:pBdr>
          <w:top w:val="nil"/>
          <w:left w:val="nil"/>
          <w:bottom w:val="nil"/>
          <w:right w:val="nil"/>
          <w:between w:val="nil"/>
        </w:pBdr>
        <w:spacing w:after="0" w:line="240" w:lineRule="auto"/>
        <w:rPr>
          <w:sz w:val="24"/>
          <w:szCs w:val="24"/>
        </w:rPr>
      </w:pPr>
      <w:proofErr w:type="gramStart"/>
      <w:r>
        <w:rPr>
          <w:sz w:val="24"/>
          <w:szCs w:val="24"/>
        </w:rPr>
        <w:t>P</w:t>
      </w:r>
      <w:r w:rsidR="00E8651A">
        <w:rPr>
          <w:sz w:val="24"/>
          <w:szCs w:val="24"/>
        </w:rPr>
        <w:t>age :</w:t>
      </w:r>
      <w:proofErr w:type="gramEnd"/>
      <w:r w:rsidR="00E8651A">
        <w:rPr>
          <w:sz w:val="24"/>
          <w:szCs w:val="24"/>
        </w:rPr>
        <w:t xml:space="preserve"> 221, 241-242 (</w:t>
      </w:r>
      <w:proofErr w:type="spellStart"/>
      <w:r w:rsidR="00E8651A">
        <w:rPr>
          <w:sz w:val="24"/>
          <w:szCs w:val="24"/>
        </w:rPr>
        <w:t>Pejaten</w:t>
      </w:r>
      <w:proofErr w:type="spellEnd"/>
      <w:r w:rsidR="00E8651A">
        <w:rPr>
          <w:sz w:val="24"/>
          <w:szCs w:val="24"/>
        </w:rPr>
        <w:t xml:space="preserve"> Office Park). </w:t>
      </w:r>
    </w:p>
    <w:p w:rsidR="00B332FA" w:rsidRDefault="003A38E7">
      <w:pPr>
        <w:numPr>
          <w:ilvl w:val="0"/>
          <w:numId w:val="5"/>
        </w:numPr>
        <w:pBdr>
          <w:top w:val="nil"/>
          <w:left w:val="nil"/>
          <w:bottom w:val="nil"/>
          <w:right w:val="nil"/>
          <w:between w:val="nil"/>
        </w:pBdr>
        <w:spacing w:after="0" w:line="240" w:lineRule="auto"/>
        <w:rPr>
          <w:sz w:val="24"/>
          <w:szCs w:val="24"/>
        </w:rPr>
      </w:pPr>
      <w:r>
        <w:rPr>
          <w:sz w:val="24"/>
          <w:szCs w:val="24"/>
        </w:rPr>
        <w:t xml:space="preserve">9. </w:t>
      </w:r>
      <w:r w:rsidR="00937FCB" w:rsidRPr="002A7B4E">
        <w:rPr>
          <w:sz w:val="24"/>
          <w:szCs w:val="24"/>
        </w:rPr>
        <w:t xml:space="preserve">Frequency of asset valuation appropriate to the nature of the property. </w:t>
      </w:r>
    </w:p>
    <w:p w:rsidR="002452E5" w:rsidRPr="002A7B4E" w:rsidRDefault="002452E5" w:rsidP="002452E5">
      <w:pPr>
        <w:numPr>
          <w:ilvl w:val="1"/>
          <w:numId w:val="5"/>
        </w:numPr>
        <w:pBdr>
          <w:top w:val="nil"/>
          <w:left w:val="nil"/>
          <w:bottom w:val="nil"/>
          <w:right w:val="nil"/>
          <w:between w:val="nil"/>
        </w:pBdr>
        <w:spacing w:after="0" w:line="240" w:lineRule="auto"/>
        <w:rPr>
          <w:sz w:val="24"/>
          <w:szCs w:val="24"/>
        </w:rPr>
      </w:pPr>
      <w:r>
        <w:rPr>
          <w:sz w:val="24"/>
          <w:szCs w:val="24"/>
        </w:rPr>
        <w:t>Our latest asset valuation when we planning IPO in 2019.</w:t>
      </w:r>
    </w:p>
    <w:p w:rsidR="00B332FA" w:rsidRDefault="003A38E7">
      <w:pPr>
        <w:numPr>
          <w:ilvl w:val="0"/>
          <w:numId w:val="5"/>
        </w:numPr>
        <w:pBdr>
          <w:top w:val="nil"/>
          <w:left w:val="nil"/>
          <w:bottom w:val="nil"/>
          <w:right w:val="nil"/>
          <w:between w:val="nil"/>
        </w:pBdr>
        <w:spacing w:after="0" w:line="240" w:lineRule="auto"/>
        <w:rPr>
          <w:sz w:val="24"/>
          <w:szCs w:val="24"/>
        </w:rPr>
      </w:pPr>
      <w:r>
        <w:rPr>
          <w:sz w:val="24"/>
          <w:szCs w:val="24"/>
        </w:rPr>
        <w:t xml:space="preserve">10. </w:t>
      </w:r>
      <w:r w:rsidR="00937FCB" w:rsidRPr="002A7B4E">
        <w:rPr>
          <w:sz w:val="24"/>
          <w:szCs w:val="24"/>
        </w:rPr>
        <w:t xml:space="preserve">Estimated annual yield in absolute and percentage terms.  </w:t>
      </w:r>
    </w:p>
    <w:p w:rsidR="00276B6B" w:rsidRPr="002A7B4E" w:rsidRDefault="001B3CF9" w:rsidP="00276B6B">
      <w:pPr>
        <w:numPr>
          <w:ilvl w:val="1"/>
          <w:numId w:val="5"/>
        </w:numPr>
        <w:pBdr>
          <w:top w:val="nil"/>
          <w:left w:val="nil"/>
          <w:bottom w:val="nil"/>
          <w:right w:val="nil"/>
          <w:between w:val="nil"/>
        </w:pBdr>
        <w:spacing w:after="0" w:line="240" w:lineRule="auto"/>
        <w:rPr>
          <w:sz w:val="24"/>
          <w:szCs w:val="24"/>
        </w:rPr>
      </w:pPr>
      <w:r>
        <w:rPr>
          <w:sz w:val="24"/>
          <w:szCs w:val="24"/>
        </w:rPr>
        <w:t>Yield of medium-term Indonesian USD government bond/</w:t>
      </w:r>
      <w:proofErr w:type="spellStart"/>
      <w:r>
        <w:rPr>
          <w:sz w:val="24"/>
          <w:szCs w:val="24"/>
        </w:rPr>
        <w:t>sukuk</w:t>
      </w:r>
      <w:proofErr w:type="spellEnd"/>
      <w:r>
        <w:rPr>
          <w:sz w:val="24"/>
          <w:szCs w:val="24"/>
        </w:rPr>
        <w:t xml:space="preserve"> + 2%.</w:t>
      </w:r>
    </w:p>
    <w:p w:rsidR="00B332FA" w:rsidRDefault="003A38E7" w:rsidP="00FA4177">
      <w:pPr>
        <w:numPr>
          <w:ilvl w:val="0"/>
          <w:numId w:val="5"/>
        </w:numPr>
        <w:pBdr>
          <w:top w:val="nil"/>
          <w:left w:val="nil"/>
          <w:bottom w:val="nil"/>
          <w:right w:val="nil"/>
          <w:between w:val="nil"/>
        </w:pBdr>
        <w:spacing w:after="0" w:line="240" w:lineRule="auto"/>
        <w:rPr>
          <w:sz w:val="24"/>
          <w:szCs w:val="24"/>
        </w:rPr>
      </w:pPr>
      <w:r>
        <w:rPr>
          <w:sz w:val="24"/>
          <w:szCs w:val="24"/>
        </w:rPr>
        <w:t xml:space="preserve">11. </w:t>
      </w:r>
      <w:r w:rsidR="00937FCB" w:rsidRPr="002A7B4E">
        <w:rPr>
          <w:sz w:val="24"/>
          <w:szCs w:val="24"/>
        </w:rPr>
        <w:t xml:space="preserve">Estimated capital appreciation in absolute and percentage terms.  </w:t>
      </w:r>
    </w:p>
    <w:p w:rsidR="00276B6B" w:rsidRPr="002A7B4E" w:rsidRDefault="00276B6B" w:rsidP="00276B6B">
      <w:pPr>
        <w:numPr>
          <w:ilvl w:val="1"/>
          <w:numId w:val="5"/>
        </w:numPr>
        <w:pBdr>
          <w:top w:val="nil"/>
          <w:left w:val="nil"/>
          <w:bottom w:val="nil"/>
          <w:right w:val="nil"/>
          <w:between w:val="nil"/>
        </w:pBdr>
        <w:spacing w:after="0" w:line="240" w:lineRule="auto"/>
        <w:rPr>
          <w:sz w:val="24"/>
          <w:szCs w:val="24"/>
        </w:rPr>
      </w:pPr>
      <w:r>
        <w:rPr>
          <w:sz w:val="24"/>
          <w:szCs w:val="24"/>
        </w:rPr>
        <w:t>Indonesian inflation rate</w:t>
      </w:r>
    </w:p>
    <w:p w:rsidR="00B332FA" w:rsidRDefault="003A38E7">
      <w:pPr>
        <w:numPr>
          <w:ilvl w:val="0"/>
          <w:numId w:val="5"/>
        </w:numPr>
        <w:pBdr>
          <w:top w:val="nil"/>
          <w:left w:val="nil"/>
          <w:bottom w:val="nil"/>
          <w:right w:val="nil"/>
          <w:between w:val="nil"/>
        </w:pBdr>
        <w:spacing w:after="0" w:line="240" w:lineRule="auto"/>
        <w:rPr>
          <w:sz w:val="24"/>
          <w:szCs w:val="24"/>
        </w:rPr>
      </w:pPr>
      <w:r>
        <w:rPr>
          <w:sz w:val="24"/>
          <w:szCs w:val="24"/>
        </w:rPr>
        <w:t xml:space="preserve">12. </w:t>
      </w:r>
      <w:r w:rsidR="00937FCB" w:rsidRPr="002A7B4E">
        <w:rPr>
          <w:sz w:val="24"/>
          <w:szCs w:val="24"/>
        </w:rPr>
        <w:t xml:space="preserve">Other relevant information material to the asset.  </w:t>
      </w:r>
    </w:p>
    <w:p w:rsidR="00276B6B" w:rsidRDefault="00276B6B" w:rsidP="00276B6B">
      <w:pPr>
        <w:numPr>
          <w:ilvl w:val="1"/>
          <w:numId w:val="5"/>
        </w:numPr>
        <w:pBdr>
          <w:top w:val="nil"/>
          <w:left w:val="nil"/>
          <w:bottom w:val="nil"/>
          <w:right w:val="nil"/>
          <w:between w:val="nil"/>
        </w:pBdr>
        <w:spacing w:after="0" w:line="240" w:lineRule="auto"/>
        <w:rPr>
          <w:sz w:val="24"/>
          <w:szCs w:val="24"/>
        </w:rPr>
      </w:pPr>
      <w:proofErr w:type="spellStart"/>
      <w:r>
        <w:rPr>
          <w:sz w:val="24"/>
          <w:szCs w:val="24"/>
        </w:rPr>
        <w:t>Graha</w:t>
      </w:r>
      <w:proofErr w:type="spellEnd"/>
      <w:r>
        <w:rPr>
          <w:sz w:val="24"/>
          <w:szCs w:val="24"/>
        </w:rPr>
        <w:t xml:space="preserve"> Repower Asia (Head Office). Land Area: 300 </w:t>
      </w:r>
      <w:proofErr w:type="spellStart"/>
      <w:r>
        <w:rPr>
          <w:sz w:val="24"/>
          <w:szCs w:val="24"/>
        </w:rPr>
        <w:t>sqm</w:t>
      </w:r>
      <w:proofErr w:type="spellEnd"/>
      <w:r>
        <w:rPr>
          <w:sz w:val="24"/>
          <w:szCs w:val="24"/>
        </w:rPr>
        <w:t xml:space="preserve">. Building Area (GFA): 700 </w:t>
      </w:r>
      <w:proofErr w:type="spellStart"/>
      <w:r>
        <w:rPr>
          <w:sz w:val="24"/>
          <w:szCs w:val="24"/>
        </w:rPr>
        <w:t>sqm</w:t>
      </w:r>
      <w:proofErr w:type="spellEnd"/>
      <w:r>
        <w:rPr>
          <w:sz w:val="24"/>
          <w:szCs w:val="24"/>
        </w:rPr>
        <w:t xml:space="preserve">. 5 </w:t>
      </w:r>
      <w:proofErr w:type="spellStart"/>
      <w:r>
        <w:rPr>
          <w:sz w:val="24"/>
          <w:szCs w:val="24"/>
        </w:rPr>
        <w:t>storey</w:t>
      </w:r>
      <w:proofErr w:type="spellEnd"/>
      <w:r>
        <w:rPr>
          <w:sz w:val="24"/>
          <w:szCs w:val="24"/>
        </w:rPr>
        <w:t xml:space="preserve"> building. Our offering price per </w:t>
      </w:r>
      <w:proofErr w:type="spellStart"/>
      <w:proofErr w:type="gramStart"/>
      <w:r>
        <w:rPr>
          <w:sz w:val="24"/>
          <w:szCs w:val="24"/>
        </w:rPr>
        <w:t>sqm</w:t>
      </w:r>
      <w:proofErr w:type="spellEnd"/>
      <w:r>
        <w:rPr>
          <w:sz w:val="24"/>
          <w:szCs w:val="24"/>
        </w:rPr>
        <w:t xml:space="preserve"> :</w:t>
      </w:r>
      <w:proofErr w:type="gramEnd"/>
      <w:r>
        <w:rPr>
          <w:sz w:val="24"/>
          <w:szCs w:val="24"/>
        </w:rPr>
        <w:t xml:space="preserve"> IDR 32 million.</w:t>
      </w:r>
    </w:p>
    <w:p w:rsidR="00276B6B" w:rsidRDefault="00276B6B" w:rsidP="00276B6B">
      <w:pPr>
        <w:numPr>
          <w:ilvl w:val="1"/>
          <w:numId w:val="5"/>
        </w:numPr>
        <w:pBdr>
          <w:top w:val="nil"/>
          <w:left w:val="nil"/>
          <w:bottom w:val="nil"/>
          <w:right w:val="nil"/>
          <w:between w:val="nil"/>
        </w:pBdr>
        <w:spacing w:after="0" w:line="240" w:lineRule="auto"/>
        <w:rPr>
          <w:sz w:val="24"/>
          <w:szCs w:val="24"/>
        </w:rPr>
      </w:pPr>
      <w:proofErr w:type="spellStart"/>
      <w:r>
        <w:rPr>
          <w:sz w:val="24"/>
          <w:szCs w:val="24"/>
        </w:rPr>
        <w:t>Pejaten</w:t>
      </w:r>
      <w:proofErr w:type="spellEnd"/>
      <w:r>
        <w:rPr>
          <w:sz w:val="24"/>
          <w:szCs w:val="24"/>
        </w:rPr>
        <w:t xml:space="preserve"> Office Park. Land Area: 133 </w:t>
      </w:r>
      <w:proofErr w:type="spellStart"/>
      <w:r>
        <w:rPr>
          <w:sz w:val="24"/>
          <w:szCs w:val="24"/>
        </w:rPr>
        <w:t>sqm</w:t>
      </w:r>
      <w:proofErr w:type="spellEnd"/>
      <w:r>
        <w:rPr>
          <w:sz w:val="24"/>
          <w:szCs w:val="24"/>
        </w:rPr>
        <w:t xml:space="preserve">. Building Area (GFA): 472 </w:t>
      </w:r>
      <w:proofErr w:type="spellStart"/>
      <w:r>
        <w:rPr>
          <w:sz w:val="24"/>
          <w:szCs w:val="24"/>
        </w:rPr>
        <w:t>sqm</w:t>
      </w:r>
      <w:proofErr w:type="spellEnd"/>
      <w:r>
        <w:rPr>
          <w:sz w:val="24"/>
          <w:szCs w:val="24"/>
        </w:rPr>
        <w:t xml:space="preserve">. 6 </w:t>
      </w:r>
      <w:proofErr w:type="spellStart"/>
      <w:r>
        <w:rPr>
          <w:sz w:val="24"/>
          <w:szCs w:val="24"/>
        </w:rPr>
        <w:t>storey</w:t>
      </w:r>
      <w:proofErr w:type="spellEnd"/>
      <w:r>
        <w:rPr>
          <w:sz w:val="24"/>
          <w:szCs w:val="24"/>
        </w:rPr>
        <w:t xml:space="preserve"> building. Our offering price per </w:t>
      </w:r>
      <w:proofErr w:type="spellStart"/>
      <w:proofErr w:type="gramStart"/>
      <w:r>
        <w:rPr>
          <w:sz w:val="24"/>
          <w:szCs w:val="24"/>
        </w:rPr>
        <w:t>sqm</w:t>
      </w:r>
      <w:proofErr w:type="spellEnd"/>
      <w:r>
        <w:rPr>
          <w:sz w:val="24"/>
          <w:szCs w:val="24"/>
        </w:rPr>
        <w:t xml:space="preserve"> :</w:t>
      </w:r>
      <w:proofErr w:type="gramEnd"/>
      <w:r>
        <w:rPr>
          <w:sz w:val="24"/>
          <w:szCs w:val="24"/>
        </w:rPr>
        <w:t xml:space="preserve"> IDR 32 million.</w:t>
      </w:r>
    </w:p>
    <w:p w:rsidR="00276B6B" w:rsidRDefault="00E87BD1" w:rsidP="00E87BD1">
      <w:pPr>
        <w:numPr>
          <w:ilvl w:val="1"/>
          <w:numId w:val="5"/>
        </w:numPr>
        <w:pBdr>
          <w:top w:val="nil"/>
          <w:left w:val="nil"/>
          <w:bottom w:val="nil"/>
          <w:right w:val="nil"/>
          <w:between w:val="nil"/>
        </w:pBdr>
        <w:spacing w:after="0" w:line="240" w:lineRule="auto"/>
        <w:rPr>
          <w:sz w:val="24"/>
          <w:szCs w:val="24"/>
        </w:rPr>
      </w:pPr>
      <w:r>
        <w:rPr>
          <w:sz w:val="24"/>
          <w:szCs w:val="24"/>
        </w:rPr>
        <w:t xml:space="preserve">Either </w:t>
      </w:r>
      <w:proofErr w:type="spellStart"/>
      <w:r>
        <w:rPr>
          <w:sz w:val="24"/>
          <w:szCs w:val="24"/>
        </w:rPr>
        <w:t>Graha</w:t>
      </w:r>
      <w:proofErr w:type="spellEnd"/>
      <w:r>
        <w:rPr>
          <w:sz w:val="24"/>
          <w:szCs w:val="24"/>
        </w:rPr>
        <w:t xml:space="preserve"> Repower Asia or </w:t>
      </w:r>
      <w:proofErr w:type="spellStart"/>
      <w:r>
        <w:rPr>
          <w:sz w:val="24"/>
          <w:szCs w:val="24"/>
        </w:rPr>
        <w:t>Pejaten</w:t>
      </w:r>
      <w:proofErr w:type="spellEnd"/>
      <w:r>
        <w:rPr>
          <w:sz w:val="24"/>
          <w:szCs w:val="24"/>
        </w:rPr>
        <w:t xml:space="preserve"> Office Park, we are planned</w:t>
      </w:r>
      <w:r w:rsidR="00276B6B">
        <w:rPr>
          <w:sz w:val="24"/>
          <w:szCs w:val="24"/>
        </w:rPr>
        <w:t xml:space="preserve"> to use the building as data center</w:t>
      </w:r>
      <w:r w:rsidR="00666B23">
        <w:rPr>
          <w:sz w:val="24"/>
          <w:szCs w:val="24"/>
        </w:rPr>
        <w:t xml:space="preserve"> or other business activities</w:t>
      </w:r>
      <w:r w:rsidR="00BA01FC">
        <w:rPr>
          <w:sz w:val="24"/>
          <w:szCs w:val="24"/>
        </w:rPr>
        <w:t xml:space="preserve"> as</w:t>
      </w:r>
      <w:r w:rsidR="00276B6B">
        <w:rPr>
          <w:sz w:val="24"/>
          <w:szCs w:val="24"/>
        </w:rPr>
        <w:t xml:space="preserve"> our new business line.</w:t>
      </w:r>
    </w:p>
    <w:p w:rsidR="00B332FA" w:rsidRPr="002A7B4E" w:rsidRDefault="00B332FA"/>
    <w:p w:rsidR="00B332FA" w:rsidRPr="002A7B4E" w:rsidRDefault="00937FCB">
      <w:pPr>
        <w:rPr>
          <w:b/>
          <w:u w:val="single"/>
        </w:rPr>
      </w:pPr>
      <w:r w:rsidRPr="002A7B4E">
        <w:rPr>
          <w:b/>
          <w:u w:val="single"/>
        </w:rPr>
        <w:t>COMPANY FINANCIALS</w:t>
      </w:r>
    </w:p>
    <w:p w:rsidR="00B332FA" w:rsidRPr="00093160" w:rsidRDefault="003A38E7">
      <w:pPr>
        <w:numPr>
          <w:ilvl w:val="0"/>
          <w:numId w:val="1"/>
        </w:numPr>
        <w:pBdr>
          <w:top w:val="nil"/>
          <w:left w:val="nil"/>
          <w:bottom w:val="nil"/>
          <w:right w:val="nil"/>
          <w:between w:val="nil"/>
        </w:pBdr>
        <w:spacing w:after="0" w:line="240" w:lineRule="auto"/>
        <w:ind w:left="360"/>
        <w:rPr>
          <w:sz w:val="24"/>
          <w:szCs w:val="24"/>
        </w:rPr>
      </w:pPr>
      <w:r>
        <w:rPr>
          <w:sz w:val="24"/>
          <w:szCs w:val="24"/>
        </w:rPr>
        <w:t xml:space="preserve">1. </w:t>
      </w:r>
      <w:r w:rsidR="00937FCB" w:rsidRPr="00093160">
        <w:rPr>
          <w:sz w:val="24"/>
          <w:szCs w:val="24"/>
        </w:rPr>
        <w:t>Annual and quarterly corporate financial information for the past three years</w:t>
      </w:r>
      <w:r w:rsidR="00E4677E">
        <w:rPr>
          <w:sz w:val="24"/>
          <w:szCs w:val="24"/>
        </w:rPr>
        <w:t xml:space="preserve">. </w:t>
      </w:r>
    </w:p>
    <w:p w:rsidR="002452E5" w:rsidRPr="002452E5" w:rsidRDefault="00E25688" w:rsidP="002452E5">
      <w:pPr>
        <w:numPr>
          <w:ilvl w:val="0"/>
          <w:numId w:val="11"/>
        </w:numPr>
        <w:pBdr>
          <w:top w:val="nil"/>
          <w:left w:val="nil"/>
          <w:bottom w:val="nil"/>
          <w:right w:val="nil"/>
          <w:between w:val="nil"/>
        </w:pBdr>
        <w:spacing w:after="0" w:line="240" w:lineRule="auto"/>
        <w:rPr>
          <w:sz w:val="24"/>
          <w:szCs w:val="24"/>
        </w:rPr>
      </w:pPr>
      <w:r w:rsidRPr="002452E5">
        <w:rPr>
          <w:sz w:val="24"/>
          <w:szCs w:val="24"/>
        </w:rPr>
        <w:t>A</w:t>
      </w:r>
      <w:r w:rsidR="002452E5" w:rsidRPr="002452E5">
        <w:rPr>
          <w:sz w:val="24"/>
          <w:szCs w:val="24"/>
        </w:rPr>
        <w:t>ttached</w:t>
      </w:r>
      <w:r>
        <w:rPr>
          <w:sz w:val="24"/>
          <w:szCs w:val="24"/>
        </w:rPr>
        <w:t>. Annual Report 2020.</w:t>
      </w:r>
    </w:p>
    <w:p w:rsidR="00B332FA" w:rsidRPr="00093160" w:rsidRDefault="003A38E7">
      <w:pPr>
        <w:numPr>
          <w:ilvl w:val="0"/>
          <w:numId w:val="1"/>
        </w:numPr>
        <w:pBdr>
          <w:top w:val="nil"/>
          <w:left w:val="nil"/>
          <w:bottom w:val="nil"/>
          <w:right w:val="nil"/>
          <w:between w:val="nil"/>
        </w:pBdr>
        <w:spacing w:after="0" w:line="240" w:lineRule="auto"/>
        <w:ind w:left="360"/>
        <w:rPr>
          <w:sz w:val="24"/>
          <w:szCs w:val="24"/>
        </w:rPr>
      </w:pPr>
      <w:r>
        <w:rPr>
          <w:sz w:val="24"/>
          <w:szCs w:val="24"/>
        </w:rPr>
        <w:t xml:space="preserve">2. </w:t>
      </w:r>
      <w:r w:rsidR="00937FCB" w:rsidRPr="00093160">
        <w:rPr>
          <w:sz w:val="24"/>
          <w:szCs w:val="24"/>
        </w:rPr>
        <w:t>Capital Structure</w:t>
      </w:r>
      <w:r w:rsidR="00E4677E">
        <w:rPr>
          <w:sz w:val="24"/>
          <w:szCs w:val="24"/>
        </w:rPr>
        <w:t xml:space="preserve">. </w:t>
      </w:r>
    </w:p>
    <w:p w:rsidR="00B332FA" w:rsidRPr="00093160" w:rsidRDefault="00937FCB" w:rsidP="004C2216">
      <w:pPr>
        <w:numPr>
          <w:ilvl w:val="0"/>
          <w:numId w:val="11"/>
        </w:numPr>
        <w:pBdr>
          <w:top w:val="nil"/>
          <w:left w:val="nil"/>
          <w:bottom w:val="nil"/>
          <w:right w:val="nil"/>
          <w:between w:val="nil"/>
        </w:pBdr>
        <w:spacing w:after="0" w:line="240" w:lineRule="auto"/>
        <w:rPr>
          <w:sz w:val="24"/>
          <w:szCs w:val="24"/>
        </w:rPr>
      </w:pPr>
      <w:r w:rsidRPr="00093160">
        <w:rPr>
          <w:sz w:val="24"/>
          <w:szCs w:val="24"/>
        </w:rPr>
        <w:t>Current shares outstanding</w:t>
      </w:r>
      <w:r w:rsidR="00E4677E">
        <w:rPr>
          <w:sz w:val="24"/>
          <w:szCs w:val="24"/>
        </w:rPr>
        <w:t xml:space="preserve">. </w:t>
      </w:r>
    </w:p>
    <w:p w:rsidR="002452E5" w:rsidRDefault="00FC1A5C" w:rsidP="002452E5">
      <w:pPr>
        <w:numPr>
          <w:ilvl w:val="1"/>
          <w:numId w:val="11"/>
        </w:numPr>
        <w:pBdr>
          <w:top w:val="nil"/>
          <w:left w:val="nil"/>
          <w:bottom w:val="nil"/>
          <w:right w:val="nil"/>
          <w:between w:val="nil"/>
        </w:pBdr>
        <w:spacing w:after="0" w:line="240" w:lineRule="auto"/>
        <w:rPr>
          <w:sz w:val="24"/>
          <w:szCs w:val="24"/>
        </w:rPr>
      </w:pPr>
      <w:r>
        <w:rPr>
          <w:sz w:val="24"/>
          <w:szCs w:val="24"/>
        </w:rPr>
        <w:t>A</w:t>
      </w:r>
      <w:r w:rsidR="00E4677E">
        <w:rPr>
          <w:sz w:val="24"/>
          <w:szCs w:val="24"/>
        </w:rPr>
        <w:t>ttached</w:t>
      </w:r>
      <w:r>
        <w:rPr>
          <w:sz w:val="24"/>
          <w:szCs w:val="24"/>
        </w:rPr>
        <w:t>. Do</w:t>
      </w:r>
      <w:r w:rsidR="00E25688">
        <w:rPr>
          <w:sz w:val="24"/>
          <w:szCs w:val="24"/>
        </w:rPr>
        <w:t>c</w:t>
      </w:r>
      <w:r>
        <w:rPr>
          <w:sz w:val="24"/>
          <w:szCs w:val="24"/>
        </w:rPr>
        <w:t>ument name</w:t>
      </w:r>
      <w:r w:rsidR="003408E7">
        <w:rPr>
          <w:sz w:val="24"/>
          <w:szCs w:val="24"/>
        </w:rPr>
        <w:t xml:space="preserve"> : Annual Report 2020 </w:t>
      </w:r>
    </w:p>
    <w:p w:rsidR="004C2216" w:rsidRDefault="00937FCB" w:rsidP="004C2216">
      <w:pPr>
        <w:numPr>
          <w:ilvl w:val="0"/>
          <w:numId w:val="11"/>
        </w:numPr>
        <w:pBdr>
          <w:top w:val="nil"/>
          <w:left w:val="nil"/>
          <w:bottom w:val="nil"/>
          <w:right w:val="nil"/>
          <w:between w:val="nil"/>
        </w:pBdr>
        <w:spacing w:after="0" w:line="240" w:lineRule="auto"/>
        <w:rPr>
          <w:sz w:val="24"/>
          <w:szCs w:val="24"/>
        </w:rPr>
      </w:pPr>
      <w:r w:rsidRPr="002A7B4E">
        <w:rPr>
          <w:sz w:val="24"/>
          <w:szCs w:val="24"/>
        </w:rPr>
        <w:t>List of all stockholders with shareholdings, options, warrants, or notes</w:t>
      </w:r>
      <w:r w:rsidR="00A2313D">
        <w:rPr>
          <w:sz w:val="24"/>
          <w:szCs w:val="24"/>
        </w:rPr>
        <w:t>.</w:t>
      </w:r>
      <w:r w:rsidRPr="002A7B4E">
        <w:rPr>
          <w:sz w:val="24"/>
          <w:szCs w:val="24"/>
        </w:rPr>
        <w:t xml:space="preserve"> </w:t>
      </w:r>
    </w:p>
    <w:p w:rsidR="006D6829" w:rsidRDefault="00FC1A5C" w:rsidP="006D6829">
      <w:pPr>
        <w:numPr>
          <w:ilvl w:val="1"/>
          <w:numId w:val="11"/>
        </w:numPr>
        <w:pBdr>
          <w:top w:val="nil"/>
          <w:left w:val="nil"/>
          <w:bottom w:val="nil"/>
          <w:right w:val="nil"/>
          <w:between w:val="nil"/>
        </w:pBdr>
        <w:spacing w:after="0" w:line="240" w:lineRule="auto"/>
        <w:rPr>
          <w:sz w:val="24"/>
          <w:szCs w:val="24"/>
        </w:rPr>
      </w:pPr>
      <w:r>
        <w:rPr>
          <w:sz w:val="24"/>
          <w:szCs w:val="24"/>
        </w:rPr>
        <w:t>Attached. Do</w:t>
      </w:r>
      <w:r w:rsidR="00876411">
        <w:rPr>
          <w:sz w:val="24"/>
          <w:szCs w:val="24"/>
        </w:rPr>
        <w:t>c</w:t>
      </w:r>
      <w:r>
        <w:rPr>
          <w:sz w:val="24"/>
          <w:szCs w:val="24"/>
        </w:rPr>
        <w:t>ument nam</w:t>
      </w:r>
      <w:r w:rsidR="003408E7">
        <w:rPr>
          <w:sz w:val="24"/>
          <w:szCs w:val="24"/>
        </w:rPr>
        <w:t>e : Annual Report 2020</w:t>
      </w:r>
      <w:bookmarkStart w:id="0" w:name="_GoBack"/>
      <w:bookmarkEnd w:id="0"/>
    </w:p>
    <w:p w:rsidR="00B332FA" w:rsidRDefault="00937FCB" w:rsidP="004C2216">
      <w:pPr>
        <w:numPr>
          <w:ilvl w:val="0"/>
          <w:numId w:val="11"/>
        </w:numPr>
        <w:pBdr>
          <w:top w:val="nil"/>
          <w:left w:val="nil"/>
          <w:bottom w:val="nil"/>
          <w:right w:val="nil"/>
          <w:between w:val="nil"/>
        </w:pBdr>
        <w:spacing w:after="0" w:line="240" w:lineRule="auto"/>
        <w:rPr>
          <w:sz w:val="24"/>
          <w:szCs w:val="24"/>
        </w:rPr>
      </w:pPr>
      <w:r w:rsidRPr="002A7B4E">
        <w:rPr>
          <w:sz w:val="24"/>
          <w:szCs w:val="24"/>
        </w:rPr>
        <w:t xml:space="preserve">Schedule of all options, warrants, rights, and any other potentially dilutive securities with exercise prices and vesting provisions. </w:t>
      </w:r>
      <w:r w:rsidR="00A2313D">
        <w:rPr>
          <w:sz w:val="24"/>
          <w:szCs w:val="24"/>
        </w:rPr>
        <w:t xml:space="preserve"> </w:t>
      </w:r>
    </w:p>
    <w:p w:rsidR="006D6829" w:rsidRDefault="00876411" w:rsidP="006D6829">
      <w:pPr>
        <w:numPr>
          <w:ilvl w:val="1"/>
          <w:numId w:val="11"/>
        </w:numPr>
        <w:pBdr>
          <w:top w:val="nil"/>
          <w:left w:val="nil"/>
          <w:bottom w:val="nil"/>
          <w:right w:val="nil"/>
          <w:between w:val="nil"/>
        </w:pBdr>
        <w:spacing w:after="0" w:line="240" w:lineRule="auto"/>
        <w:rPr>
          <w:sz w:val="24"/>
          <w:szCs w:val="24"/>
        </w:rPr>
      </w:pPr>
      <w:r w:rsidRPr="00876411">
        <w:rPr>
          <w:sz w:val="24"/>
          <w:szCs w:val="24"/>
        </w:rPr>
        <w:t>Attached. Document name</w:t>
      </w:r>
      <w:r w:rsidR="003408E7">
        <w:rPr>
          <w:sz w:val="24"/>
          <w:szCs w:val="24"/>
        </w:rPr>
        <w:t xml:space="preserve"> : Annual Report 2020 </w:t>
      </w:r>
    </w:p>
    <w:p w:rsidR="00B332FA" w:rsidRDefault="00937FCB" w:rsidP="004C2216">
      <w:pPr>
        <w:numPr>
          <w:ilvl w:val="0"/>
          <w:numId w:val="11"/>
        </w:numPr>
        <w:pBdr>
          <w:top w:val="nil"/>
          <w:left w:val="nil"/>
          <w:bottom w:val="nil"/>
          <w:right w:val="nil"/>
          <w:between w:val="nil"/>
        </w:pBdr>
        <w:spacing w:after="0" w:line="240" w:lineRule="auto"/>
        <w:rPr>
          <w:sz w:val="24"/>
          <w:szCs w:val="24"/>
        </w:rPr>
      </w:pPr>
      <w:r w:rsidRPr="002A7B4E">
        <w:rPr>
          <w:sz w:val="24"/>
          <w:szCs w:val="24"/>
        </w:rPr>
        <w:t>Summary of all debt instruments/bank lines with key terms and conditions</w:t>
      </w:r>
      <w:r w:rsidR="00A2313D">
        <w:rPr>
          <w:sz w:val="24"/>
          <w:szCs w:val="24"/>
        </w:rPr>
        <w:t>.</w:t>
      </w:r>
      <w:r w:rsidRPr="002A7B4E">
        <w:rPr>
          <w:sz w:val="24"/>
          <w:szCs w:val="24"/>
        </w:rPr>
        <w:t xml:space="preserve"> </w:t>
      </w:r>
    </w:p>
    <w:p w:rsidR="004C2216" w:rsidRDefault="004C2216" w:rsidP="004C2216">
      <w:pPr>
        <w:numPr>
          <w:ilvl w:val="1"/>
          <w:numId w:val="11"/>
        </w:numPr>
        <w:pBdr>
          <w:top w:val="nil"/>
          <w:left w:val="nil"/>
          <w:bottom w:val="nil"/>
          <w:right w:val="nil"/>
          <w:between w:val="nil"/>
        </w:pBdr>
        <w:spacing w:after="0" w:line="240" w:lineRule="auto"/>
        <w:rPr>
          <w:sz w:val="24"/>
          <w:szCs w:val="24"/>
        </w:rPr>
      </w:pPr>
      <w:r>
        <w:rPr>
          <w:sz w:val="24"/>
          <w:szCs w:val="24"/>
        </w:rPr>
        <w:t xml:space="preserve">Repower Asia Indonesia currently have no </w:t>
      </w:r>
      <w:r w:rsidRPr="004C2216">
        <w:rPr>
          <w:sz w:val="24"/>
          <w:szCs w:val="24"/>
        </w:rPr>
        <w:t>debt instruments/bank lines</w:t>
      </w:r>
      <w:r>
        <w:rPr>
          <w:sz w:val="24"/>
          <w:szCs w:val="24"/>
        </w:rPr>
        <w:t>.</w:t>
      </w:r>
    </w:p>
    <w:p w:rsidR="00876411" w:rsidRPr="004C2216" w:rsidRDefault="00876411" w:rsidP="004C2216">
      <w:pPr>
        <w:numPr>
          <w:ilvl w:val="1"/>
          <w:numId w:val="11"/>
        </w:numPr>
        <w:pBdr>
          <w:top w:val="nil"/>
          <w:left w:val="nil"/>
          <w:bottom w:val="nil"/>
          <w:right w:val="nil"/>
          <w:between w:val="nil"/>
        </w:pBdr>
        <w:spacing w:after="0" w:line="240" w:lineRule="auto"/>
        <w:rPr>
          <w:sz w:val="24"/>
          <w:szCs w:val="24"/>
        </w:rPr>
      </w:pPr>
      <w:r w:rsidRPr="00876411">
        <w:rPr>
          <w:sz w:val="24"/>
          <w:szCs w:val="24"/>
        </w:rPr>
        <w:t>Attached. Document name</w:t>
      </w:r>
      <w:r w:rsidR="003408E7">
        <w:rPr>
          <w:sz w:val="24"/>
          <w:szCs w:val="24"/>
        </w:rPr>
        <w:t xml:space="preserve"> : Annual Report 2020 </w:t>
      </w:r>
    </w:p>
    <w:p w:rsidR="00B332FA" w:rsidRDefault="00937FCB" w:rsidP="004C2216">
      <w:pPr>
        <w:numPr>
          <w:ilvl w:val="0"/>
          <w:numId w:val="11"/>
        </w:numPr>
        <w:pBdr>
          <w:top w:val="nil"/>
          <w:left w:val="nil"/>
          <w:bottom w:val="nil"/>
          <w:right w:val="nil"/>
          <w:between w:val="nil"/>
        </w:pBdr>
        <w:spacing w:after="0" w:line="240" w:lineRule="auto"/>
        <w:rPr>
          <w:sz w:val="24"/>
          <w:szCs w:val="24"/>
        </w:rPr>
      </w:pPr>
      <w:r w:rsidRPr="002A7B4E">
        <w:rPr>
          <w:sz w:val="24"/>
          <w:szCs w:val="24"/>
        </w:rPr>
        <w:t>Off balance sheet liabilities</w:t>
      </w:r>
      <w:r w:rsidR="00A2313D">
        <w:rPr>
          <w:sz w:val="24"/>
          <w:szCs w:val="24"/>
        </w:rPr>
        <w:t xml:space="preserve">. </w:t>
      </w:r>
      <w:r w:rsidRPr="002A7B4E">
        <w:rPr>
          <w:sz w:val="24"/>
          <w:szCs w:val="24"/>
        </w:rPr>
        <w:t xml:space="preserve"> </w:t>
      </w:r>
    </w:p>
    <w:p w:rsidR="004C2216" w:rsidRDefault="004C2216" w:rsidP="004C2216">
      <w:pPr>
        <w:numPr>
          <w:ilvl w:val="1"/>
          <w:numId w:val="11"/>
        </w:numPr>
        <w:pBdr>
          <w:top w:val="nil"/>
          <w:left w:val="nil"/>
          <w:bottom w:val="nil"/>
          <w:right w:val="nil"/>
          <w:between w:val="nil"/>
        </w:pBdr>
        <w:spacing w:after="0" w:line="240" w:lineRule="auto"/>
        <w:rPr>
          <w:sz w:val="24"/>
          <w:szCs w:val="24"/>
        </w:rPr>
      </w:pPr>
      <w:r>
        <w:rPr>
          <w:sz w:val="24"/>
          <w:szCs w:val="24"/>
        </w:rPr>
        <w:t xml:space="preserve">Repower </w:t>
      </w:r>
      <w:r w:rsidR="00C35B15">
        <w:rPr>
          <w:sz w:val="24"/>
          <w:szCs w:val="24"/>
        </w:rPr>
        <w:t xml:space="preserve">Asia Indonesia </w:t>
      </w:r>
      <w:r>
        <w:rPr>
          <w:sz w:val="24"/>
          <w:szCs w:val="24"/>
        </w:rPr>
        <w:t>have no off balance sheet liabilities.</w:t>
      </w:r>
    </w:p>
    <w:p w:rsidR="004C2216" w:rsidRPr="004C2216" w:rsidRDefault="004C2216" w:rsidP="004C2216">
      <w:pPr>
        <w:pBdr>
          <w:top w:val="nil"/>
          <w:left w:val="nil"/>
          <w:bottom w:val="nil"/>
          <w:right w:val="nil"/>
          <w:between w:val="nil"/>
        </w:pBdr>
        <w:spacing w:after="0" w:line="240" w:lineRule="auto"/>
        <w:rPr>
          <w:sz w:val="24"/>
          <w:szCs w:val="24"/>
        </w:rPr>
      </w:pPr>
    </w:p>
    <w:p w:rsidR="00B332FA" w:rsidRPr="002A7B4E" w:rsidRDefault="00937FCB">
      <w:pPr>
        <w:rPr>
          <w:b/>
          <w:u w:val="single"/>
        </w:rPr>
      </w:pPr>
      <w:r w:rsidRPr="002A7B4E">
        <w:rPr>
          <w:b/>
          <w:u w:val="single"/>
        </w:rPr>
        <w:t>LEGAL AND COMPLIANCE</w:t>
      </w:r>
    </w:p>
    <w:p w:rsidR="00B332FA" w:rsidRDefault="006D2228">
      <w:pPr>
        <w:numPr>
          <w:ilvl w:val="0"/>
          <w:numId w:val="6"/>
        </w:numPr>
        <w:pBdr>
          <w:top w:val="nil"/>
          <w:left w:val="nil"/>
          <w:bottom w:val="nil"/>
          <w:right w:val="nil"/>
          <w:between w:val="nil"/>
        </w:pBdr>
        <w:spacing w:after="0" w:line="240" w:lineRule="auto"/>
        <w:rPr>
          <w:sz w:val="24"/>
          <w:szCs w:val="24"/>
        </w:rPr>
      </w:pPr>
      <w:r>
        <w:rPr>
          <w:sz w:val="24"/>
          <w:szCs w:val="24"/>
        </w:rPr>
        <w:t xml:space="preserve">1. </w:t>
      </w:r>
      <w:r w:rsidR="00937FCB" w:rsidRPr="002A7B4E">
        <w:rPr>
          <w:sz w:val="24"/>
          <w:szCs w:val="24"/>
        </w:rPr>
        <w:t xml:space="preserve">Legal and regulatory conditions for ownership of Indonesian real estate by local and foreign entities.  </w:t>
      </w:r>
    </w:p>
    <w:p w:rsidR="006D2228" w:rsidRPr="006D2228" w:rsidRDefault="006D2228" w:rsidP="006D2228">
      <w:pPr>
        <w:numPr>
          <w:ilvl w:val="1"/>
          <w:numId w:val="6"/>
        </w:numPr>
        <w:pBdr>
          <w:top w:val="nil"/>
          <w:left w:val="nil"/>
          <w:bottom w:val="nil"/>
          <w:right w:val="nil"/>
          <w:between w:val="nil"/>
        </w:pBdr>
        <w:spacing w:after="0" w:line="240" w:lineRule="auto"/>
        <w:rPr>
          <w:sz w:val="24"/>
          <w:szCs w:val="24"/>
        </w:rPr>
      </w:pPr>
      <w:r w:rsidRPr="006D2228">
        <w:rPr>
          <w:sz w:val="24"/>
          <w:szCs w:val="24"/>
        </w:rPr>
        <w:t xml:space="preserve">In </w:t>
      </w:r>
      <w:proofErr w:type="spellStart"/>
      <w:r w:rsidRPr="006D2228">
        <w:rPr>
          <w:sz w:val="24"/>
          <w:szCs w:val="24"/>
        </w:rPr>
        <w:t>general</w:t>
      </w:r>
      <w:proofErr w:type="gramStart"/>
      <w:r w:rsidRPr="006D2228">
        <w:rPr>
          <w:sz w:val="24"/>
          <w:szCs w:val="24"/>
        </w:rPr>
        <w:t>,real</w:t>
      </w:r>
      <w:proofErr w:type="spellEnd"/>
      <w:proofErr w:type="gramEnd"/>
      <w:r w:rsidRPr="006D2228">
        <w:rPr>
          <w:sz w:val="24"/>
          <w:szCs w:val="24"/>
        </w:rPr>
        <w:t xml:space="preserve"> estate ownership in Indonesia is regulated in Law No. of 5 of 1960 concerning of Indonesian Agrarian Act (officially known as “</w:t>
      </w:r>
      <w:proofErr w:type="spellStart"/>
      <w:r w:rsidRPr="006D2228">
        <w:rPr>
          <w:sz w:val="24"/>
          <w:szCs w:val="24"/>
        </w:rPr>
        <w:t>Undang-undang</w:t>
      </w:r>
      <w:proofErr w:type="spellEnd"/>
      <w:r w:rsidR="0054452A">
        <w:rPr>
          <w:sz w:val="24"/>
          <w:szCs w:val="24"/>
        </w:rPr>
        <w:t xml:space="preserve"> </w:t>
      </w:r>
      <w:proofErr w:type="spellStart"/>
      <w:r w:rsidRPr="006D2228">
        <w:rPr>
          <w:sz w:val="24"/>
          <w:szCs w:val="24"/>
        </w:rPr>
        <w:t>Pokok</w:t>
      </w:r>
      <w:proofErr w:type="spellEnd"/>
      <w:r w:rsidR="0054452A">
        <w:rPr>
          <w:sz w:val="24"/>
          <w:szCs w:val="24"/>
        </w:rPr>
        <w:t xml:space="preserve"> </w:t>
      </w:r>
      <w:proofErr w:type="spellStart"/>
      <w:r w:rsidRPr="006D2228">
        <w:rPr>
          <w:sz w:val="24"/>
          <w:szCs w:val="24"/>
        </w:rPr>
        <w:t>Agraria</w:t>
      </w:r>
      <w:proofErr w:type="spellEnd"/>
      <w:r w:rsidRPr="006D2228">
        <w:rPr>
          <w:sz w:val="24"/>
          <w:szCs w:val="24"/>
        </w:rPr>
        <w:t xml:space="preserve">”) and specifically regulated in several regulations and latest regulated in </w:t>
      </w:r>
      <w:proofErr w:type="spellStart"/>
      <w:r w:rsidRPr="006D2228">
        <w:rPr>
          <w:sz w:val="24"/>
          <w:szCs w:val="24"/>
        </w:rPr>
        <w:t>GovernmentRegulation</w:t>
      </w:r>
      <w:proofErr w:type="spellEnd"/>
      <w:r w:rsidRPr="006D2228">
        <w:rPr>
          <w:sz w:val="24"/>
          <w:szCs w:val="24"/>
        </w:rPr>
        <w:t xml:space="preserve"> No.18 of 2021 concerning of Land Rights, Strata Title and Land Registration.</w:t>
      </w:r>
    </w:p>
    <w:p w:rsidR="006D2228" w:rsidRPr="006D2228" w:rsidRDefault="006D2228" w:rsidP="006D2228">
      <w:pPr>
        <w:numPr>
          <w:ilvl w:val="1"/>
          <w:numId w:val="6"/>
        </w:numPr>
        <w:pBdr>
          <w:top w:val="nil"/>
          <w:left w:val="nil"/>
          <w:bottom w:val="nil"/>
          <w:right w:val="nil"/>
          <w:between w:val="nil"/>
        </w:pBdr>
        <w:spacing w:after="0" w:line="240" w:lineRule="auto"/>
        <w:rPr>
          <w:sz w:val="24"/>
          <w:szCs w:val="24"/>
        </w:rPr>
      </w:pPr>
      <w:r w:rsidRPr="006D2228">
        <w:rPr>
          <w:sz w:val="24"/>
          <w:szCs w:val="24"/>
        </w:rPr>
        <w:t>The real estate ownership by local entities in the form such as:</w:t>
      </w:r>
      <w:r w:rsidRPr="006D2228">
        <w:rPr>
          <w:sz w:val="24"/>
          <w:szCs w:val="24"/>
        </w:rPr>
        <w:tab/>
      </w:r>
    </w:p>
    <w:p w:rsidR="006D2228" w:rsidRPr="006D2228" w:rsidRDefault="006D2228" w:rsidP="006D2228">
      <w:pPr>
        <w:numPr>
          <w:ilvl w:val="2"/>
          <w:numId w:val="6"/>
        </w:numPr>
        <w:pBdr>
          <w:top w:val="nil"/>
          <w:left w:val="nil"/>
          <w:bottom w:val="nil"/>
          <w:right w:val="nil"/>
          <w:between w:val="nil"/>
        </w:pBdr>
        <w:spacing w:after="0" w:line="240" w:lineRule="auto"/>
        <w:rPr>
          <w:sz w:val="24"/>
          <w:szCs w:val="24"/>
        </w:rPr>
      </w:pPr>
      <w:r w:rsidRPr="006D2228">
        <w:rPr>
          <w:sz w:val="24"/>
          <w:szCs w:val="24"/>
        </w:rPr>
        <w:t>HAK MILIK (“Freehold Title” used for local citizens in landed house ownership, validity period until owner has die or take over to another party).</w:t>
      </w:r>
    </w:p>
    <w:p w:rsidR="006D2228" w:rsidRPr="006D2228" w:rsidRDefault="006D2228" w:rsidP="006D2228">
      <w:pPr>
        <w:numPr>
          <w:ilvl w:val="2"/>
          <w:numId w:val="6"/>
        </w:numPr>
        <w:pBdr>
          <w:top w:val="nil"/>
          <w:left w:val="nil"/>
          <w:bottom w:val="nil"/>
          <w:right w:val="nil"/>
          <w:between w:val="nil"/>
        </w:pBdr>
        <w:spacing w:after="0" w:line="240" w:lineRule="auto"/>
        <w:rPr>
          <w:sz w:val="24"/>
          <w:szCs w:val="24"/>
        </w:rPr>
      </w:pPr>
      <w:r w:rsidRPr="006D2228">
        <w:rPr>
          <w:sz w:val="24"/>
          <w:szCs w:val="24"/>
        </w:rPr>
        <w:t>HAK GUNA BANGUNAN (“Right of Building Title” used for local citizens and local investment companies in ownership of all non-strata buildings, Maximum validity period until 30 years, can be extended for maximum 20 years and can be renewed for maximum 30 years).</w:t>
      </w:r>
    </w:p>
    <w:p w:rsidR="006D2228" w:rsidRPr="006D2228" w:rsidRDefault="006D2228" w:rsidP="006D2228">
      <w:pPr>
        <w:numPr>
          <w:ilvl w:val="2"/>
          <w:numId w:val="6"/>
        </w:numPr>
        <w:pBdr>
          <w:top w:val="nil"/>
          <w:left w:val="nil"/>
          <w:bottom w:val="nil"/>
          <w:right w:val="nil"/>
          <w:between w:val="nil"/>
        </w:pBdr>
        <w:spacing w:after="0" w:line="240" w:lineRule="auto"/>
        <w:rPr>
          <w:sz w:val="24"/>
          <w:szCs w:val="24"/>
        </w:rPr>
      </w:pPr>
      <w:r w:rsidRPr="006D2228">
        <w:rPr>
          <w:sz w:val="24"/>
          <w:szCs w:val="24"/>
        </w:rPr>
        <w:t>HAK GUNA USAHA (“Right of Cultivate Title” used for local Investment companies in ownership for plantations, fishery and forestry business, Maximum validity period until 35 years, can be extended for maximum 25 years and can be renewed for maximum 35 years).</w:t>
      </w:r>
    </w:p>
    <w:p w:rsidR="006D2228" w:rsidRPr="006D2228" w:rsidRDefault="006D2228" w:rsidP="006D2228">
      <w:pPr>
        <w:numPr>
          <w:ilvl w:val="2"/>
          <w:numId w:val="6"/>
        </w:numPr>
        <w:pBdr>
          <w:top w:val="nil"/>
          <w:left w:val="nil"/>
          <w:bottom w:val="nil"/>
          <w:right w:val="nil"/>
          <w:between w:val="nil"/>
        </w:pBdr>
        <w:spacing w:after="0" w:line="240" w:lineRule="auto"/>
        <w:rPr>
          <w:sz w:val="24"/>
          <w:szCs w:val="24"/>
        </w:rPr>
      </w:pPr>
      <w:r w:rsidRPr="006D2228">
        <w:rPr>
          <w:sz w:val="24"/>
          <w:szCs w:val="24"/>
        </w:rPr>
        <w:t>SERTIFIKAT HAK MILIK SATUAN RUMAH SUSUN/SHMSRS (“Freehold to Strata Title” used for local citizens and local investment companies in ownership of strata title building, validity period until main land title (HGB) has expired).</w:t>
      </w:r>
    </w:p>
    <w:p w:rsidR="006D2228" w:rsidRPr="006D2228" w:rsidRDefault="006D2228" w:rsidP="006D2228">
      <w:pPr>
        <w:numPr>
          <w:ilvl w:val="1"/>
          <w:numId w:val="6"/>
        </w:numPr>
        <w:pBdr>
          <w:top w:val="nil"/>
          <w:left w:val="nil"/>
          <w:bottom w:val="nil"/>
          <w:right w:val="nil"/>
          <w:between w:val="nil"/>
        </w:pBdr>
        <w:spacing w:after="0" w:line="240" w:lineRule="auto"/>
        <w:rPr>
          <w:sz w:val="24"/>
          <w:szCs w:val="24"/>
        </w:rPr>
      </w:pPr>
      <w:r w:rsidRPr="006D2228">
        <w:rPr>
          <w:sz w:val="24"/>
          <w:szCs w:val="24"/>
        </w:rPr>
        <w:t>While ownership by foreign entities is in form such as:</w:t>
      </w:r>
    </w:p>
    <w:p w:rsidR="006D2228" w:rsidRPr="006D2228" w:rsidRDefault="006D2228" w:rsidP="006D2228">
      <w:pPr>
        <w:numPr>
          <w:ilvl w:val="2"/>
          <w:numId w:val="6"/>
        </w:numPr>
        <w:pBdr>
          <w:top w:val="nil"/>
          <w:left w:val="nil"/>
          <w:bottom w:val="nil"/>
          <w:right w:val="nil"/>
          <w:between w:val="nil"/>
        </w:pBdr>
        <w:spacing w:after="0" w:line="240" w:lineRule="auto"/>
        <w:rPr>
          <w:sz w:val="24"/>
          <w:szCs w:val="24"/>
        </w:rPr>
      </w:pPr>
      <w:r w:rsidRPr="006D2228">
        <w:rPr>
          <w:sz w:val="24"/>
          <w:szCs w:val="24"/>
        </w:rPr>
        <w:t>HAK PAKAI/HP (“Right of Use Title” used for foreign citizens and foreign investment companies in landed house ownership, maximum validity period until 30 years, can be extended for maximum 20 years and can be renewed for maximum 30 years).</w:t>
      </w:r>
    </w:p>
    <w:p w:rsidR="006D2228" w:rsidRPr="006D2228" w:rsidRDefault="006D2228" w:rsidP="006D2228">
      <w:pPr>
        <w:numPr>
          <w:ilvl w:val="2"/>
          <w:numId w:val="6"/>
        </w:numPr>
        <w:pBdr>
          <w:top w:val="nil"/>
          <w:left w:val="nil"/>
          <w:bottom w:val="nil"/>
          <w:right w:val="nil"/>
          <w:between w:val="nil"/>
        </w:pBdr>
        <w:spacing w:after="0" w:line="240" w:lineRule="auto"/>
        <w:rPr>
          <w:sz w:val="24"/>
          <w:szCs w:val="24"/>
        </w:rPr>
      </w:pPr>
      <w:r w:rsidRPr="006D2228">
        <w:rPr>
          <w:sz w:val="24"/>
          <w:szCs w:val="24"/>
        </w:rPr>
        <w:t>HAK GUNA BANGUNAN/HGB (“Right of Building Title” used for foreign investment companies in ownership of all non-strata buildings, maximum validity period until 30 years, can be extended for maximum 20 years and can be renewed for maximum 30 years).</w:t>
      </w:r>
    </w:p>
    <w:p w:rsidR="006D2228" w:rsidRPr="006D2228" w:rsidRDefault="006D2228" w:rsidP="006D2228">
      <w:pPr>
        <w:numPr>
          <w:ilvl w:val="2"/>
          <w:numId w:val="6"/>
        </w:numPr>
        <w:pBdr>
          <w:top w:val="nil"/>
          <w:left w:val="nil"/>
          <w:bottom w:val="nil"/>
          <w:right w:val="nil"/>
          <w:between w:val="nil"/>
        </w:pBdr>
        <w:spacing w:after="0" w:line="240" w:lineRule="auto"/>
        <w:rPr>
          <w:sz w:val="24"/>
          <w:szCs w:val="24"/>
        </w:rPr>
      </w:pPr>
      <w:r w:rsidRPr="006D2228">
        <w:rPr>
          <w:sz w:val="24"/>
          <w:szCs w:val="24"/>
        </w:rPr>
        <w:t>HAK GUNA USAHA/HGU (“Right of Cultivate Title” used for foreign Investment companies in ownership for plantations, fishery and forestry business, maximum validity period until 35 years, can be extended for maximum 25 years and can be renewed for maximum 35 years).</w:t>
      </w:r>
    </w:p>
    <w:p w:rsidR="006D2228" w:rsidRPr="006D2228" w:rsidRDefault="006D2228" w:rsidP="006D2228">
      <w:pPr>
        <w:numPr>
          <w:ilvl w:val="2"/>
          <w:numId w:val="6"/>
        </w:numPr>
        <w:pBdr>
          <w:top w:val="nil"/>
          <w:left w:val="nil"/>
          <w:bottom w:val="nil"/>
          <w:right w:val="nil"/>
          <w:between w:val="nil"/>
        </w:pBdr>
        <w:spacing w:after="0" w:line="240" w:lineRule="auto"/>
        <w:rPr>
          <w:sz w:val="24"/>
          <w:szCs w:val="24"/>
        </w:rPr>
      </w:pPr>
      <w:r w:rsidRPr="006D2228">
        <w:rPr>
          <w:sz w:val="24"/>
          <w:szCs w:val="24"/>
        </w:rPr>
        <w:t>SERTIFIKAT HAK PAKAI SATUAN RUMAH SUSUN/SHPSRS (“Foreign Right of Use to Strata Title” used for foreign citizens and foreign investment companies in ownership of strata title building, validity period until main land title (HGB) has expired).</w:t>
      </w:r>
    </w:p>
    <w:p w:rsidR="00B332FA" w:rsidRDefault="00937FCB">
      <w:pPr>
        <w:numPr>
          <w:ilvl w:val="0"/>
          <w:numId w:val="6"/>
        </w:numPr>
        <w:pBdr>
          <w:top w:val="nil"/>
          <w:left w:val="nil"/>
          <w:bottom w:val="nil"/>
          <w:right w:val="nil"/>
          <w:between w:val="nil"/>
        </w:pBdr>
        <w:spacing w:after="0" w:line="240" w:lineRule="auto"/>
        <w:rPr>
          <w:sz w:val="24"/>
          <w:szCs w:val="24"/>
        </w:rPr>
      </w:pPr>
      <w:r w:rsidRPr="002A7B4E">
        <w:rPr>
          <w:sz w:val="24"/>
          <w:szCs w:val="24"/>
        </w:rPr>
        <w:t xml:space="preserve">Tax considerations for Indonesian real estate to be listed on foreign jurisdiction. </w:t>
      </w:r>
    </w:p>
    <w:p w:rsidR="00FF3BF2" w:rsidRDefault="00FF3BF2" w:rsidP="00FF3BF2">
      <w:pPr>
        <w:numPr>
          <w:ilvl w:val="1"/>
          <w:numId w:val="6"/>
        </w:numPr>
        <w:pBdr>
          <w:top w:val="nil"/>
          <w:left w:val="nil"/>
          <w:bottom w:val="nil"/>
          <w:right w:val="nil"/>
          <w:between w:val="nil"/>
        </w:pBdr>
        <w:spacing w:after="0" w:line="240" w:lineRule="auto"/>
        <w:rPr>
          <w:sz w:val="24"/>
          <w:szCs w:val="24"/>
        </w:rPr>
      </w:pPr>
      <w:r>
        <w:rPr>
          <w:sz w:val="24"/>
          <w:szCs w:val="24"/>
        </w:rPr>
        <w:t>T</w:t>
      </w:r>
      <w:r w:rsidRPr="00FF3BF2">
        <w:rPr>
          <w:sz w:val="24"/>
          <w:szCs w:val="24"/>
        </w:rPr>
        <w:t>here is no difference in regulations of taxation on real estate for local and foreign.</w:t>
      </w:r>
    </w:p>
    <w:p w:rsidR="004C2216" w:rsidRPr="00CF7893" w:rsidRDefault="00937FCB" w:rsidP="00CF7893">
      <w:pPr>
        <w:numPr>
          <w:ilvl w:val="0"/>
          <w:numId w:val="6"/>
        </w:numPr>
        <w:pBdr>
          <w:top w:val="nil"/>
          <w:left w:val="nil"/>
          <w:bottom w:val="nil"/>
          <w:right w:val="nil"/>
          <w:between w:val="nil"/>
        </w:pBdr>
        <w:spacing w:after="0" w:line="240" w:lineRule="auto"/>
        <w:rPr>
          <w:sz w:val="24"/>
          <w:szCs w:val="24"/>
        </w:rPr>
      </w:pPr>
      <w:r w:rsidRPr="002A7B4E">
        <w:rPr>
          <w:sz w:val="24"/>
          <w:szCs w:val="24"/>
        </w:rPr>
        <w:t xml:space="preserve">Foreign capital repatriation </w:t>
      </w:r>
      <w:r w:rsidR="00A2313D">
        <w:rPr>
          <w:sz w:val="24"/>
          <w:szCs w:val="24"/>
        </w:rPr>
        <w:t xml:space="preserve">regulations and legislation.  </w:t>
      </w:r>
    </w:p>
    <w:p w:rsidR="00CF7893" w:rsidRPr="00CF7893" w:rsidRDefault="005873FA" w:rsidP="00CF7893">
      <w:pPr>
        <w:numPr>
          <w:ilvl w:val="1"/>
          <w:numId w:val="6"/>
        </w:numPr>
        <w:pBdr>
          <w:top w:val="nil"/>
          <w:left w:val="nil"/>
          <w:bottom w:val="nil"/>
          <w:right w:val="nil"/>
          <w:between w:val="nil"/>
        </w:pBdr>
        <w:spacing w:after="0" w:line="240" w:lineRule="auto"/>
        <w:rPr>
          <w:sz w:val="24"/>
          <w:szCs w:val="24"/>
        </w:rPr>
      </w:pPr>
      <w:r>
        <w:rPr>
          <w:sz w:val="24"/>
          <w:szCs w:val="24"/>
        </w:rPr>
        <w:t>T</w:t>
      </w:r>
      <w:r w:rsidR="00CF7893" w:rsidRPr="00CF7893">
        <w:rPr>
          <w:sz w:val="24"/>
          <w:szCs w:val="24"/>
        </w:rPr>
        <w:t>here is no</w:t>
      </w:r>
      <w:r w:rsidR="00653884">
        <w:rPr>
          <w:sz w:val="24"/>
          <w:szCs w:val="24"/>
        </w:rPr>
        <w:t xml:space="preserve"> </w:t>
      </w:r>
      <w:r w:rsidR="00CF7893" w:rsidRPr="00CF7893">
        <w:rPr>
          <w:sz w:val="24"/>
          <w:szCs w:val="24"/>
        </w:rPr>
        <w:t>regulation in Indonesia to governing about foreign capital repatriation, but in accordance with Investment Coordinating Board Regulation No. 5 of 2021 concerning of Guidelines and Procedures for Investment Licensing and Facilities in Indonesia, Indonesia Government has</w:t>
      </w:r>
      <w:r w:rsidR="00653884">
        <w:rPr>
          <w:sz w:val="24"/>
          <w:szCs w:val="24"/>
        </w:rPr>
        <w:t xml:space="preserve"> </w:t>
      </w:r>
      <w:r w:rsidR="00CF7893" w:rsidRPr="00CF7893">
        <w:rPr>
          <w:sz w:val="24"/>
          <w:szCs w:val="24"/>
        </w:rPr>
        <w:t>provided fiscal and non-fiscal facilities, as follow:</w:t>
      </w:r>
    </w:p>
    <w:p w:rsidR="00CF7893" w:rsidRPr="00CF7893" w:rsidRDefault="00CF7893" w:rsidP="00CF7893">
      <w:pPr>
        <w:numPr>
          <w:ilvl w:val="2"/>
          <w:numId w:val="6"/>
        </w:numPr>
        <w:pBdr>
          <w:top w:val="nil"/>
          <w:left w:val="nil"/>
          <w:bottom w:val="nil"/>
          <w:right w:val="nil"/>
          <w:between w:val="nil"/>
        </w:pBdr>
        <w:spacing w:after="0" w:line="240" w:lineRule="auto"/>
        <w:rPr>
          <w:sz w:val="24"/>
          <w:szCs w:val="24"/>
        </w:rPr>
      </w:pPr>
      <w:r w:rsidRPr="00CF7893">
        <w:rPr>
          <w:sz w:val="24"/>
          <w:szCs w:val="24"/>
        </w:rPr>
        <w:t>Fiscal Facilities (for foreign investment companies only):</w:t>
      </w:r>
    </w:p>
    <w:p w:rsidR="00CF7893" w:rsidRPr="00CF7893" w:rsidRDefault="00CF7893" w:rsidP="00CF7893">
      <w:pPr>
        <w:numPr>
          <w:ilvl w:val="3"/>
          <w:numId w:val="6"/>
        </w:numPr>
        <w:pBdr>
          <w:top w:val="nil"/>
          <w:left w:val="nil"/>
          <w:bottom w:val="nil"/>
          <w:right w:val="nil"/>
          <w:between w:val="nil"/>
        </w:pBdr>
        <w:spacing w:after="0" w:line="240" w:lineRule="auto"/>
        <w:rPr>
          <w:sz w:val="24"/>
          <w:szCs w:val="24"/>
        </w:rPr>
      </w:pPr>
      <w:r w:rsidRPr="00CF7893">
        <w:rPr>
          <w:sz w:val="24"/>
          <w:szCs w:val="24"/>
        </w:rPr>
        <w:t>Import-Duty Exemption (with certain restrictions on import goods).</w:t>
      </w:r>
    </w:p>
    <w:p w:rsidR="00CF7893" w:rsidRPr="00CF7893" w:rsidRDefault="00CF7893" w:rsidP="00CF7893">
      <w:pPr>
        <w:numPr>
          <w:ilvl w:val="3"/>
          <w:numId w:val="6"/>
        </w:numPr>
        <w:pBdr>
          <w:top w:val="nil"/>
          <w:left w:val="nil"/>
          <w:bottom w:val="nil"/>
          <w:right w:val="nil"/>
          <w:between w:val="nil"/>
        </w:pBdr>
        <w:spacing w:after="0" w:line="240" w:lineRule="auto"/>
        <w:rPr>
          <w:sz w:val="24"/>
          <w:szCs w:val="24"/>
        </w:rPr>
      </w:pPr>
      <w:r w:rsidRPr="00CF7893">
        <w:rPr>
          <w:sz w:val="24"/>
          <w:szCs w:val="24"/>
        </w:rPr>
        <w:t>Income Tax Deduction (with certain business sectors).</w:t>
      </w:r>
    </w:p>
    <w:p w:rsidR="00CF7893" w:rsidRPr="00CF7893" w:rsidRDefault="00CF7893" w:rsidP="00CF7893">
      <w:pPr>
        <w:numPr>
          <w:ilvl w:val="2"/>
          <w:numId w:val="6"/>
        </w:numPr>
        <w:pBdr>
          <w:top w:val="nil"/>
          <w:left w:val="nil"/>
          <w:bottom w:val="nil"/>
          <w:right w:val="nil"/>
          <w:between w:val="nil"/>
        </w:pBdr>
        <w:spacing w:after="0" w:line="240" w:lineRule="auto"/>
        <w:rPr>
          <w:sz w:val="24"/>
          <w:szCs w:val="24"/>
        </w:rPr>
      </w:pPr>
      <w:r w:rsidRPr="00CF7893">
        <w:rPr>
          <w:sz w:val="24"/>
          <w:szCs w:val="24"/>
        </w:rPr>
        <w:t>Non-Fiscal Facilities/Immigration matter (for foreign citizens and foreign investment companies):</w:t>
      </w:r>
    </w:p>
    <w:p w:rsidR="00CF7893" w:rsidRPr="00CF7893" w:rsidRDefault="00CF7893" w:rsidP="00CF7893">
      <w:pPr>
        <w:numPr>
          <w:ilvl w:val="3"/>
          <w:numId w:val="6"/>
        </w:numPr>
        <w:pBdr>
          <w:top w:val="nil"/>
          <w:left w:val="nil"/>
          <w:bottom w:val="nil"/>
          <w:right w:val="nil"/>
          <w:between w:val="nil"/>
        </w:pBdr>
        <w:spacing w:after="0" w:line="240" w:lineRule="auto"/>
        <w:rPr>
          <w:sz w:val="24"/>
          <w:szCs w:val="24"/>
        </w:rPr>
      </w:pPr>
      <w:r w:rsidRPr="00CF7893">
        <w:rPr>
          <w:sz w:val="24"/>
          <w:szCs w:val="24"/>
        </w:rPr>
        <w:t>Recommendations relating to changes in immigration status, specifically from visitor-stay permits to limited-stay permits.</w:t>
      </w:r>
    </w:p>
    <w:p w:rsidR="00CF7893" w:rsidRPr="002A7B4E" w:rsidRDefault="00CF7893" w:rsidP="00CF7893">
      <w:pPr>
        <w:numPr>
          <w:ilvl w:val="3"/>
          <w:numId w:val="6"/>
        </w:numPr>
        <w:pBdr>
          <w:top w:val="nil"/>
          <w:left w:val="nil"/>
          <w:bottom w:val="nil"/>
          <w:right w:val="nil"/>
          <w:between w:val="nil"/>
        </w:pBdr>
        <w:spacing w:after="0" w:line="240" w:lineRule="auto"/>
        <w:rPr>
          <w:sz w:val="24"/>
          <w:szCs w:val="24"/>
        </w:rPr>
      </w:pPr>
      <w:r w:rsidRPr="00CF7893">
        <w:rPr>
          <w:sz w:val="24"/>
          <w:szCs w:val="24"/>
        </w:rPr>
        <w:t>Recommendations relating to changes in immigration status, specifically from limited-stay permits to permanent-stay permits.</w:t>
      </w:r>
    </w:p>
    <w:p w:rsidR="00B332FA" w:rsidRPr="002A7B4E" w:rsidRDefault="00B332FA">
      <w:pPr>
        <w:spacing w:after="160"/>
        <w:rPr>
          <w:b/>
          <w:u w:val="single"/>
        </w:rPr>
      </w:pPr>
    </w:p>
    <w:p w:rsidR="00B332FA" w:rsidRPr="002A7B4E" w:rsidRDefault="00937FCB">
      <w:pPr>
        <w:rPr>
          <w:b/>
          <w:u w:val="single"/>
        </w:rPr>
      </w:pPr>
      <w:r w:rsidRPr="002A7B4E">
        <w:rPr>
          <w:b/>
          <w:u w:val="single"/>
        </w:rPr>
        <w:t>PROPERTY MANAGEMENT AND ADMINISTRATION</w:t>
      </w:r>
    </w:p>
    <w:p w:rsidR="00B332FA" w:rsidRDefault="00937FCB">
      <w:pPr>
        <w:numPr>
          <w:ilvl w:val="0"/>
          <w:numId w:val="7"/>
        </w:numPr>
        <w:pBdr>
          <w:top w:val="nil"/>
          <w:left w:val="nil"/>
          <w:bottom w:val="nil"/>
          <w:right w:val="nil"/>
          <w:between w:val="nil"/>
        </w:pBdr>
        <w:spacing w:after="0" w:line="240" w:lineRule="auto"/>
        <w:rPr>
          <w:sz w:val="24"/>
          <w:szCs w:val="24"/>
        </w:rPr>
      </w:pPr>
      <w:r w:rsidRPr="002A7B4E">
        <w:rPr>
          <w:sz w:val="24"/>
          <w:szCs w:val="24"/>
        </w:rPr>
        <w:t>Property management agreement, including lease terms and agreement with tenant(s).</w:t>
      </w:r>
      <w:r w:rsidR="00A2313D">
        <w:rPr>
          <w:sz w:val="24"/>
          <w:szCs w:val="24"/>
        </w:rPr>
        <w:t xml:space="preserve">  </w:t>
      </w:r>
      <w:r w:rsidRPr="002A7B4E">
        <w:rPr>
          <w:sz w:val="24"/>
          <w:szCs w:val="24"/>
        </w:rPr>
        <w:t xml:space="preserve"> </w:t>
      </w:r>
    </w:p>
    <w:p w:rsidR="007532B7" w:rsidRDefault="007532B7" w:rsidP="007532B7">
      <w:pPr>
        <w:numPr>
          <w:ilvl w:val="1"/>
          <w:numId w:val="7"/>
        </w:numPr>
        <w:pBdr>
          <w:top w:val="nil"/>
          <w:left w:val="nil"/>
          <w:bottom w:val="nil"/>
          <w:right w:val="nil"/>
          <w:between w:val="nil"/>
        </w:pBdr>
        <w:spacing w:after="0" w:line="240" w:lineRule="auto"/>
        <w:rPr>
          <w:sz w:val="24"/>
          <w:szCs w:val="24"/>
        </w:rPr>
      </w:pPr>
      <w:r w:rsidRPr="007532B7">
        <w:rPr>
          <w:sz w:val="24"/>
          <w:szCs w:val="24"/>
        </w:rPr>
        <w:t>Company is not carried out of property management agreements with other parties and currently Company does not lease property to other parties.</w:t>
      </w:r>
    </w:p>
    <w:p w:rsidR="00B332FA" w:rsidRDefault="00937FCB" w:rsidP="007532B7">
      <w:pPr>
        <w:numPr>
          <w:ilvl w:val="0"/>
          <w:numId w:val="7"/>
        </w:numPr>
        <w:pBdr>
          <w:top w:val="nil"/>
          <w:left w:val="nil"/>
          <w:bottom w:val="nil"/>
          <w:right w:val="nil"/>
          <w:between w:val="nil"/>
        </w:pBdr>
        <w:spacing w:after="0" w:line="240" w:lineRule="auto"/>
        <w:rPr>
          <w:sz w:val="24"/>
          <w:szCs w:val="24"/>
        </w:rPr>
      </w:pPr>
      <w:r w:rsidRPr="002A7B4E">
        <w:rPr>
          <w:sz w:val="24"/>
          <w:szCs w:val="24"/>
        </w:rPr>
        <w:t>Collection and Distribution interval of revenues of the assets</w:t>
      </w:r>
      <w:r w:rsidR="00A2313D">
        <w:rPr>
          <w:sz w:val="24"/>
          <w:szCs w:val="24"/>
        </w:rPr>
        <w:t>.</w:t>
      </w:r>
      <w:r w:rsidRPr="002A7B4E">
        <w:rPr>
          <w:sz w:val="24"/>
          <w:szCs w:val="24"/>
        </w:rPr>
        <w:t xml:space="preserve"> </w:t>
      </w:r>
    </w:p>
    <w:p w:rsidR="003D1C28" w:rsidRPr="002A7B4E" w:rsidRDefault="003D1C28" w:rsidP="003D1C28">
      <w:pPr>
        <w:numPr>
          <w:ilvl w:val="1"/>
          <w:numId w:val="7"/>
        </w:numPr>
        <w:pBdr>
          <w:top w:val="nil"/>
          <w:left w:val="nil"/>
          <w:bottom w:val="nil"/>
          <w:right w:val="nil"/>
          <w:between w:val="nil"/>
        </w:pBdr>
        <w:spacing w:after="0" w:line="240" w:lineRule="auto"/>
        <w:rPr>
          <w:sz w:val="24"/>
          <w:szCs w:val="24"/>
        </w:rPr>
      </w:pPr>
      <w:r>
        <w:rPr>
          <w:sz w:val="24"/>
          <w:szCs w:val="24"/>
        </w:rPr>
        <w:t>Quarterly (every 3 months), similar with corporate bonds in Indonesia.</w:t>
      </w:r>
    </w:p>
    <w:p w:rsidR="00B332FA" w:rsidRDefault="00937FCB">
      <w:pPr>
        <w:numPr>
          <w:ilvl w:val="0"/>
          <w:numId w:val="7"/>
        </w:numPr>
        <w:pBdr>
          <w:top w:val="nil"/>
          <w:left w:val="nil"/>
          <w:bottom w:val="nil"/>
          <w:right w:val="nil"/>
          <w:between w:val="nil"/>
        </w:pBdr>
        <w:spacing w:after="0" w:line="240" w:lineRule="auto"/>
        <w:rPr>
          <w:sz w:val="24"/>
          <w:szCs w:val="24"/>
        </w:rPr>
      </w:pPr>
      <w:r w:rsidRPr="002A7B4E">
        <w:rPr>
          <w:sz w:val="24"/>
          <w:szCs w:val="24"/>
        </w:rPr>
        <w:t>Percentage of income to be distributed</w:t>
      </w:r>
      <w:r w:rsidR="00A2313D">
        <w:rPr>
          <w:sz w:val="24"/>
          <w:szCs w:val="24"/>
        </w:rPr>
        <w:t>.</w:t>
      </w:r>
      <w:r w:rsidRPr="002A7B4E">
        <w:rPr>
          <w:sz w:val="24"/>
          <w:szCs w:val="24"/>
        </w:rPr>
        <w:t xml:space="preserve"> </w:t>
      </w:r>
    </w:p>
    <w:p w:rsidR="003D1C28" w:rsidRDefault="00EB4753" w:rsidP="003D1C28">
      <w:pPr>
        <w:numPr>
          <w:ilvl w:val="1"/>
          <w:numId w:val="7"/>
        </w:numPr>
        <w:pBdr>
          <w:top w:val="nil"/>
          <w:left w:val="nil"/>
          <w:bottom w:val="nil"/>
          <w:right w:val="nil"/>
          <w:between w:val="nil"/>
        </w:pBdr>
        <w:spacing w:after="0" w:line="240" w:lineRule="auto"/>
        <w:rPr>
          <w:sz w:val="24"/>
          <w:szCs w:val="24"/>
        </w:rPr>
      </w:pPr>
      <w:r>
        <w:rPr>
          <w:sz w:val="24"/>
          <w:szCs w:val="24"/>
        </w:rPr>
        <w:t>Building as Head Office</w:t>
      </w:r>
      <w:r w:rsidR="003D1C28">
        <w:rPr>
          <w:sz w:val="24"/>
          <w:szCs w:val="24"/>
        </w:rPr>
        <w:t xml:space="preserve"> : 100%</w:t>
      </w:r>
    </w:p>
    <w:p w:rsidR="003D1C28" w:rsidRPr="002A7B4E" w:rsidRDefault="00EB4753" w:rsidP="003D1C28">
      <w:pPr>
        <w:numPr>
          <w:ilvl w:val="1"/>
          <w:numId w:val="7"/>
        </w:numPr>
        <w:pBdr>
          <w:top w:val="nil"/>
          <w:left w:val="nil"/>
          <w:bottom w:val="nil"/>
          <w:right w:val="nil"/>
          <w:between w:val="nil"/>
        </w:pBdr>
        <w:spacing w:after="0" w:line="240" w:lineRule="auto"/>
        <w:rPr>
          <w:sz w:val="24"/>
          <w:szCs w:val="24"/>
        </w:rPr>
      </w:pPr>
      <w:r>
        <w:rPr>
          <w:sz w:val="24"/>
          <w:szCs w:val="24"/>
        </w:rPr>
        <w:t>Building as Data Center</w:t>
      </w:r>
      <w:r w:rsidR="007D0921">
        <w:rPr>
          <w:sz w:val="24"/>
          <w:szCs w:val="24"/>
        </w:rPr>
        <w:t xml:space="preserve"> : 100</w:t>
      </w:r>
      <w:r w:rsidR="003D1C28">
        <w:rPr>
          <w:sz w:val="24"/>
          <w:szCs w:val="24"/>
        </w:rPr>
        <w:t>%</w:t>
      </w:r>
      <w:r w:rsidR="007D0921">
        <w:rPr>
          <w:sz w:val="24"/>
          <w:szCs w:val="24"/>
        </w:rPr>
        <w:t xml:space="preserve"> or negotiable</w:t>
      </w:r>
    </w:p>
    <w:p w:rsidR="00EB4753" w:rsidRDefault="00EB4753" w:rsidP="00EB4753">
      <w:pPr>
        <w:numPr>
          <w:ilvl w:val="1"/>
          <w:numId w:val="7"/>
        </w:numPr>
        <w:pBdr>
          <w:top w:val="nil"/>
          <w:left w:val="nil"/>
          <w:bottom w:val="nil"/>
          <w:right w:val="nil"/>
          <w:between w:val="nil"/>
        </w:pBdr>
        <w:spacing w:after="0" w:line="240" w:lineRule="auto"/>
        <w:rPr>
          <w:sz w:val="24"/>
          <w:szCs w:val="24"/>
        </w:rPr>
      </w:pPr>
      <w:r>
        <w:rPr>
          <w:sz w:val="24"/>
          <w:szCs w:val="24"/>
        </w:rPr>
        <w:t xml:space="preserve">Either </w:t>
      </w:r>
      <w:proofErr w:type="spellStart"/>
      <w:r>
        <w:rPr>
          <w:sz w:val="24"/>
          <w:szCs w:val="24"/>
        </w:rPr>
        <w:t>Graha</w:t>
      </w:r>
      <w:proofErr w:type="spellEnd"/>
      <w:r>
        <w:rPr>
          <w:sz w:val="24"/>
          <w:szCs w:val="24"/>
        </w:rPr>
        <w:t xml:space="preserve"> Repower Asia or </w:t>
      </w:r>
      <w:proofErr w:type="spellStart"/>
      <w:r>
        <w:rPr>
          <w:sz w:val="24"/>
          <w:szCs w:val="24"/>
        </w:rPr>
        <w:t>Pejaten</w:t>
      </w:r>
      <w:proofErr w:type="spellEnd"/>
      <w:r>
        <w:rPr>
          <w:sz w:val="24"/>
          <w:szCs w:val="24"/>
        </w:rPr>
        <w:t xml:space="preserve"> Office Park, we are planned to use the building as data center</w:t>
      </w:r>
      <w:r w:rsidR="00666B23">
        <w:rPr>
          <w:sz w:val="24"/>
          <w:szCs w:val="24"/>
        </w:rPr>
        <w:t xml:space="preserve"> or other business activities</w:t>
      </w:r>
      <w:r>
        <w:rPr>
          <w:sz w:val="24"/>
          <w:szCs w:val="24"/>
        </w:rPr>
        <w:t xml:space="preserve"> as our new business line.</w:t>
      </w:r>
    </w:p>
    <w:p w:rsidR="00B332FA" w:rsidRPr="002A7B4E" w:rsidRDefault="00B332FA"/>
    <w:p w:rsidR="00B332FA" w:rsidRPr="002A7B4E" w:rsidRDefault="00937FCB">
      <w:pPr>
        <w:rPr>
          <w:b/>
          <w:u w:val="single"/>
        </w:rPr>
      </w:pPr>
      <w:r w:rsidRPr="002A7B4E">
        <w:rPr>
          <w:b/>
          <w:u w:val="single"/>
        </w:rPr>
        <w:t>ASSET TOKENISATION AND FUND RAISING EXERCISE</w:t>
      </w:r>
    </w:p>
    <w:p w:rsidR="00B332FA" w:rsidRDefault="00937FCB">
      <w:pPr>
        <w:numPr>
          <w:ilvl w:val="0"/>
          <w:numId w:val="8"/>
        </w:numPr>
        <w:pBdr>
          <w:top w:val="nil"/>
          <w:left w:val="nil"/>
          <w:bottom w:val="nil"/>
          <w:right w:val="nil"/>
          <w:between w:val="nil"/>
        </w:pBdr>
        <w:spacing w:after="0" w:line="240" w:lineRule="auto"/>
        <w:rPr>
          <w:sz w:val="24"/>
          <w:szCs w:val="24"/>
        </w:rPr>
      </w:pPr>
      <w:r w:rsidRPr="002A7B4E">
        <w:rPr>
          <w:sz w:val="24"/>
          <w:szCs w:val="24"/>
        </w:rPr>
        <w:t xml:space="preserve">Targeted amount to be raised.  </w:t>
      </w:r>
    </w:p>
    <w:p w:rsidR="004D724D" w:rsidRPr="002A7B4E" w:rsidRDefault="004D724D" w:rsidP="004D724D">
      <w:pPr>
        <w:numPr>
          <w:ilvl w:val="1"/>
          <w:numId w:val="8"/>
        </w:numPr>
        <w:pBdr>
          <w:top w:val="nil"/>
          <w:left w:val="nil"/>
          <w:bottom w:val="nil"/>
          <w:right w:val="nil"/>
          <w:between w:val="nil"/>
        </w:pBdr>
        <w:spacing w:after="0" w:line="240" w:lineRule="auto"/>
        <w:rPr>
          <w:sz w:val="24"/>
          <w:szCs w:val="24"/>
        </w:rPr>
      </w:pPr>
      <w:r>
        <w:rPr>
          <w:sz w:val="24"/>
          <w:szCs w:val="24"/>
        </w:rPr>
        <w:t>USD 5 million for the first tranches.</w:t>
      </w:r>
    </w:p>
    <w:p w:rsidR="00B332FA" w:rsidRDefault="00937FCB">
      <w:pPr>
        <w:numPr>
          <w:ilvl w:val="0"/>
          <w:numId w:val="8"/>
        </w:numPr>
        <w:pBdr>
          <w:top w:val="nil"/>
          <w:left w:val="nil"/>
          <w:bottom w:val="nil"/>
          <w:right w:val="nil"/>
          <w:between w:val="nil"/>
        </w:pBdr>
        <w:spacing w:after="0" w:line="240" w:lineRule="auto"/>
        <w:rPr>
          <w:sz w:val="24"/>
          <w:szCs w:val="24"/>
        </w:rPr>
      </w:pPr>
      <w:r w:rsidRPr="002A7B4E">
        <w:rPr>
          <w:sz w:val="24"/>
          <w:szCs w:val="24"/>
        </w:rPr>
        <w:t xml:space="preserve">Fund structure, i.e., fractionalization and tokenization of real estate, equity of holding company, </w:t>
      </w:r>
      <w:r w:rsidR="00A2313D">
        <w:rPr>
          <w:sz w:val="24"/>
          <w:szCs w:val="24"/>
        </w:rPr>
        <w:t xml:space="preserve">units held under trust, etc.?  </w:t>
      </w:r>
    </w:p>
    <w:p w:rsidR="00F75953" w:rsidRDefault="00F75953" w:rsidP="007D0921">
      <w:pPr>
        <w:numPr>
          <w:ilvl w:val="1"/>
          <w:numId w:val="8"/>
        </w:numPr>
        <w:pBdr>
          <w:top w:val="nil"/>
          <w:left w:val="nil"/>
          <w:bottom w:val="nil"/>
          <w:right w:val="nil"/>
          <w:between w:val="nil"/>
        </w:pBdr>
        <w:spacing w:after="0" w:line="240" w:lineRule="auto"/>
        <w:rPr>
          <w:sz w:val="24"/>
          <w:szCs w:val="24"/>
        </w:rPr>
      </w:pPr>
      <w:r>
        <w:rPr>
          <w:sz w:val="24"/>
          <w:szCs w:val="24"/>
        </w:rPr>
        <w:t>F</w:t>
      </w:r>
      <w:r w:rsidRPr="00F75953">
        <w:rPr>
          <w:sz w:val="24"/>
          <w:szCs w:val="24"/>
        </w:rPr>
        <w:t xml:space="preserve">ractionalization </w:t>
      </w:r>
      <w:r>
        <w:rPr>
          <w:sz w:val="24"/>
          <w:szCs w:val="24"/>
        </w:rPr>
        <w:t>and tokenization of real estate OR equity of SPV/SPC.</w:t>
      </w:r>
    </w:p>
    <w:p w:rsidR="00391801" w:rsidRDefault="00391801" w:rsidP="00F75953">
      <w:pPr>
        <w:numPr>
          <w:ilvl w:val="2"/>
          <w:numId w:val="8"/>
        </w:numPr>
        <w:pBdr>
          <w:top w:val="nil"/>
          <w:left w:val="nil"/>
          <w:bottom w:val="nil"/>
          <w:right w:val="nil"/>
          <w:between w:val="nil"/>
        </w:pBdr>
        <w:spacing w:after="0" w:line="240" w:lineRule="auto"/>
        <w:rPr>
          <w:sz w:val="24"/>
          <w:szCs w:val="24"/>
        </w:rPr>
      </w:pPr>
      <w:r>
        <w:rPr>
          <w:sz w:val="24"/>
          <w:szCs w:val="24"/>
        </w:rPr>
        <w:t>Setup SPV/SPV as subsidiary company.</w:t>
      </w:r>
    </w:p>
    <w:p w:rsidR="00391801" w:rsidRDefault="0013233F" w:rsidP="00F75953">
      <w:pPr>
        <w:numPr>
          <w:ilvl w:val="2"/>
          <w:numId w:val="8"/>
        </w:numPr>
        <w:pBdr>
          <w:top w:val="nil"/>
          <w:left w:val="nil"/>
          <w:bottom w:val="nil"/>
          <w:right w:val="nil"/>
          <w:between w:val="nil"/>
        </w:pBdr>
        <w:spacing w:after="0" w:line="240" w:lineRule="auto"/>
        <w:rPr>
          <w:sz w:val="24"/>
          <w:szCs w:val="24"/>
        </w:rPr>
      </w:pPr>
      <w:r>
        <w:rPr>
          <w:sz w:val="24"/>
          <w:szCs w:val="24"/>
        </w:rPr>
        <w:t>S</w:t>
      </w:r>
      <w:r w:rsidRPr="0013233F">
        <w:rPr>
          <w:sz w:val="24"/>
          <w:szCs w:val="24"/>
        </w:rPr>
        <w:t>ale and lease back</w:t>
      </w:r>
      <w:r>
        <w:rPr>
          <w:sz w:val="24"/>
          <w:szCs w:val="24"/>
        </w:rPr>
        <w:t xml:space="preserve"> scheme.</w:t>
      </w:r>
      <w:r w:rsidRPr="0013233F">
        <w:rPr>
          <w:sz w:val="24"/>
          <w:szCs w:val="24"/>
        </w:rPr>
        <w:t xml:space="preserve"> </w:t>
      </w:r>
    </w:p>
    <w:p w:rsidR="00391801" w:rsidRDefault="00391801" w:rsidP="00F75953">
      <w:pPr>
        <w:numPr>
          <w:ilvl w:val="2"/>
          <w:numId w:val="8"/>
        </w:numPr>
        <w:pBdr>
          <w:top w:val="nil"/>
          <w:left w:val="nil"/>
          <w:bottom w:val="nil"/>
          <w:right w:val="nil"/>
          <w:between w:val="nil"/>
        </w:pBdr>
        <w:spacing w:after="0" w:line="240" w:lineRule="auto"/>
        <w:rPr>
          <w:sz w:val="24"/>
          <w:szCs w:val="24"/>
        </w:rPr>
      </w:pPr>
      <w:r>
        <w:rPr>
          <w:sz w:val="24"/>
          <w:szCs w:val="24"/>
        </w:rPr>
        <w:t xml:space="preserve">Repower “sells” the real estate property asset to SPV/SPC. </w:t>
      </w:r>
    </w:p>
    <w:p w:rsidR="0013233F" w:rsidRDefault="0013233F" w:rsidP="00F75953">
      <w:pPr>
        <w:numPr>
          <w:ilvl w:val="2"/>
          <w:numId w:val="8"/>
        </w:numPr>
        <w:pBdr>
          <w:top w:val="nil"/>
          <w:left w:val="nil"/>
          <w:bottom w:val="nil"/>
          <w:right w:val="nil"/>
          <w:between w:val="nil"/>
        </w:pBdr>
        <w:spacing w:after="0" w:line="240" w:lineRule="auto"/>
        <w:rPr>
          <w:sz w:val="24"/>
          <w:szCs w:val="24"/>
        </w:rPr>
      </w:pPr>
      <w:r>
        <w:rPr>
          <w:sz w:val="24"/>
          <w:szCs w:val="24"/>
        </w:rPr>
        <w:t>F</w:t>
      </w:r>
      <w:r w:rsidR="00E33CE9" w:rsidRPr="002A7B4E">
        <w:rPr>
          <w:sz w:val="24"/>
          <w:szCs w:val="24"/>
        </w:rPr>
        <w:t>ractionalization and tokenization of real estate</w:t>
      </w:r>
      <w:r>
        <w:rPr>
          <w:sz w:val="24"/>
          <w:szCs w:val="24"/>
        </w:rPr>
        <w:t xml:space="preserve"> property assets.</w:t>
      </w:r>
      <w:r w:rsidR="00E33CE9">
        <w:rPr>
          <w:sz w:val="24"/>
          <w:szCs w:val="24"/>
        </w:rPr>
        <w:t xml:space="preserve"> </w:t>
      </w:r>
    </w:p>
    <w:p w:rsidR="00E33CE9" w:rsidRDefault="0013233F" w:rsidP="00F75953">
      <w:pPr>
        <w:numPr>
          <w:ilvl w:val="2"/>
          <w:numId w:val="8"/>
        </w:numPr>
        <w:pBdr>
          <w:top w:val="nil"/>
          <w:left w:val="nil"/>
          <w:bottom w:val="nil"/>
          <w:right w:val="nil"/>
          <w:between w:val="nil"/>
        </w:pBdr>
        <w:spacing w:after="0" w:line="240" w:lineRule="auto"/>
        <w:rPr>
          <w:sz w:val="24"/>
          <w:szCs w:val="24"/>
        </w:rPr>
      </w:pPr>
      <w:r>
        <w:rPr>
          <w:sz w:val="24"/>
          <w:szCs w:val="24"/>
        </w:rPr>
        <w:t xml:space="preserve">The object of asset are </w:t>
      </w:r>
      <w:r w:rsidR="00E33CE9">
        <w:rPr>
          <w:sz w:val="24"/>
          <w:szCs w:val="24"/>
        </w:rPr>
        <w:t xml:space="preserve">our Head Office building and our investment asset </w:t>
      </w:r>
      <w:proofErr w:type="spellStart"/>
      <w:r w:rsidR="00E33CE9">
        <w:rPr>
          <w:sz w:val="24"/>
          <w:szCs w:val="24"/>
        </w:rPr>
        <w:t>Pejaten</w:t>
      </w:r>
      <w:proofErr w:type="spellEnd"/>
      <w:r w:rsidR="00E33CE9">
        <w:rPr>
          <w:sz w:val="24"/>
          <w:szCs w:val="24"/>
        </w:rPr>
        <w:t xml:space="preserve"> Office Park building.</w:t>
      </w:r>
    </w:p>
    <w:p w:rsidR="00E33CE9" w:rsidRDefault="00B64E83" w:rsidP="00F75953">
      <w:pPr>
        <w:numPr>
          <w:ilvl w:val="2"/>
          <w:numId w:val="8"/>
        </w:numPr>
        <w:pBdr>
          <w:top w:val="nil"/>
          <w:left w:val="nil"/>
          <w:bottom w:val="nil"/>
          <w:right w:val="nil"/>
          <w:between w:val="nil"/>
        </w:pBdr>
        <w:spacing w:after="0" w:line="240" w:lineRule="auto"/>
        <w:rPr>
          <w:sz w:val="24"/>
          <w:szCs w:val="24"/>
        </w:rPr>
      </w:pPr>
      <w:r>
        <w:rPr>
          <w:sz w:val="24"/>
          <w:szCs w:val="24"/>
        </w:rPr>
        <w:t>The lease back tenor 10</w:t>
      </w:r>
      <w:r w:rsidR="00E33CE9">
        <w:rPr>
          <w:sz w:val="24"/>
          <w:szCs w:val="24"/>
        </w:rPr>
        <w:t xml:space="preserve"> years</w:t>
      </w:r>
      <w:r>
        <w:rPr>
          <w:sz w:val="24"/>
          <w:szCs w:val="24"/>
        </w:rPr>
        <w:t xml:space="preserve"> with call option</w:t>
      </w:r>
      <w:r w:rsidR="00E33CE9">
        <w:rPr>
          <w:sz w:val="24"/>
          <w:szCs w:val="24"/>
        </w:rPr>
        <w:t>.</w:t>
      </w:r>
    </w:p>
    <w:p w:rsidR="00E33CE9" w:rsidRDefault="00E33CE9" w:rsidP="00F75953">
      <w:pPr>
        <w:numPr>
          <w:ilvl w:val="2"/>
          <w:numId w:val="8"/>
        </w:numPr>
        <w:pBdr>
          <w:top w:val="nil"/>
          <w:left w:val="nil"/>
          <w:bottom w:val="nil"/>
          <w:right w:val="nil"/>
          <w:between w:val="nil"/>
        </w:pBdr>
        <w:spacing w:after="0" w:line="240" w:lineRule="auto"/>
        <w:rPr>
          <w:sz w:val="24"/>
          <w:szCs w:val="24"/>
        </w:rPr>
      </w:pPr>
      <w:r>
        <w:rPr>
          <w:sz w:val="24"/>
          <w:szCs w:val="24"/>
        </w:rPr>
        <w:t>Payment of principle of asset value at the end of maturity date with balloon payment.</w:t>
      </w:r>
    </w:p>
    <w:p w:rsidR="007D0921" w:rsidRDefault="007D0921" w:rsidP="00F75953">
      <w:pPr>
        <w:numPr>
          <w:ilvl w:val="2"/>
          <w:numId w:val="8"/>
        </w:numPr>
        <w:pBdr>
          <w:top w:val="nil"/>
          <w:left w:val="nil"/>
          <w:bottom w:val="nil"/>
          <w:right w:val="nil"/>
          <w:between w:val="nil"/>
        </w:pBdr>
        <w:spacing w:after="0" w:line="240" w:lineRule="auto"/>
        <w:rPr>
          <w:sz w:val="24"/>
          <w:szCs w:val="24"/>
        </w:rPr>
      </w:pPr>
      <w:r>
        <w:rPr>
          <w:sz w:val="24"/>
          <w:szCs w:val="24"/>
        </w:rPr>
        <w:t xml:space="preserve">We want to tokenized/fractionized the </w:t>
      </w:r>
      <w:r w:rsidRPr="00391801">
        <w:rPr>
          <w:sz w:val="24"/>
          <w:szCs w:val="24"/>
          <w:u w:val="single"/>
        </w:rPr>
        <w:t>stock/shares</w:t>
      </w:r>
      <w:r>
        <w:rPr>
          <w:sz w:val="24"/>
          <w:szCs w:val="24"/>
        </w:rPr>
        <w:t xml:space="preserve"> of subsidiary company OR the real estate property directly (</w:t>
      </w:r>
      <w:r w:rsidRPr="00391801">
        <w:rPr>
          <w:sz w:val="24"/>
          <w:szCs w:val="24"/>
          <w:u w:val="single"/>
        </w:rPr>
        <w:t>the asset itself</w:t>
      </w:r>
      <w:r>
        <w:rPr>
          <w:sz w:val="24"/>
          <w:szCs w:val="24"/>
        </w:rPr>
        <w:t>).</w:t>
      </w:r>
    </w:p>
    <w:p w:rsidR="00B332FA" w:rsidRDefault="00937FCB">
      <w:pPr>
        <w:numPr>
          <w:ilvl w:val="0"/>
          <w:numId w:val="8"/>
        </w:numPr>
        <w:pBdr>
          <w:top w:val="nil"/>
          <w:left w:val="nil"/>
          <w:bottom w:val="nil"/>
          <w:right w:val="nil"/>
          <w:between w:val="nil"/>
        </w:pBdr>
        <w:spacing w:after="0" w:line="240" w:lineRule="auto"/>
        <w:rPr>
          <w:sz w:val="24"/>
          <w:szCs w:val="24"/>
        </w:rPr>
      </w:pPr>
      <w:r w:rsidRPr="002A7B4E">
        <w:rPr>
          <w:sz w:val="24"/>
          <w:szCs w:val="24"/>
        </w:rPr>
        <w:t>Pooled assets or as singl</w:t>
      </w:r>
      <w:r w:rsidR="00A2313D">
        <w:rPr>
          <w:sz w:val="24"/>
          <w:szCs w:val="24"/>
        </w:rPr>
        <w:t xml:space="preserve">e listings for each property.  </w:t>
      </w:r>
    </w:p>
    <w:p w:rsidR="00E33CE9" w:rsidRPr="002A7B4E" w:rsidRDefault="00E33CE9" w:rsidP="00E33CE9">
      <w:pPr>
        <w:numPr>
          <w:ilvl w:val="1"/>
          <w:numId w:val="8"/>
        </w:numPr>
        <w:pBdr>
          <w:top w:val="nil"/>
          <w:left w:val="nil"/>
          <w:bottom w:val="nil"/>
          <w:right w:val="nil"/>
          <w:between w:val="nil"/>
        </w:pBdr>
        <w:spacing w:after="0" w:line="240" w:lineRule="auto"/>
        <w:rPr>
          <w:sz w:val="24"/>
          <w:szCs w:val="24"/>
        </w:rPr>
      </w:pPr>
      <w:r>
        <w:rPr>
          <w:sz w:val="24"/>
          <w:szCs w:val="24"/>
        </w:rPr>
        <w:t xml:space="preserve">We prefer pooled asset since we want to </w:t>
      </w:r>
      <w:r w:rsidRPr="002A7B4E">
        <w:rPr>
          <w:sz w:val="24"/>
          <w:szCs w:val="24"/>
        </w:rPr>
        <w:t>fractionalization and tokenization</w:t>
      </w:r>
      <w:r>
        <w:rPr>
          <w:sz w:val="24"/>
          <w:szCs w:val="24"/>
        </w:rPr>
        <w:t xml:space="preserve"> two real estate property assets.</w:t>
      </w:r>
    </w:p>
    <w:p w:rsidR="00B332FA" w:rsidRDefault="00937FCB">
      <w:pPr>
        <w:numPr>
          <w:ilvl w:val="0"/>
          <w:numId w:val="8"/>
        </w:numPr>
        <w:pBdr>
          <w:top w:val="nil"/>
          <w:left w:val="nil"/>
          <w:bottom w:val="nil"/>
          <w:right w:val="nil"/>
          <w:between w:val="nil"/>
        </w:pBdr>
        <w:spacing w:after="0" w:line="240" w:lineRule="auto"/>
        <w:rPr>
          <w:sz w:val="24"/>
          <w:szCs w:val="24"/>
        </w:rPr>
      </w:pPr>
      <w:r w:rsidRPr="002A7B4E">
        <w:rPr>
          <w:sz w:val="24"/>
          <w:szCs w:val="24"/>
        </w:rPr>
        <w:t xml:space="preserve">Expected percentage of asset(s) to be retained by the company and percentage to </w:t>
      </w:r>
      <w:r w:rsidR="00A2313D">
        <w:rPr>
          <w:sz w:val="24"/>
          <w:szCs w:val="24"/>
        </w:rPr>
        <w:t xml:space="preserve">be distributed to the public.  </w:t>
      </w:r>
    </w:p>
    <w:p w:rsidR="00E33CE9" w:rsidRDefault="00F75953" w:rsidP="00E33CE9">
      <w:pPr>
        <w:numPr>
          <w:ilvl w:val="1"/>
          <w:numId w:val="8"/>
        </w:numPr>
        <w:pBdr>
          <w:top w:val="nil"/>
          <w:left w:val="nil"/>
          <w:bottom w:val="nil"/>
          <w:right w:val="nil"/>
          <w:between w:val="nil"/>
        </w:pBdr>
        <w:spacing w:after="0" w:line="240" w:lineRule="auto"/>
        <w:rPr>
          <w:sz w:val="24"/>
          <w:szCs w:val="24"/>
        </w:rPr>
      </w:pPr>
      <w:r>
        <w:rPr>
          <w:sz w:val="24"/>
          <w:szCs w:val="24"/>
        </w:rPr>
        <w:t>We want to sell</w:t>
      </w:r>
      <w:r w:rsidR="00E33CE9">
        <w:rPr>
          <w:sz w:val="24"/>
          <w:szCs w:val="24"/>
        </w:rPr>
        <w:t xml:space="preserve"> 100% of assets </w:t>
      </w:r>
      <w:r w:rsidR="00E32F3E">
        <w:rPr>
          <w:sz w:val="24"/>
          <w:szCs w:val="24"/>
        </w:rPr>
        <w:t>to the new subsidiary company (</w:t>
      </w:r>
      <w:r w:rsidR="000F2B40">
        <w:rPr>
          <w:sz w:val="24"/>
          <w:szCs w:val="24"/>
        </w:rPr>
        <w:t>SPV/SPC)</w:t>
      </w:r>
      <w:r w:rsidR="00E32F3E">
        <w:rPr>
          <w:sz w:val="24"/>
          <w:szCs w:val="24"/>
        </w:rPr>
        <w:t xml:space="preserve"> </w:t>
      </w:r>
      <w:r w:rsidR="00E33CE9">
        <w:rPr>
          <w:sz w:val="24"/>
          <w:szCs w:val="24"/>
        </w:rPr>
        <w:t>and lease back</w:t>
      </w:r>
      <w:r w:rsidR="00E32F3E">
        <w:rPr>
          <w:sz w:val="24"/>
          <w:szCs w:val="24"/>
        </w:rPr>
        <w:t xml:space="preserve"> the assets</w:t>
      </w:r>
      <w:r w:rsidR="001469CE">
        <w:rPr>
          <w:sz w:val="24"/>
          <w:szCs w:val="24"/>
        </w:rPr>
        <w:t xml:space="preserve">, </w:t>
      </w:r>
      <w:r w:rsidR="001469CE" w:rsidRPr="001469CE">
        <w:rPr>
          <w:sz w:val="24"/>
          <w:szCs w:val="24"/>
        </w:rPr>
        <w:t>will be 100% tokenized/fractionized</w:t>
      </w:r>
      <w:r w:rsidR="001469CE">
        <w:rPr>
          <w:sz w:val="24"/>
          <w:szCs w:val="24"/>
        </w:rPr>
        <w:t>.</w:t>
      </w:r>
      <w:r w:rsidR="007D0921">
        <w:rPr>
          <w:sz w:val="24"/>
          <w:szCs w:val="24"/>
        </w:rPr>
        <w:t xml:space="preserve"> We have 2 alternative of tokenization/fractionalization: the </w:t>
      </w:r>
      <w:r w:rsidR="007D0921" w:rsidRPr="00391801">
        <w:rPr>
          <w:sz w:val="24"/>
          <w:szCs w:val="24"/>
          <w:u w:val="single"/>
        </w:rPr>
        <w:t>stock/shares</w:t>
      </w:r>
      <w:r w:rsidR="007D0921">
        <w:rPr>
          <w:sz w:val="24"/>
          <w:szCs w:val="24"/>
        </w:rPr>
        <w:t xml:space="preserve"> of the subsidiary company OR </w:t>
      </w:r>
      <w:r w:rsidR="007D0921" w:rsidRPr="00E32F3E">
        <w:rPr>
          <w:sz w:val="24"/>
          <w:szCs w:val="24"/>
          <w:u w:val="single"/>
        </w:rPr>
        <w:t>the asset itself</w:t>
      </w:r>
      <w:r w:rsidR="007D0921" w:rsidRPr="00E32F3E">
        <w:rPr>
          <w:sz w:val="24"/>
          <w:szCs w:val="24"/>
        </w:rPr>
        <w:t xml:space="preserve"> </w:t>
      </w:r>
      <w:r w:rsidR="007D0921">
        <w:rPr>
          <w:sz w:val="24"/>
          <w:szCs w:val="24"/>
        </w:rPr>
        <w:t>will be 100%.</w:t>
      </w:r>
    </w:p>
    <w:p w:rsidR="00B332FA" w:rsidRDefault="00937FCB">
      <w:pPr>
        <w:numPr>
          <w:ilvl w:val="0"/>
          <w:numId w:val="8"/>
        </w:numPr>
        <w:pBdr>
          <w:top w:val="nil"/>
          <w:left w:val="nil"/>
          <w:bottom w:val="nil"/>
          <w:right w:val="nil"/>
          <w:between w:val="nil"/>
        </w:pBdr>
        <w:spacing w:after="0" w:line="240" w:lineRule="auto"/>
        <w:rPr>
          <w:sz w:val="24"/>
          <w:szCs w:val="24"/>
        </w:rPr>
      </w:pPr>
      <w:r w:rsidRPr="002A7B4E">
        <w:rPr>
          <w:sz w:val="24"/>
          <w:szCs w:val="24"/>
        </w:rPr>
        <w:t>Expected time fr</w:t>
      </w:r>
      <w:r w:rsidR="00A2313D">
        <w:rPr>
          <w:sz w:val="24"/>
          <w:szCs w:val="24"/>
        </w:rPr>
        <w:t xml:space="preserve">ame for fund raising exercise. </w:t>
      </w:r>
    </w:p>
    <w:p w:rsidR="00E33CE9" w:rsidRPr="002A7B4E" w:rsidRDefault="00E33CE9" w:rsidP="00E33CE9">
      <w:pPr>
        <w:numPr>
          <w:ilvl w:val="1"/>
          <w:numId w:val="8"/>
        </w:numPr>
        <w:pBdr>
          <w:top w:val="nil"/>
          <w:left w:val="nil"/>
          <w:bottom w:val="nil"/>
          <w:right w:val="nil"/>
          <w:between w:val="nil"/>
        </w:pBdr>
        <w:spacing w:after="0" w:line="240" w:lineRule="auto"/>
        <w:rPr>
          <w:sz w:val="24"/>
          <w:szCs w:val="24"/>
        </w:rPr>
      </w:pPr>
      <w:r>
        <w:rPr>
          <w:sz w:val="24"/>
          <w:szCs w:val="24"/>
        </w:rPr>
        <w:t>Financial closing in 5 months</w:t>
      </w:r>
      <w:r w:rsidR="00C35B15">
        <w:rPr>
          <w:sz w:val="24"/>
          <w:szCs w:val="24"/>
        </w:rPr>
        <w:t xml:space="preserve"> (December 2021).</w:t>
      </w:r>
    </w:p>
    <w:p w:rsidR="00B332FA" w:rsidRDefault="00937FCB">
      <w:pPr>
        <w:numPr>
          <w:ilvl w:val="0"/>
          <w:numId w:val="8"/>
        </w:numPr>
        <w:pBdr>
          <w:top w:val="nil"/>
          <w:left w:val="nil"/>
          <w:bottom w:val="nil"/>
          <w:right w:val="nil"/>
          <w:between w:val="nil"/>
        </w:pBdr>
        <w:spacing w:after="0" w:line="240" w:lineRule="auto"/>
        <w:rPr>
          <w:sz w:val="24"/>
          <w:szCs w:val="24"/>
        </w:rPr>
      </w:pPr>
      <w:r w:rsidRPr="002A7B4E">
        <w:rPr>
          <w:sz w:val="24"/>
          <w:szCs w:val="24"/>
        </w:rPr>
        <w:t>Estimate price range of tokens</w:t>
      </w:r>
      <w:r w:rsidR="00A2313D">
        <w:rPr>
          <w:sz w:val="24"/>
          <w:szCs w:val="24"/>
        </w:rPr>
        <w:t xml:space="preserve">. </w:t>
      </w:r>
    </w:p>
    <w:p w:rsidR="00E33CE9" w:rsidRPr="002A7B4E" w:rsidRDefault="001E5415" w:rsidP="00E33CE9">
      <w:pPr>
        <w:numPr>
          <w:ilvl w:val="1"/>
          <w:numId w:val="8"/>
        </w:numPr>
        <w:pBdr>
          <w:top w:val="nil"/>
          <w:left w:val="nil"/>
          <w:bottom w:val="nil"/>
          <w:right w:val="nil"/>
          <w:between w:val="nil"/>
        </w:pBdr>
        <w:spacing w:after="0" w:line="240" w:lineRule="auto"/>
        <w:rPr>
          <w:sz w:val="24"/>
          <w:szCs w:val="24"/>
        </w:rPr>
      </w:pPr>
      <w:r>
        <w:rPr>
          <w:sz w:val="24"/>
          <w:szCs w:val="24"/>
        </w:rPr>
        <w:t xml:space="preserve">USD 1 </w:t>
      </w:r>
      <w:r w:rsidR="00E4677E">
        <w:rPr>
          <w:sz w:val="24"/>
          <w:szCs w:val="24"/>
        </w:rPr>
        <w:t xml:space="preserve">(assumption </w:t>
      </w:r>
      <w:r>
        <w:rPr>
          <w:sz w:val="24"/>
          <w:szCs w:val="24"/>
        </w:rPr>
        <w:t>USD/IDR 14,500</w:t>
      </w:r>
      <w:r w:rsidR="00E4677E">
        <w:rPr>
          <w:sz w:val="24"/>
          <w:szCs w:val="24"/>
        </w:rPr>
        <w:t>)</w:t>
      </w:r>
      <w:r>
        <w:rPr>
          <w:sz w:val="24"/>
          <w:szCs w:val="24"/>
        </w:rPr>
        <w:t>.</w:t>
      </w:r>
    </w:p>
    <w:p w:rsidR="00B332FA" w:rsidRDefault="00937FCB">
      <w:pPr>
        <w:numPr>
          <w:ilvl w:val="0"/>
          <w:numId w:val="8"/>
        </w:numPr>
        <w:pBdr>
          <w:top w:val="nil"/>
          <w:left w:val="nil"/>
          <w:bottom w:val="nil"/>
          <w:right w:val="nil"/>
          <w:between w:val="nil"/>
        </w:pBdr>
        <w:spacing w:after="0" w:line="240" w:lineRule="auto"/>
        <w:rPr>
          <w:sz w:val="24"/>
          <w:szCs w:val="24"/>
        </w:rPr>
      </w:pPr>
      <w:r w:rsidRPr="002A7B4E">
        <w:rPr>
          <w:sz w:val="24"/>
          <w:szCs w:val="24"/>
        </w:rPr>
        <w:t>Denomination of the fund raised – fiat (in which currency) or cr</w:t>
      </w:r>
      <w:r w:rsidR="00A2313D">
        <w:rPr>
          <w:sz w:val="24"/>
          <w:szCs w:val="24"/>
        </w:rPr>
        <w:t>ypto (</w:t>
      </w:r>
      <w:proofErr w:type="spellStart"/>
      <w:r w:rsidR="00A2313D">
        <w:rPr>
          <w:sz w:val="24"/>
          <w:szCs w:val="24"/>
        </w:rPr>
        <w:t>stablecoins</w:t>
      </w:r>
      <w:proofErr w:type="spellEnd"/>
      <w:r w:rsidR="00A2313D">
        <w:rPr>
          <w:sz w:val="24"/>
          <w:szCs w:val="24"/>
        </w:rPr>
        <w:t xml:space="preserve"> or others). </w:t>
      </w:r>
    </w:p>
    <w:p w:rsidR="00E33CE9" w:rsidRPr="002A7B4E" w:rsidRDefault="00E33CE9" w:rsidP="00E33CE9">
      <w:pPr>
        <w:numPr>
          <w:ilvl w:val="1"/>
          <w:numId w:val="8"/>
        </w:numPr>
        <w:pBdr>
          <w:top w:val="nil"/>
          <w:left w:val="nil"/>
          <w:bottom w:val="nil"/>
          <w:right w:val="nil"/>
          <w:between w:val="nil"/>
        </w:pBdr>
        <w:spacing w:after="0" w:line="240" w:lineRule="auto"/>
        <w:rPr>
          <w:sz w:val="24"/>
          <w:szCs w:val="24"/>
        </w:rPr>
      </w:pPr>
      <w:r>
        <w:rPr>
          <w:sz w:val="24"/>
          <w:szCs w:val="24"/>
        </w:rPr>
        <w:t>USD denomination.</w:t>
      </w:r>
    </w:p>
    <w:p w:rsidR="00B332FA" w:rsidRPr="002A7B4E" w:rsidRDefault="00B332FA"/>
    <w:p w:rsidR="00B332FA" w:rsidRPr="002A7B4E" w:rsidRDefault="00937FCB">
      <w:pPr>
        <w:rPr>
          <w:b/>
          <w:u w:val="single"/>
        </w:rPr>
      </w:pPr>
      <w:r w:rsidRPr="002A7B4E">
        <w:rPr>
          <w:b/>
          <w:u w:val="single"/>
        </w:rPr>
        <w:t>TARGET MARKET FOR PROPERTY TOKENS</w:t>
      </w:r>
    </w:p>
    <w:p w:rsidR="00B332FA" w:rsidRDefault="00937FCB">
      <w:pPr>
        <w:numPr>
          <w:ilvl w:val="0"/>
          <w:numId w:val="9"/>
        </w:numPr>
        <w:pBdr>
          <w:top w:val="nil"/>
          <w:left w:val="nil"/>
          <w:bottom w:val="nil"/>
          <w:right w:val="nil"/>
          <w:between w:val="nil"/>
        </w:pBdr>
        <w:spacing w:after="0" w:line="240" w:lineRule="auto"/>
        <w:rPr>
          <w:sz w:val="24"/>
          <w:szCs w:val="24"/>
        </w:rPr>
      </w:pPr>
      <w:r w:rsidRPr="002A7B4E">
        <w:rPr>
          <w:sz w:val="24"/>
          <w:szCs w:val="24"/>
        </w:rPr>
        <w:t>Expected composition of investor base, i.e., geographic distribution</w:t>
      </w:r>
      <w:r w:rsidR="00A2313D">
        <w:rPr>
          <w:sz w:val="24"/>
          <w:szCs w:val="24"/>
        </w:rPr>
        <w:t xml:space="preserve">.  </w:t>
      </w:r>
    </w:p>
    <w:p w:rsidR="004D724D" w:rsidRPr="002A7B4E" w:rsidRDefault="004D724D" w:rsidP="004D724D">
      <w:pPr>
        <w:numPr>
          <w:ilvl w:val="1"/>
          <w:numId w:val="9"/>
        </w:numPr>
        <w:pBdr>
          <w:top w:val="nil"/>
          <w:left w:val="nil"/>
          <w:bottom w:val="nil"/>
          <w:right w:val="nil"/>
          <w:between w:val="nil"/>
        </w:pBdr>
        <w:spacing w:after="0" w:line="240" w:lineRule="auto"/>
        <w:rPr>
          <w:sz w:val="24"/>
          <w:szCs w:val="24"/>
        </w:rPr>
      </w:pPr>
      <w:r>
        <w:rPr>
          <w:sz w:val="24"/>
          <w:szCs w:val="24"/>
        </w:rPr>
        <w:t>Global market investors.</w:t>
      </w:r>
    </w:p>
    <w:p w:rsidR="00B332FA" w:rsidRDefault="00937FCB">
      <w:pPr>
        <w:numPr>
          <w:ilvl w:val="0"/>
          <w:numId w:val="9"/>
        </w:numPr>
        <w:pBdr>
          <w:top w:val="nil"/>
          <w:left w:val="nil"/>
          <w:bottom w:val="nil"/>
          <w:right w:val="nil"/>
          <w:between w:val="nil"/>
        </w:pBdr>
        <w:spacing w:after="0" w:line="240" w:lineRule="auto"/>
        <w:rPr>
          <w:sz w:val="24"/>
          <w:szCs w:val="24"/>
        </w:rPr>
      </w:pPr>
      <w:r w:rsidRPr="002A7B4E">
        <w:rPr>
          <w:sz w:val="24"/>
          <w:szCs w:val="24"/>
        </w:rPr>
        <w:t>Retail, wholes</w:t>
      </w:r>
      <w:r w:rsidR="00A2313D">
        <w:rPr>
          <w:sz w:val="24"/>
          <w:szCs w:val="24"/>
        </w:rPr>
        <w:t xml:space="preserve">ale or institutional investors. </w:t>
      </w:r>
    </w:p>
    <w:p w:rsidR="004D724D" w:rsidRPr="002A7B4E" w:rsidRDefault="00D6587D" w:rsidP="004D724D">
      <w:pPr>
        <w:numPr>
          <w:ilvl w:val="1"/>
          <w:numId w:val="9"/>
        </w:numPr>
        <w:pBdr>
          <w:top w:val="nil"/>
          <w:left w:val="nil"/>
          <w:bottom w:val="nil"/>
          <w:right w:val="nil"/>
          <w:between w:val="nil"/>
        </w:pBdr>
        <w:spacing w:after="0" w:line="240" w:lineRule="auto"/>
        <w:rPr>
          <w:sz w:val="24"/>
          <w:szCs w:val="24"/>
        </w:rPr>
      </w:pPr>
      <w:r>
        <w:rPr>
          <w:sz w:val="24"/>
          <w:szCs w:val="24"/>
        </w:rPr>
        <w:t>Mostly we prefer Retail,</w:t>
      </w:r>
      <w:r w:rsidR="004D724D">
        <w:rPr>
          <w:sz w:val="24"/>
          <w:szCs w:val="24"/>
        </w:rPr>
        <w:t xml:space="preserve"> H</w:t>
      </w:r>
      <w:r>
        <w:rPr>
          <w:sz w:val="24"/>
          <w:szCs w:val="24"/>
        </w:rPr>
        <w:t>NWI (High Net Worth Individual) and Family Offices</w:t>
      </w:r>
    </w:p>
    <w:p w:rsidR="00B332FA" w:rsidRDefault="00937FCB">
      <w:pPr>
        <w:numPr>
          <w:ilvl w:val="0"/>
          <w:numId w:val="9"/>
        </w:numPr>
        <w:pBdr>
          <w:top w:val="nil"/>
          <w:left w:val="nil"/>
          <w:bottom w:val="nil"/>
          <w:right w:val="nil"/>
          <w:between w:val="nil"/>
        </w:pBdr>
        <w:spacing w:after="0" w:line="240" w:lineRule="auto"/>
        <w:rPr>
          <w:sz w:val="24"/>
          <w:szCs w:val="24"/>
        </w:rPr>
      </w:pPr>
      <w:r w:rsidRPr="002A7B4E">
        <w:rPr>
          <w:sz w:val="24"/>
          <w:szCs w:val="24"/>
        </w:rPr>
        <w:t>Traditional i</w:t>
      </w:r>
      <w:r w:rsidR="00A2313D">
        <w:rPr>
          <w:sz w:val="24"/>
          <w:szCs w:val="24"/>
        </w:rPr>
        <w:t xml:space="preserve">nvestors or crypto investors.  </w:t>
      </w:r>
    </w:p>
    <w:p w:rsidR="004D724D" w:rsidRPr="002A7B4E" w:rsidRDefault="004D724D" w:rsidP="004D724D">
      <w:pPr>
        <w:numPr>
          <w:ilvl w:val="1"/>
          <w:numId w:val="9"/>
        </w:numPr>
        <w:pBdr>
          <w:top w:val="nil"/>
          <w:left w:val="nil"/>
          <w:bottom w:val="nil"/>
          <w:right w:val="nil"/>
          <w:between w:val="nil"/>
        </w:pBdr>
        <w:spacing w:after="0" w:line="240" w:lineRule="auto"/>
        <w:rPr>
          <w:sz w:val="24"/>
          <w:szCs w:val="24"/>
        </w:rPr>
      </w:pPr>
      <w:r>
        <w:rPr>
          <w:sz w:val="24"/>
          <w:szCs w:val="24"/>
        </w:rPr>
        <w:t>We prefer crypto investors.</w:t>
      </w:r>
    </w:p>
    <w:p w:rsidR="00B332FA" w:rsidRPr="002A7B4E" w:rsidRDefault="00B332FA"/>
    <w:p w:rsidR="00B332FA" w:rsidRPr="002A7B4E" w:rsidRDefault="00937FCB">
      <w:pPr>
        <w:rPr>
          <w:b/>
          <w:u w:val="single"/>
        </w:rPr>
      </w:pPr>
      <w:r w:rsidRPr="002A7B4E">
        <w:rPr>
          <w:b/>
          <w:u w:val="single"/>
        </w:rPr>
        <w:t xml:space="preserve">MARKETING, SALES AND DISTRIBUTION </w:t>
      </w:r>
    </w:p>
    <w:p w:rsidR="00B332FA" w:rsidRPr="002A7B4E" w:rsidRDefault="00937FCB">
      <w:pPr>
        <w:numPr>
          <w:ilvl w:val="0"/>
          <w:numId w:val="3"/>
        </w:numPr>
        <w:pBdr>
          <w:top w:val="nil"/>
          <w:left w:val="nil"/>
          <w:bottom w:val="nil"/>
          <w:right w:val="nil"/>
          <w:between w:val="nil"/>
        </w:pBdr>
        <w:spacing w:after="0" w:line="240" w:lineRule="auto"/>
        <w:ind w:left="360"/>
        <w:rPr>
          <w:sz w:val="24"/>
          <w:szCs w:val="24"/>
        </w:rPr>
      </w:pPr>
      <w:r w:rsidRPr="002A7B4E">
        <w:rPr>
          <w:sz w:val="24"/>
          <w:szCs w:val="24"/>
        </w:rPr>
        <w:t>Strategy and implementation</w:t>
      </w:r>
    </w:p>
    <w:p w:rsidR="00B332FA" w:rsidRDefault="00937FCB">
      <w:pPr>
        <w:numPr>
          <w:ilvl w:val="0"/>
          <w:numId w:val="4"/>
        </w:numPr>
        <w:pBdr>
          <w:top w:val="nil"/>
          <w:left w:val="nil"/>
          <w:bottom w:val="nil"/>
          <w:right w:val="nil"/>
          <w:between w:val="nil"/>
        </w:pBdr>
        <w:spacing w:after="0" w:line="240" w:lineRule="auto"/>
        <w:ind w:left="720"/>
        <w:rPr>
          <w:sz w:val="24"/>
          <w:szCs w:val="24"/>
        </w:rPr>
      </w:pPr>
      <w:r w:rsidRPr="002A7B4E">
        <w:rPr>
          <w:sz w:val="24"/>
          <w:szCs w:val="24"/>
        </w:rPr>
        <w:t>Domestic and inter</w:t>
      </w:r>
      <w:r w:rsidR="00A2313D">
        <w:rPr>
          <w:sz w:val="24"/>
          <w:szCs w:val="24"/>
        </w:rPr>
        <w:t xml:space="preserve">national distribution channels. </w:t>
      </w:r>
    </w:p>
    <w:p w:rsidR="00DC7513" w:rsidRDefault="00811CB8" w:rsidP="00DC7513">
      <w:pPr>
        <w:numPr>
          <w:ilvl w:val="1"/>
          <w:numId w:val="4"/>
        </w:numPr>
        <w:pBdr>
          <w:top w:val="nil"/>
          <w:left w:val="nil"/>
          <w:bottom w:val="nil"/>
          <w:right w:val="nil"/>
          <w:between w:val="nil"/>
        </w:pBdr>
        <w:spacing w:after="0" w:line="240" w:lineRule="auto"/>
        <w:rPr>
          <w:sz w:val="24"/>
          <w:szCs w:val="24"/>
        </w:rPr>
      </w:pPr>
      <w:proofErr w:type="gramStart"/>
      <w:r>
        <w:rPr>
          <w:sz w:val="24"/>
          <w:szCs w:val="24"/>
        </w:rPr>
        <w:t>Domestic :</w:t>
      </w:r>
      <w:proofErr w:type="gramEnd"/>
      <w:r>
        <w:rPr>
          <w:sz w:val="24"/>
          <w:szCs w:val="24"/>
        </w:rPr>
        <w:t xml:space="preserve"> Distribution chann</w:t>
      </w:r>
      <w:r w:rsidR="00DC7513">
        <w:rPr>
          <w:sz w:val="24"/>
          <w:szCs w:val="24"/>
        </w:rPr>
        <w:t>el through (1) Financial Technology (</w:t>
      </w:r>
      <w:proofErr w:type="spellStart"/>
      <w:r w:rsidR="00DC7513">
        <w:rPr>
          <w:sz w:val="24"/>
          <w:szCs w:val="24"/>
        </w:rPr>
        <w:t>Fintech</w:t>
      </w:r>
      <w:proofErr w:type="spellEnd"/>
      <w:r w:rsidR="00DC7513">
        <w:rPr>
          <w:sz w:val="24"/>
          <w:szCs w:val="24"/>
        </w:rPr>
        <w:t>) company as partner.</w:t>
      </w:r>
    </w:p>
    <w:p w:rsidR="00DC7513" w:rsidRPr="002A7B4E" w:rsidRDefault="00DC7513" w:rsidP="00DC7513">
      <w:pPr>
        <w:numPr>
          <w:ilvl w:val="1"/>
          <w:numId w:val="4"/>
        </w:numPr>
        <w:pBdr>
          <w:top w:val="nil"/>
          <w:left w:val="nil"/>
          <w:bottom w:val="nil"/>
          <w:right w:val="nil"/>
          <w:between w:val="nil"/>
        </w:pBdr>
        <w:spacing w:after="0" w:line="240" w:lineRule="auto"/>
        <w:rPr>
          <w:sz w:val="24"/>
          <w:szCs w:val="24"/>
        </w:rPr>
      </w:pPr>
      <w:proofErr w:type="gramStart"/>
      <w:r>
        <w:rPr>
          <w:sz w:val="24"/>
          <w:szCs w:val="24"/>
        </w:rPr>
        <w:t>International :</w:t>
      </w:r>
      <w:proofErr w:type="gramEnd"/>
      <w:r>
        <w:rPr>
          <w:sz w:val="24"/>
          <w:szCs w:val="24"/>
        </w:rPr>
        <w:t xml:space="preserve"> Distribution channel through (1) Financial Technology (</w:t>
      </w:r>
      <w:proofErr w:type="spellStart"/>
      <w:r>
        <w:rPr>
          <w:sz w:val="24"/>
          <w:szCs w:val="24"/>
        </w:rPr>
        <w:t>Fintach</w:t>
      </w:r>
      <w:proofErr w:type="spellEnd"/>
      <w:r>
        <w:rPr>
          <w:sz w:val="24"/>
          <w:szCs w:val="24"/>
        </w:rPr>
        <w:t>) company; (2) Wealth Management company</w:t>
      </w:r>
      <w:r w:rsidR="00E4677E">
        <w:rPr>
          <w:sz w:val="24"/>
          <w:szCs w:val="24"/>
        </w:rPr>
        <w:t xml:space="preserve"> as Selling Agent</w:t>
      </w:r>
      <w:r w:rsidR="00D6587D">
        <w:rPr>
          <w:sz w:val="24"/>
          <w:szCs w:val="24"/>
        </w:rPr>
        <w:t>.</w:t>
      </w:r>
      <w:r>
        <w:rPr>
          <w:sz w:val="24"/>
          <w:szCs w:val="24"/>
        </w:rPr>
        <w:t xml:space="preserve"> </w:t>
      </w:r>
    </w:p>
    <w:p w:rsidR="00B332FA" w:rsidRDefault="00937FCB">
      <w:pPr>
        <w:numPr>
          <w:ilvl w:val="0"/>
          <w:numId w:val="4"/>
        </w:numPr>
        <w:pBdr>
          <w:top w:val="nil"/>
          <w:left w:val="nil"/>
          <w:bottom w:val="nil"/>
          <w:right w:val="nil"/>
          <w:between w:val="nil"/>
        </w:pBdr>
        <w:spacing w:after="0" w:line="240" w:lineRule="auto"/>
        <w:ind w:left="720"/>
        <w:rPr>
          <w:sz w:val="24"/>
          <w:szCs w:val="24"/>
        </w:rPr>
      </w:pPr>
      <w:r w:rsidRPr="002A7B4E">
        <w:rPr>
          <w:sz w:val="24"/>
          <w:szCs w:val="24"/>
        </w:rPr>
        <w:t>Positio</w:t>
      </w:r>
      <w:r w:rsidR="00A2313D">
        <w:rPr>
          <w:sz w:val="24"/>
          <w:szCs w:val="24"/>
        </w:rPr>
        <w:t xml:space="preserve">ning of the Company and tokens. </w:t>
      </w:r>
    </w:p>
    <w:p w:rsidR="00DC7513" w:rsidRPr="002A7B4E" w:rsidRDefault="00DC7513" w:rsidP="00DC7513">
      <w:pPr>
        <w:numPr>
          <w:ilvl w:val="1"/>
          <w:numId w:val="4"/>
        </w:numPr>
        <w:pBdr>
          <w:top w:val="nil"/>
          <w:left w:val="nil"/>
          <w:bottom w:val="nil"/>
          <w:right w:val="nil"/>
          <w:between w:val="nil"/>
        </w:pBdr>
        <w:spacing w:after="0" w:line="240" w:lineRule="auto"/>
        <w:rPr>
          <w:sz w:val="24"/>
          <w:szCs w:val="24"/>
        </w:rPr>
      </w:pPr>
      <w:r>
        <w:rPr>
          <w:sz w:val="24"/>
          <w:szCs w:val="24"/>
        </w:rPr>
        <w:t xml:space="preserve">The </w:t>
      </w:r>
      <w:r w:rsidR="00E33CE9">
        <w:rPr>
          <w:sz w:val="24"/>
          <w:szCs w:val="24"/>
        </w:rPr>
        <w:t>First</w:t>
      </w:r>
      <w:r>
        <w:rPr>
          <w:sz w:val="24"/>
          <w:szCs w:val="24"/>
        </w:rPr>
        <w:t xml:space="preserve"> Indonesian Digital Private Real Estate Property.</w:t>
      </w:r>
    </w:p>
    <w:p w:rsidR="00B332FA" w:rsidRDefault="00937FCB">
      <w:pPr>
        <w:numPr>
          <w:ilvl w:val="0"/>
          <w:numId w:val="4"/>
        </w:numPr>
        <w:pBdr>
          <w:top w:val="nil"/>
          <w:left w:val="nil"/>
          <w:bottom w:val="nil"/>
          <w:right w:val="nil"/>
          <w:between w:val="nil"/>
        </w:pBdr>
        <w:spacing w:after="0" w:line="240" w:lineRule="auto"/>
        <w:ind w:left="720"/>
        <w:rPr>
          <w:sz w:val="24"/>
          <w:szCs w:val="24"/>
        </w:rPr>
      </w:pPr>
      <w:r w:rsidRPr="002A7B4E">
        <w:rPr>
          <w:sz w:val="24"/>
          <w:szCs w:val="24"/>
        </w:rPr>
        <w:t>Marketing</w:t>
      </w:r>
      <w:r w:rsidR="00A2313D">
        <w:rPr>
          <w:sz w:val="24"/>
          <w:szCs w:val="24"/>
        </w:rPr>
        <w:t xml:space="preserve"> opportunities/marketing risks. </w:t>
      </w:r>
    </w:p>
    <w:p w:rsidR="00DC7513" w:rsidRPr="002A7B4E" w:rsidRDefault="00DC7513" w:rsidP="00DC7513">
      <w:pPr>
        <w:numPr>
          <w:ilvl w:val="1"/>
          <w:numId w:val="4"/>
        </w:numPr>
        <w:pBdr>
          <w:top w:val="nil"/>
          <w:left w:val="nil"/>
          <w:bottom w:val="nil"/>
          <w:right w:val="nil"/>
          <w:between w:val="nil"/>
        </w:pBdr>
        <w:spacing w:after="0" w:line="240" w:lineRule="auto"/>
        <w:rPr>
          <w:sz w:val="24"/>
          <w:szCs w:val="24"/>
        </w:rPr>
      </w:pPr>
      <w:r>
        <w:rPr>
          <w:sz w:val="24"/>
          <w:szCs w:val="24"/>
        </w:rPr>
        <w:t>Low risk, medium return.</w:t>
      </w:r>
    </w:p>
    <w:p w:rsidR="00B332FA" w:rsidRDefault="00937FCB">
      <w:pPr>
        <w:numPr>
          <w:ilvl w:val="0"/>
          <w:numId w:val="4"/>
        </w:numPr>
        <w:pBdr>
          <w:top w:val="nil"/>
          <w:left w:val="nil"/>
          <w:bottom w:val="nil"/>
          <w:right w:val="nil"/>
          <w:between w:val="nil"/>
        </w:pBdr>
        <w:spacing w:after="0" w:line="240" w:lineRule="auto"/>
        <w:ind w:left="720"/>
        <w:rPr>
          <w:sz w:val="24"/>
          <w:szCs w:val="24"/>
        </w:rPr>
      </w:pPr>
      <w:r w:rsidRPr="002A7B4E">
        <w:rPr>
          <w:sz w:val="24"/>
          <w:szCs w:val="24"/>
        </w:rPr>
        <w:t>Description of marketing programs and examples of recent</w:t>
      </w:r>
      <w:r w:rsidR="00A2313D">
        <w:rPr>
          <w:sz w:val="24"/>
          <w:szCs w:val="24"/>
        </w:rPr>
        <w:t xml:space="preserve">. </w:t>
      </w:r>
      <w:proofErr w:type="gramStart"/>
      <w:r w:rsidRPr="002A7B4E">
        <w:rPr>
          <w:sz w:val="24"/>
          <w:szCs w:val="24"/>
        </w:rPr>
        <w:t>marketing/product/public</w:t>
      </w:r>
      <w:proofErr w:type="gramEnd"/>
      <w:r w:rsidRPr="002A7B4E">
        <w:rPr>
          <w:sz w:val="24"/>
          <w:szCs w:val="24"/>
        </w:rPr>
        <w:t xml:space="preserve"> relations/media information on the Compan</w:t>
      </w:r>
      <w:r w:rsidR="00A2313D">
        <w:rPr>
          <w:sz w:val="24"/>
          <w:szCs w:val="24"/>
        </w:rPr>
        <w:t xml:space="preserve">y. </w:t>
      </w:r>
    </w:p>
    <w:p w:rsidR="004D724D" w:rsidRDefault="004D724D" w:rsidP="00DC7513">
      <w:pPr>
        <w:numPr>
          <w:ilvl w:val="1"/>
          <w:numId w:val="4"/>
        </w:numPr>
        <w:pBdr>
          <w:top w:val="nil"/>
          <w:left w:val="nil"/>
          <w:bottom w:val="nil"/>
          <w:right w:val="nil"/>
          <w:between w:val="nil"/>
        </w:pBdr>
        <w:spacing w:after="0" w:line="240" w:lineRule="auto"/>
        <w:rPr>
          <w:sz w:val="24"/>
          <w:szCs w:val="24"/>
        </w:rPr>
      </w:pPr>
      <w:r>
        <w:rPr>
          <w:sz w:val="24"/>
          <w:szCs w:val="24"/>
        </w:rPr>
        <w:t>Currently we only have marketing program for property development project especially for our landed housing project.</w:t>
      </w:r>
    </w:p>
    <w:p w:rsidR="00DC7513" w:rsidRDefault="00DC7513" w:rsidP="00DC7513">
      <w:pPr>
        <w:numPr>
          <w:ilvl w:val="1"/>
          <w:numId w:val="4"/>
        </w:numPr>
        <w:pBdr>
          <w:top w:val="nil"/>
          <w:left w:val="nil"/>
          <w:bottom w:val="nil"/>
          <w:right w:val="nil"/>
          <w:between w:val="nil"/>
        </w:pBdr>
        <w:spacing w:after="0" w:line="240" w:lineRule="auto"/>
        <w:rPr>
          <w:sz w:val="24"/>
          <w:szCs w:val="24"/>
        </w:rPr>
      </w:pPr>
      <w:r>
        <w:rPr>
          <w:sz w:val="24"/>
          <w:szCs w:val="24"/>
        </w:rPr>
        <w:t xml:space="preserve">Currently we have only the company profile of the </w:t>
      </w:r>
      <w:r w:rsidR="004D724D">
        <w:rPr>
          <w:sz w:val="24"/>
          <w:szCs w:val="24"/>
        </w:rPr>
        <w:t xml:space="preserve">company (PT Repower Asia Indonesia </w:t>
      </w:r>
      <w:proofErr w:type="spellStart"/>
      <w:r w:rsidR="004D724D">
        <w:rPr>
          <w:sz w:val="24"/>
          <w:szCs w:val="24"/>
        </w:rPr>
        <w:t>Tbk</w:t>
      </w:r>
      <w:proofErr w:type="spellEnd"/>
      <w:r w:rsidR="004D724D">
        <w:rPr>
          <w:sz w:val="24"/>
          <w:szCs w:val="24"/>
        </w:rPr>
        <w:t>).</w:t>
      </w:r>
    </w:p>
    <w:p w:rsidR="00B332FA" w:rsidRPr="002A7B4E" w:rsidRDefault="00B31C2B" w:rsidP="00B31C2B">
      <w:pPr>
        <w:tabs>
          <w:tab w:val="center" w:pos="4485"/>
        </w:tabs>
      </w:pPr>
      <w:r>
        <w:tab/>
      </w:r>
    </w:p>
    <w:p w:rsidR="00B332FA" w:rsidRPr="002A7B4E" w:rsidRDefault="00937FCB">
      <w:pPr>
        <w:rPr>
          <w:b/>
          <w:u w:val="single"/>
        </w:rPr>
      </w:pPr>
      <w:r w:rsidRPr="002A7B4E">
        <w:rPr>
          <w:b/>
          <w:u w:val="single"/>
        </w:rPr>
        <w:t xml:space="preserve">PERSONNEL AND RESOURCES </w:t>
      </w:r>
    </w:p>
    <w:p w:rsidR="00B332FA" w:rsidRPr="002A7B4E" w:rsidRDefault="00937FCB">
      <w:r w:rsidRPr="002A7B4E">
        <w:t xml:space="preserve">Key personnel and roles/responsibility in the project, including but not limited to:  </w:t>
      </w:r>
    </w:p>
    <w:p w:rsidR="00B178E2" w:rsidRDefault="004D480F">
      <w:pPr>
        <w:numPr>
          <w:ilvl w:val="0"/>
          <w:numId w:val="10"/>
        </w:numPr>
        <w:pBdr>
          <w:top w:val="nil"/>
          <w:left w:val="nil"/>
          <w:bottom w:val="nil"/>
          <w:right w:val="nil"/>
          <w:between w:val="nil"/>
        </w:pBdr>
        <w:spacing w:after="0" w:line="240" w:lineRule="auto"/>
        <w:rPr>
          <w:sz w:val="24"/>
          <w:szCs w:val="24"/>
        </w:rPr>
      </w:pPr>
      <w:r>
        <w:rPr>
          <w:sz w:val="24"/>
          <w:szCs w:val="24"/>
        </w:rPr>
        <w:t xml:space="preserve">Product development marketing. </w:t>
      </w:r>
    </w:p>
    <w:p w:rsidR="00B332FA" w:rsidRPr="002A7B4E" w:rsidRDefault="009E7FA4" w:rsidP="00B178E2">
      <w:pPr>
        <w:numPr>
          <w:ilvl w:val="1"/>
          <w:numId w:val="10"/>
        </w:numPr>
        <w:pBdr>
          <w:top w:val="nil"/>
          <w:left w:val="nil"/>
          <w:bottom w:val="nil"/>
          <w:right w:val="nil"/>
          <w:between w:val="nil"/>
        </w:pBdr>
        <w:spacing w:after="0" w:line="240" w:lineRule="auto"/>
        <w:rPr>
          <w:sz w:val="24"/>
          <w:szCs w:val="24"/>
        </w:rPr>
      </w:pPr>
      <w:r>
        <w:rPr>
          <w:sz w:val="24"/>
          <w:szCs w:val="24"/>
        </w:rPr>
        <w:t xml:space="preserve">Personnel : </w:t>
      </w:r>
      <w:r w:rsidR="00E72B3C">
        <w:rPr>
          <w:sz w:val="24"/>
          <w:szCs w:val="24"/>
        </w:rPr>
        <w:t>RAJA</w:t>
      </w:r>
      <w:r w:rsidR="004C2216">
        <w:rPr>
          <w:sz w:val="24"/>
          <w:szCs w:val="24"/>
        </w:rPr>
        <w:t xml:space="preserve"> HANIF FUADY</w:t>
      </w:r>
      <w:r w:rsidR="00373502">
        <w:rPr>
          <w:sz w:val="24"/>
          <w:szCs w:val="24"/>
        </w:rPr>
        <w:t xml:space="preserve"> (+6281394510031)</w:t>
      </w:r>
      <w:r w:rsidR="00B178E2">
        <w:rPr>
          <w:sz w:val="24"/>
          <w:szCs w:val="24"/>
        </w:rPr>
        <w:t>, IMAM NUR AZIZ</w:t>
      </w:r>
      <w:r w:rsidR="00373502">
        <w:rPr>
          <w:sz w:val="24"/>
          <w:szCs w:val="24"/>
        </w:rPr>
        <w:t xml:space="preserve"> (+628111773334)</w:t>
      </w:r>
      <w:r w:rsidR="00B178E2">
        <w:rPr>
          <w:sz w:val="24"/>
          <w:szCs w:val="24"/>
        </w:rPr>
        <w:t xml:space="preserve">, </w:t>
      </w:r>
      <w:r w:rsidR="004D480F">
        <w:rPr>
          <w:sz w:val="24"/>
          <w:szCs w:val="24"/>
        </w:rPr>
        <w:t>ADITYA</w:t>
      </w:r>
      <w:r w:rsidR="00B178E2">
        <w:rPr>
          <w:sz w:val="24"/>
          <w:szCs w:val="24"/>
        </w:rPr>
        <w:t xml:space="preserve"> SOEKARNO</w:t>
      </w:r>
      <w:r w:rsidR="00373502">
        <w:rPr>
          <w:sz w:val="24"/>
          <w:szCs w:val="24"/>
        </w:rPr>
        <w:t xml:space="preserve"> (+6281218938957)</w:t>
      </w:r>
    </w:p>
    <w:p w:rsidR="00B178E2" w:rsidRDefault="004D480F">
      <w:pPr>
        <w:numPr>
          <w:ilvl w:val="0"/>
          <w:numId w:val="10"/>
        </w:numPr>
        <w:pBdr>
          <w:top w:val="nil"/>
          <w:left w:val="nil"/>
          <w:bottom w:val="nil"/>
          <w:right w:val="nil"/>
          <w:between w:val="nil"/>
        </w:pBdr>
        <w:spacing w:after="0" w:line="240" w:lineRule="auto"/>
        <w:rPr>
          <w:sz w:val="24"/>
          <w:szCs w:val="24"/>
        </w:rPr>
      </w:pPr>
      <w:r>
        <w:rPr>
          <w:sz w:val="24"/>
          <w:szCs w:val="24"/>
        </w:rPr>
        <w:t>Accounting and audit.</w:t>
      </w:r>
    </w:p>
    <w:p w:rsidR="00B332FA" w:rsidRPr="002A7B4E" w:rsidRDefault="004D480F" w:rsidP="00B178E2">
      <w:pPr>
        <w:numPr>
          <w:ilvl w:val="1"/>
          <w:numId w:val="10"/>
        </w:numPr>
        <w:pBdr>
          <w:top w:val="nil"/>
          <w:left w:val="nil"/>
          <w:bottom w:val="nil"/>
          <w:right w:val="nil"/>
          <w:between w:val="nil"/>
        </w:pBdr>
        <w:spacing w:after="0" w:line="240" w:lineRule="auto"/>
        <w:rPr>
          <w:sz w:val="24"/>
          <w:szCs w:val="24"/>
        </w:rPr>
      </w:pPr>
      <w:r>
        <w:rPr>
          <w:sz w:val="24"/>
          <w:szCs w:val="24"/>
        </w:rPr>
        <w:t xml:space="preserve"> </w:t>
      </w:r>
      <w:r w:rsidR="009E7FA4">
        <w:rPr>
          <w:sz w:val="24"/>
          <w:szCs w:val="24"/>
        </w:rPr>
        <w:t xml:space="preserve">Personnel : </w:t>
      </w:r>
      <w:r w:rsidR="0057374C">
        <w:rPr>
          <w:sz w:val="24"/>
          <w:szCs w:val="24"/>
        </w:rPr>
        <w:t>(1) finance</w:t>
      </w:r>
      <w:r w:rsidR="009410C4">
        <w:rPr>
          <w:sz w:val="24"/>
          <w:szCs w:val="24"/>
        </w:rPr>
        <w:t xml:space="preserve"> &amp; tax</w:t>
      </w:r>
      <w:r w:rsidR="0057374C">
        <w:rPr>
          <w:sz w:val="24"/>
          <w:szCs w:val="24"/>
        </w:rPr>
        <w:t xml:space="preserve"> : IRVANDI SIAHAAN</w:t>
      </w:r>
      <w:r w:rsidR="00373502">
        <w:rPr>
          <w:sz w:val="24"/>
          <w:szCs w:val="24"/>
        </w:rPr>
        <w:t>(+6281319748740)</w:t>
      </w:r>
      <w:r w:rsidR="000E065C">
        <w:rPr>
          <w:sz w:val="24"/>
          <w:szCs w:val="24"/>
        </w:rPr>
        <w:t>; (2</w:t>
      </w:r>
      <w:r w:rsidR="0023160E">
        <w:rPr>
          <w:sz w:val="24"/>
          <w:szCs w:val="24"/>
        </w:rPr>
        <w:t xml:space="preserve">) accounting : </w:t>
      </w:r>
      <w:r>
        <w:rPr>
          <w:sz w:val="24"/>
          <w:szCs w:val="24"/>
        </w:rPr>
        <w:t>IBNU</w:t>
      </w:r>
      <w:r w:rsidR="00B178E2">
        <w:rPr>
          <w:sz w:val="24"/>
          <w:szCs w:val="24"/>
        </w:rPr>
        <w:t xml:space="preserve"> SINA</w:t>
      </w:r>
      <w:r w:rsidR="00373502">
        <w:rPr>
          <w:sz w:val="24"/>
          <w:szCs w:val="24"/>
        </w:rPr>
        <w:t>(+6287887807979)</w:t>
      </w:r>
      <w:r w:rsidR="00DC7513">
        <w:rPr>
          <w:sz w:val="24"/>
          <w:szCs w:val="24"/>
        </w:rPr>
        <w:t>;</w:t>
      </w:r>
      <w:r w:rsidR="000E065C">
        <w:rPr>
          <w:sz w:val="24"/>
          <w:szCs w:val="24"/>
        </w:rPr>
        <w:t xml:space="preserve"> (3</w:t>
      </w:r>
      <w:r w:rsidR="0023160E">
        <w:rPr>
          <w:sz w:val="24"/>
          <w:szCs w:val="24"/>
        </w:rPr>
        <w:t>) audit : CHOLID</w:t>
      </w:r>
      <w:r w:rsidR="004D724D">
        <w:rPr>
          <w:sz w:val="24"/>
          <w:szCs w:val="24"/>
        </w:rPr>
        <w:t xml:space="preserve"> WURYANTO</w:t>
      </w:r>
      <w:r w:rsidR="00373502">
        <w:rPr>
          <w:sz w:val="24"/>
          <w:szCs w:val="24"/>
        </w:rPr>
        <w:t xml:space="preserve"> (+628129929279)</w:t>
      </w:r>
    </w:p>
    <w:p w:rsidR="00B178E2" w:rsidRDefault="004D480F">
      <w:pPr>
        <w:numPr>
          <w:ilvl w:val="0"/>
          <w:numId w:val="10"/>
        </w:numPr>
        <w:pBdr>
          <w:top w:val="nil"/>
          <w:left w:val="nil"/>
          <w:bottom w:val="nil"/>
          <w:right w:val="nil"/>
          <w:between w:val="nil"/>
        </w:pBdr>
        <w:spacing w:after="0" w:line="240" w:lineRule="auto"/>
        <w:rPr>
          <w:sz w:val="24"/>
          <w:szCs w:val="24"/>
        </w:rPr>
      </w:pPr>
      <w:r>
        <w:rPr>
          <w:sz w:val="24"/>
          <w:szCs w:val="24"/>
        </w:rPr>
        <w:t>Legal and compliance.</w:t>
      </w:r>
    </w:p>
    <w:p w:rsidR="00B332FA" w:rsidRPr="002A7B4E" w:rsidRDefault="004D480F" w:rsidP="00B178E2">
      <w:pPr>
        <w:numPr>
          <w:ilvl w:val="1"/>
          <w:numId w:val="10"/>
        </w:numPr>
        <w:pBdr>
          <w:top w:val="nil"/>
          <w:left w:val="nil"/>
          <w:bottom w:val="nil"/>
          <w:right w:val="nil"/>
          <w:between w:val="nil"/>
        </w:pBdr>
        <w:spacing w:after="0" w:line="240" w:lineRule="auto"/>
        <w:rPr>
          <w:sz w:val="24"/>
          <w:szCs w:val="24"/>
        </w:rPr>
      </w:pPr>
      <w:r>
        <w:rPr>
          <w:sz w:val="24"/>
          <w:szCs w:val="24"/>
        </w:rPr>
        <w:t xml:space="preserve"> </w:t>
      </w:r>
      <w:r w:rsidR="009E7FA4">
        <w:rPr>
          <w:sz w:val="24"/>
          <w:szCs w:val="24"/>
        </w:rPr>
        <w:t xml:space="preserve">Personnel : </w:t>
      </w:r>
      <w:r w:rsidR="0023160E">
        <w:rPr>
          <w:sz w:val="24"/>
          <w:szCs w:val="24"/>
        </w:rPr>
        <w:t xml:space="preserve">(1) legal : </w:t>
      </w:r>
      <w:r>
        <w:rPr>
          <w:sz w:val="24"/>
          <w:szCs w:val="24"/>
        </w:rPr>
        <w:t>ADNAN</w:t>
      </w:r>
      <w:r w:rsidR="00B178E2">
        <w:rPr>
          <w:sz w:val="24"/>
          <w:szCs w:val="24"/>
        </w:rPr>
        <w:t xml:space="preserve"> SIREGAR</w:t>
      </w:r>
      <w:r w:rsidR="00373502">
        <w:rPr>
          <w:sz w:val="24"/>
          <w:szCs w:val="24"/>
        </w:rPr>
        <w:t xml:space="preserve"> (+6281316675945)</w:t>
      </w:r>
      <w:r w:rsidR="0023160E">
        <w:rPr>
          <w:sz w:val="24"/>
          <w:szCs w:val="24"/>
        </w:rPr>
        <w:t>; (2) compliance : ZASHA</w:t>
      </w:r>
      <w:r w:rsidR="00E87BD1">
        <w:rPr>
          <w:sz w:val="24"/>
          <w:szCs w:val="24"/>
        </w:rPr>
        <w:t xml:space="preserve"> NATASHA</w:t>
      </w:r>
      <w:r w:rsidR="0023160E">
        <w:rPr>
          <w:sz w:val="24"/>
          <w:szCs w:val="24"/>
        </w:rPr>
        <w:t xml:space="preserve"> </w:t>
      </w:r>
      <w:r w:rsidR="00373502">
        <w:rPr>
          <w:sz w:val="24"/>
          <w:szCs w:val="24"/>
        </w:rPr>
        <w:t>(+6281268085454)</w:t>
      </w:r>
    </w:p>
    <w:p w:rsidR="00B178E2" w:rsidRDefault="004D480F">
      <w:pPr>
        <w:numPr>
          <w:ilvl w:val="0"/>
          <w:numId w:val="10"/>
        </w:numPr>
        <w:pBdr>
          <w:top w:val="nil"/>
          <w:left w:val="nil"/>
          <w:bottom w:val="nil"/>
          <w:right w:val="nil"/>
          <w:between w:val="nil"/>
        </w:pBdr>
        <w:spacing w:after="0" w:line="240" w:lineRule="auto"/>
        <w:rPr>
          <w:sz w:val="24"/>
          <w:szCs w:val="24"/>
        </w:rPr>
      </w:pPr>
      <w:r>
        <w:rPr>
          <w:sz w:val="24"/>
          <w:szCs w:val="24"/>
        </w:rPr>
        <w:t xml:space="preserve">Information technology. </w:t>
      </w:r>
    </w:p>
    <w:p w:rsidR="00B332FA" w:rsidRPr="002A7B4E" w:rsidRDefault="009E7FA4" w:rsidP="00B178E2">
      <w:pPr>
        <w:numPr>
          <w:ilvl w:val="1"/>
          <w:numId w:val="10"/>
        </w:numPr>
        <w:pBdr>
          <w:top w:val="nil"/>
          <w:left w:val="nil"/>
          <w:bottom w:val="nil"/>
          <w:right w:val="nil"/>
          <w:between w:val="nil"/>
        </w:pBdr>
        <w:spacing w:after="0" w:line="240" w:lineRule="auto"/>
        <w:rPr>
          <w:sz w:val="24"/>
          <w:szCs w:val="24"/>
        </w:rPr>
      </w:pPr>
      <w:r>
        <w:rPr>
          <w:sz w:val="24"/>
          <w:szCs w:val="24"/>
        </w:rPr>
        <w:t xml:space="preserve">Personnel : </w:t>
      </w:r>
      <w:r w:rsidR="00C45ABC">
        <w:rPr>
          <w:sz w:val="24"/>
          <w:szCs w:val="24"/>
        </w:rPr>
        <w:t>HUSNI</w:t>
      </w:r>
      <w:r w:rsidR="00BA01FC">
        <w:rPr>
          <w:sz w:val="24"/>
          <w:szCs w:val="24"/>
        </w:rPr>
        <w:t xml:space="preserve"> ABBAD</w:t>
      </w:r>
      <w:r w:rsidR="00373502">
        <w:rPr>
          <w:sz w:val="24"/>
          <w:szCs w:val="24"/>
        </w:rPr>
        <w:t xml:space="preserve"> (+6421326335)</w:t>
      </w:r>
      <w:r w:rsidR="00C45ABC">
        <w:rPr>
          <w:sz w:val="24"/>
          <w:szCs w:val="24"/>
        </w:rPr>
        <w:t>, N.M. FUAD</w:t>
      </w:r>
      <w:r w:rsidR="00BA01FC">
        <w:rPr>
          <w:sz w:val="24"/>
          <w:szCs w:val="24"/>
        </w:rPr>
        <w:t>Y</w:t>
      </w:r>
      <w:r w:rsidR="00373502">
        <w:rPr>
          <w:sz w:val="24"/>
          <w:szCs w:val="24"/>
        </w:rPr>
        <w:t xml:space="preserve"> (+62</w:t>
      </w:r>
      <w:r w:rsidR="00811CB8">
        <w:rPr>
          <w:sz w:val="24"/>
          <w:szCs w:val="24"/>
        </w:rPr>
        <w:t>85295955580)</w:t>
      </w:r>
    </w:p>
    <w:p w:rsidR="00B178E2" w:rsidRDefault="004D480F">
      <w:pPr>
        <w:numPr>
          <w:ilvl w:val="0"/>
          <w:numId w:val="10"/>
        </w:numPr>
        <w:pBdr>
          <w:top w:val="nil"/>
          <w:left w:val="nil"/>
          <w:bottom w:val="nil"/>
          <w:right w:val="nil"/>
          <w:between w:val="nil"/>
        </w:pBdr>
        <w:spacing w:after="0" w:line="240" w:lineRule="auto"/>
        <w:rPr>
          <w:sz w:val="24"/>
          <w:szCs w:val="24"/>
        </w:rPr>
      </w:pPr>
      <w:r>
        <w:rPr>
          <w:sz w:val="24"/>
          <w:szCs w:val="24"/>
        </w:rPr>
        <w:t xml:space="preserve">Risk management. </w:t>
      </w:r>
    </w:p>
    <w:p w:rsidR="00B332FA" w:rsidRPr="002A7B4E" w:rsidRDefault="009E7FA4" w:rsidP="00B178E2">
      <w:pPr>
        <w:numPr>
          <w:ilvl w:val="1"/>
          <w:numId w:val="10"/>
        </w:numPr>
        <w:pBdr>
          <w:top w:val="nil"/>
          <w:left w:val="nil"/>
          <w:bottom w:val="nil"/>
          <w:right w:val="nil"/>
          <w:between w:val="nil"/>
        </w:pBdr>
        <w:spacing w:after="0" w:line="240" w:lineRule="auto"/>
        <w:rPr>
          <w:sz w:val="24"/>
          <w:szCs w:val="24"/>
        </w:rPr>
      </w:pPr>
      <w:r>
        <w:rPr>
          <w:sz w:val="24"/>
          <w:szCs w:val="24"/>
        </w:rPr>
        <w:t xml:space="preserve">Personnel : </w:t>
      </w:r>
      <w:r w:rsidR="004D480F">
        <w:rPr>
          <w:sz w:val="24"/>
          <w:szCs w:val="24"/>
        </w:rPr>
        <w:t>ADITYA</w:t>
      </w:r>
      <w:r w:rsidR="00E72B3C">
        <w:rPr>
          <w:sz w:val="24"/>
          <w:szCs w:val="24"/>
        </w:rPr>
        <w:t xml:space="preserve"> SOEKARNO</w:t>
      </w:r>
      <w:r w:rsidR="00811CB8">
        <w:rPr>
          <w:sz w:val="24"/>
          <w:szCs w:val="24"/>
        </w:rPr>
        <w:t xml:space="preserve"> (+6281218938957)</w:t>
      </w:r>
    </w:p>
    <w:p w:rsidR="00B178E2" w:rsidRDefault="00B178E2">
      <w:pPr>
        <w:numPr>
          <w:ilvl w:val="0"/>
          <w:numId w:val="10"/>
        </w:numPr>
        <w:pBdr>
          <w:top w:val="nil"/>
          <w:left w:val="nil"/>
          <w:bottom w:val="nil"/>
          <w:right w:val="nil"/>
          <w:between w:val="nil"/>
        </w:pBdr>
        <w:spacing w:after="0" w:line="240" w:lineRule="auto"/>
        <w:rPr>
          <w:sz w:val="24"/>
          <w:szCs w:val="24"/>
        </w:rPr>
      </w:pPr>
      <w:r>
        <w:rPr>
          <w:sz w:val="24"/>
          <w:szCs w:val="24"/>
        </w:rPr>
        <w:t>Outsourcing management.</w:t>
      </w:r>
    </w:p>
    <w:p w:rsidR="00B332FA" w:rsidRPr="002A7B4E" w:rsidRDefault="009E7FA4" w:rsidP="00B178E2">
      <w:pPr>
        <w:numPr>
          <w:ilvl w:val="1"/>
          <w:numId w:val="10"/>
        </w:numPr>
        <w:pBdr>
          <w:top w:val="nil"/>
          <w:left w:val="nil"/>
          <w:bottom w:val="nil"/>
          <w:right w:val="nil"/>
          <w:between w:val="nil"/>
        </w:pBdr>
        <w:spacing w:after="0" w:line="240" w:lineRule="auto"/>
        <w:rPr>
          <w:sz w:val="24"/>
          <w:szCs w:val="24"/>
        </w:rPr>
      </w:pPr>
      <w:r>
        <w:rPr>
          <w:sz w:val="24"/>
          <w:szCs w:val="24"/>
        </w:rPr>
        <w:t xml:space="preserve">Personnel : </w:t>
      </w:r>
      <w:r w:rsidR="00C45ABC">
        <w:rPr>
          <w:sz w:val="24"/>
          <w:szCs w:val="24"/>
        </w:rPr>
        <w:t>UMAR</w:t>
      </w:r>
      <w:r w:rsidR="003D1C28">
        <w:rPr>
          <w:sz w:val="24"/>
          <w:szCs w:val="24"/>
        </w:rPr>
        <w:t xml:space="preserve"> SALIM</w:t>
      </w:r>
      <w:r w:rsidR="00811CB8">
        <w:rPr>
          <w:sz w:val="24"/>
          <w:szCs w:val="24"/>
        </w:rPr>
        <w:t xml:space="preserve"> (+628111348334)</w:t>
      </w:r>
    </w:p>
    <w:p w:rsidR="00B332FA" w:rsidRDefault="00B178E2">
      <w:pPr>
        <w:numPr>
          <w:ilvl w:val="0"/>
          <w:numId w:val="10"/>
        </w:numPr>
        <w:pBdr>
          <w:top w:val="nil"/>
          <w:left w:val="nil"/>
          <w:bottom w:val="nil"/>
          <w:right w:val="nil"/>
          <w:between w:val="nil"/>
        </w:pBdr>
        <w:spacing w:after="0" w:line="240" w:lineRule="auto"/>
        <w:rPr>
          <w:sz w:val="24"/>
          <w:szCs w:val="24"/>
        </w:rPr>
      </w:pPr>
      <w:r>
        <w:rPr>
          <w:sz w:val="24"/>
          <w:szCs w:val="24"/>
        </w:rPr>
        <w:t xml:space="preserve">Others. </w:t>
      </w:r>
    </w:p>
    <w:p w:rsidR="00B178E2" w:rsidRDefault="009E7FA4" w:rsidP="00811CB8">
      <w:pPr>
        <w:numPr>
          <w:ilvl w:val="1"/>
          <w:numId w:val="10"/>
        </w:numPr>
        <w:pBdr>
          <w:top w:val="nil"/>
          <w:left w:val="nil"/>
          <w:bottom w:val="nil"/>
          <w:right w:val="nil"/>
          <w:between w:val="nil"/>
        </w:pBdr>
        <w:spacing w:after="0" w:line="240" w:lineRule="auto"/>
        <w:rPr>
          <w:sz w:val="24"/>
          <w:szCs w:val="24"/>
        </w:rPr>
      </w:pPr>
      <w:r>
        <w:rPr>
          <w:sz w:val="24"/>
          <w:szCs w:val="24"/>
        </w:rPr>
        <w:t xml:space="preserve">Personnel : </w:t>
      </w:r>
      <w:r w:rsidR="00C45ABC">
        <w:rPr>
          <w:sz w:val="24"/>
          <w:szCs w:val="24"/>
        </w:rPr>
        <w:t>UMAR</w:t>
      </w:r>
      <w:r w:rsidR="003D1C28">
        <w:rPr>
          <w:sz w:val="24"/>
          <w:szCs w:val="24"/>
        </w:rPr>
        <w:t xml:space="preserve"> SALIM</w:t>
      </w:r>
      <w:r w:rsidR="00811CB8">
        <w:rPr>
          <w:sz w:val="24"/>
          <w:szCs w:val="24"/>
        </w:rPr>
        <w:t xml:space="preserve"> </w:t>
      </w:r>
      <w:r w:rsidR="00811CB8" w:rsidRPr="00811CB8">
        <w:rPr>
          <w:sz w:val="24"/>
          <w:szCs w:val="24"/>
        </w:rPr>
        <w:t>(+628111348334)</w:t>
      </w:r>
      <w:r w:rsidR="00C45ABC">
        <w:rPr>
          <w:sz w:val="24"/>
          <w:szCs w:val="24"/>
        </w:rPr>
        <w:t xml:space="preserve">, </w:t>
      </w:r>
      <w:r w:rsidR="003D1C28">
        <w:rPr>
          <w:sz w:val="24"/>
          <w:szCs w:val="24"/>
        </w:rPr>
        <w:t>IMAM NUR AZIZ</w:t>
      </w:r>
      <w:r w:rsidR="00811CB8">
        <w:rPr>
          <w:sz w:val="24"/>
          <w:szCs w:val="24"/>
        </w:rPr>
        <w:t xml:space="preserve"> </w:t>
      </w:r>
      <w:r w:rsidR="00811CB8" w:rsidRPr="00811CB8">
        <w:rPr>
          <w:sz w:val="24"/>
          <w:szCs w:val="24"/>
        </w:rPr>
        <w:t xml:space="preserve">(+628111773334), </w:t>
      </w:r>
      <w:r w:rsidR="00811CB8">
        <w:rPr>
          <w:sz w:val="24"/>
          <w:szCs w:val="24"/>
        </w:rPr>
        <w:t xml:space="preserve"> </w:t>
      </w:r>
      <w:r w:rsidR="0023160E">
        <w:rPr>
          <w:sz w:val="24"/>
          <w:szCs w:val="24"/>
        </w:rPr>
        <w:t xml:space="preserve">, </w:t>
      </w:r>
      <w:r w:rsidR="004C2216">
        <w:rPr>
          <w:sz w:val="24"/>
          <w:szCs w:val="24"/>
        </w:rPr>
        <w:t>RAJA HANIF FUADY</w:t>
      </w:r>
      <w:r w:rsidR="00811CB8">
        <w:rPr>
          <w:sz w:val="24"/>
          <w:szCs w:val="24"/>
        </w:rPr>
        <w:t xml:space="preserve"> </w:t>
      </w:r>
      <w:r w:rsidR="00811CB8" w:rsidRPr="00811CB8">
        <w:rPr>
          <w:sz w:val="24"/>
          <w:szCs w:val="24"/>
        </w:rPr>
        <w:t>(+6281394510031),</w:t>
      </w:r>
      <w:r w:rsidR="007A312B">
        <w:rPr>
          <w:sz w:val="24"/>
          <w:szCs w:val="24"/>
        </w:rPr>
        <w:t>, ADITYA SOEKARNO</w:t>
      </w:r>
      <w:r w:rsidR="00811CB8">
        <w:rPr>
          <w:sz w:val="24"/>
          <w:szCs w:val="24"/>
        </w:rPr>
        <w:t xml:space="preserve"> </w:t>
      </w:r>
      <w:r w:rsidR="00811CB8" w:rsidRPr="00811CB8">
        <w:rPr>
          <w:sz w:val="24"/>
          <w:szCs w:val="24"/>
        </w:rPr>
        <w:t>(+6281218938957)</w:t>
      </w:r>
    </w:p>
    <w:p w:rsidR="00E87BD1" w:rsidRDefault="00E87BD1" w:rsidP="00811CB8">
      <w:pPr>
        <w:numPr>
          <w:ilvl w:val="1"/>
          <w:numId w:val="10"/>
        </w:numPr>
        <w:pBdr>
          <w:top w:val="nil"/>
          <w:left w:val="nil"/>
          <w:bottom w:val="nil"/>
          <w:right w:val="nil"/>
          <w:between w:val="nil"/>
        </w:pBdr>
        <w:spacing w:after="0" w:line="240" w:lineRule="auto"/>
        <w:rPr>
          <w:sz w:val="24"/>
          <w:szCs w:val="24"/>
        </w:rPr>
      </w:pPr>
      <w:r>
        <w:rPr>
          <w:sz w:val="24"/>
          <w:szCs w:val="24"/>
        </w:rPr>
        <w:t>Investor Relation : ZASHA NATASHA</w:t>
      </w:r>
      <w:r w:rsidR="00811CB8">
        <w:rPr>
          <w:sz w:val="24"/>
          <w:szCs w:val="24"/>
        </w:rPr>
        <w:t xml:space="preserve"> </w:t>
      </w:r>
      <w:r w:rsidR="00811CB8" w:rsidRPr="00811CB8">
        <w:rPr>
          <w:sz w:val="24"/>
          <w:szCs w:val="24"/>
        </w:rPr>
        <w:t>(+6281268085454)</w:t>
      </w:r>
    </w:p>
    <w:p w:rsidR="00B178E2" w:rsidRDefault="00B178E2" w:rsidP="00B178E2">
      <w:pPr>
        <w:pBdr>
          <w:top w:val="nil"/>
          <w:left w:val="nil"/>
          <w:bottom w:val="nil"/>
          <w:right w:val="nil"/>
          <w:between w:val="nil"/>
        </w:pBdr>
        <w:spacing w:after="0" w:line="240" w:lineRule="auto"/>
        <w:rPr>
          <w:sz w:val="24"/>
          <w:szCs w:val="24"/>
        </w:rPr>
      </w:pPr>
    </w:p>
    <w:p w:rsidR="00B178E2" w:rsidRDefault="00B178E2" w:rsidP="00B178E2">
      <w:pPr>
        <w:pBdr>
          <w:top w:val="nil"/>
          <w:left w:val="nil"/>
          <w:bottom w:val="nil"/>
          <w:right w:val="nil"/>
          <w:between w:val="nil"/>
        </w:pBdr>
        <w:spacing w:after="0" w:line="240" w:lineRule="auto"/>
        <w:rPr>
          <w:sz w:val="24"/>
          <w:szCs w:val="24"/>
        </w:rPr>
      </w:pPr>
    </w:p>
    <w:p w:rsidR="00B178E2" w:rsidRDefault="00B178E2" w:rsidP="00B178E2">
      <w:pPr>
        <w:pBdr>
          <w:top w:val="nil"/>
          <w:left w:val="nil"/>
          <w:bottom w:val="nil"/>
          <w:right w:val="nil"/>
          <w:between w:val="nil"/>
        </w:pBdr>
        <w:spacing w:after="0" w:line="240" w:lineRule="auto"/>
        <w:rPr>
          <w:sz w:val="24"/>
          <w:szCs w:val="24"/>
        </w:rPr>
      </w:pPr>
    </w:p>
    <w:p w:rsidR="009E7FA4" w:rsidRPr="002A7B4E" w:rsidRDefault="009E7FA4" w:rsidP="00B178E2">
      <w:pPr>
        <w:pBdr>
          <w:top w:val="nil"/>
          <w:left w:val="nil"/>
          <w:bottom w:val="nil"/>
          <w:right w:val="nil"/>
          <w:between w:val="nil"/>
        </w:pBdr>
        <w:spacing w:after="0" w:line="240" w:lineRule="auto"/>
        <w:rPr>
          <w:sz w:val="24"/>
          <w:szCs w:val="24"/>
        </w:rPr>
      </w:pPr>
    </w:p>
    <w:sectPr w:rsidR="009E7FA4" w:rsidRPr="002A7B4E" w:rsidSect="00B332FA">
      <w:headerReference w:type="default" r:id="rId9"/>
      <w:footerReference w:type="default" r:id="rId10"/>
      <w:pgSz w:w="11850" w:h="16783"/>
      <w:pgMar w:top="1440" w:right="1440" w:bottom="1440" w:left="1440" w:header="708" w:footer="708"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F7519" w:rsidRDefault="00FF7519" w:rsidP="00B332FA">
      <w:pPr>
        <w:spacing w:after="0" w:line="240" w:lineRule="auto"/>
      </w:pPr>
      <w:r>
        <w:separator/>
      </w:r>
    </w:p>
  </w:endnote>
  <w:endnote w:type="continuationSeparator" w:id="0">
    <w:p w:rsidR="00FF7519" w:rsidRDefault="00FF7519" w:rsidP="00B332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332FA" w:rsidRDefault="00AE29E3">
    <w:pPr>
      <w:pBdr>
        <w:top w:val="nil"/>
        <w:left w:val="nil"/>
        <w:bottom w:val="nil"/>
        <w:right w:val="nil"/>
        <w:between w:val="nil"/>
      </w:pBdr>
      <w:tabs>
        <w:tab w:val="center" w:pos="4680"/>
        <w:tab w:val="right" w:pos="9360"/>
      </w:tabs>
      <w:spacing w:after="0"/>
      <w:jc w:val="right"/>
      <w:rPr>
        <w:color w:val="000000"/>
      </w:rPr>
    </w:pPr>
    <w:r>
      <w:rPr>
        <w:color w:val="000000"/>
      </w:rPr>
      <w:fldChar w:fldCharType="begin"/>
    </w:r>
    <w:r w:rsidR="00937FCB">
      <w:rPr>
        <w:color w:val="000000"/>
      </w:rPr>
      <w:instrText>PAGE</w:instrText>
    </w:r>
    <w:r>
      <w:rPr>
        <w:color w:val="000000"/>
      </w:rPr>
      <w:fldChar w:fldCharType="separate"/>
    </w:r>
    <w:r w:rsidR="00811CB8">
      <w:rPr>
        <w:noProof/>
        <w:color w:val="000000"/>
      </w:rPr>
      <w:t>7</w:t>
    </w:r>
    <w:r>
      <w:rPr>
        <w:color w:val="000000"/>
      </w:rPr>
      <w:fldChar w:fldCharType="end"/>
    </w:r>
  </w:p>
  <w:p w:rsidR="00B332FA" w:rsidRDefault="00B332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F7519" w:rsidRDefault="00FF7519" w:rsidP="00B332FA">
      <w:pPr>
        <w:spacing w:after="0" w:line="240" w:lineRule="auto"/>
      </w:pPr>
      <w:r>
        <w:separator/>
      </w:r>
    </w:p>
  </w:footnote>
  <w:footnote w:type="continuationSeparator" w:id="0">
    <w:p w:rsidR="00FF7519" w:rsidRDefault="00FF7519" w:rsidP="00B332F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332FA" w:rsidRDefault="00B332FA">
    <w:pPr>
      <w:widowControl w:val="0"/>
      <w:pBdr>
        <w:top w:val="nil"/>
        <w:left w:val="nil"/>
        <w:bottom w:val="nil"/>
        <w:right w:val="nil"/>
        <w:between w:val="nil"/>
      </w:pBdr>
      <w:spacing w:after="0" w:line="276" w:lineRule="auto"/>
      <w:rPr>
        <w:color w:val="000000"/>
        <w:sz w:val="24"/>
        <w:szCs w:val="24"/>
      </w:rPr>
    </w:pPr>
  </w:p>
  <w:tbl>
    <w:tblPr>
      <w:tblStyle w:val="a"/>
      <w:tblW w:w="9360" w:type="dxa"/>
      <w:tblBorders>
        <w:top w:val="nil"/>
        <w:left w:val="nil"/>
        <w:bottom w:val="nil"/>
        <w:right w:val="nil"/>
        <w:insideH w:val="nil"/>
        <w:insideV w:val="nil"/>
      </w:tblBorders>
      <w:tblLayout w:type="fixed"/>
      <w:tblLook w:val="0400" w:firstRow="0" w:lastRow="0" w:firstColumn="0" w:lastColumn="0" w:noHBand="0" w:noVBand="1"/>
    </w:tblPr>
    <w:tblGrid>
      <w:gridCol w:w="1272"/>
      <w:gridCol w:w="8088"/>
    </w:tblGrid>
    <w:tr w:rsidR="00B332FA">
      <w:tc>
        <w:tcPr>
          <w:tcW w:w="1272" w:type="dxa"/>
          <w:vAlign w:val="center"/>
        </w:tcPr>
        <w:p w:rsidR="00B332FA" w:rsidRDefault="00937FCB">
          <w:pPr>
            <w:pBdr>
              <w:top w:val="nil"/>
              <w:left w:val="nil"/>
              <w:bottom w:val="nil"/>
              <w:right w:val="nil"/>
              <w:between w:val="nil"/>
            </w:pBdr>
            <w:tabs>
              <w:tab w:val="center" w:pos="4680"/>
              <w:tab w:val="right" w:pos="9360"/>
            </w:tabs>
            <w:rPr>
              <w:color w:val="000000"/>
            </w:rPr>
          </w:pPr>
          <w:r>
            <w:rPr>
              <w:noProof/>
              <w:color w:val="000000"/>
            </w:rPr>
            <w:drawing>
              <wp:inline distT="0" distB="0" distL="0" distR="0">
                <wp:extent cx="670560" cy="426720"/>
                <wp:effectExtent l="0" t="0" r="0" b="0"/>
                <wp:docPr id="3" name="image1.jpg" descr="SBCnewlogo_dec2016"/>
                <wp:cNvGraphicFramePr/>
                <a:graphic xmlns:a="http://schemas.openxmlformats.org/drawingml/2006/main">
                  <a:graphicData uri="http://schemas.openxmlformats.org/drawingml/2006/picture">
                    <pic:pic xmlns:pic="http://schemas.openxmlformats.org/drawingml/2006/picture">
                      <pic:nvPicPr>
                        <pic:cNvPr id="0" name="image1.jpg" descr="SBCnewlogo_dec2016"/>
                        <pic:cNvPicPr preferRelativeResize="0"/>
                      </pic:nvPicPr>
                      <pic:blipFill>
                        <a:blip r:embed="rId1"/>
                        <a:srcRect/>
                        <a:stretch>
                          <a:fillRect/>
                        </a:stretch>
                      </pic:blipFill>
                      <pic:spPr>
                        <a:xfrm>
                          <a:off x="0" y="0"/>
                          <a:ext cx="670560" cy="426720"/>
                        </a:xfrm>
                        <a:prstGeom prst="rect">
                          <a:avLst/>
                        </a:prstGeom>
                        <a:ln/>
                      </pic:spPr>
                    </pic:pic>
                  </a:graphicData>
                </a:graphic>
              </wp:inline>
            </w:drawing>
          </w:r>
        </w:p>
      </w:tc>
      <w:tc>
        <w:tcPr>
          <w:tcW w:w="8088" w:type="dxa"/>
          <w:vAlign w:val="center"/>
        </w:tcPr>
        <w:p w:rsidR="00B332FA" w:rsidRDefault="00937FCB">
          <w:pPr>
            <w:pBdr>
              <w:top w:val="nil"/>
              <w:left w:val="nil"/>
              <w:bottom w:val="nil"/>
              <w:right w:val="nil"/>
              <w:between w:val="nil"/>
            </w:pBdr>
            <w:tabs>
              <w:tab w:val="center" w:pos="4680"/>
              <w:tab w:val="right" w:pos="9360"/>
            </w:tabs>
            <w:rPr>
              <w:color w:val="000000"/>
            </w:rPr>
          </w:pPr>
          <w:r>
            <w:rPr>
              <w:color w:val="000000"/>
            </w:rPr>
            <w:t>Bridging Businesses in South East Asia and Central Asia</w:t>
          </w:r>
          <w:r>
            <w:rPr>
              <w:color w:val="000000"/>
            </w:rPr>
            <w:br/>
            <w:t>From Contact To Contract</w:t>
          </w:r>
        </w:p>
      </w:tc>
    </w:tr>
  </w:tbl>
  <w:p w:rsidR="00B332FA" w:rsidRDefault="00B332FA">
    <w:pPr>
      <w:pBdr>
        <w:top w:val="nil"/>
        <w:left w:val="nil"/>
        <w:bottom w:val="nil"/>
        <w:right w:val="nil"/>
        <w:between w:val="nil"/>
      </w:pBdr>
      <w:tabs>
        <w:tab w:val="center" w:pos="4680"/>
        <w:tab w:val="right" w:pos="9360"/>
      </w:tabs>
      <w:spacing w:after="0"/>
      <w:rPr>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565151"/>
    <w:multiLevelType w:val="multilevel"/>
    <w:tmpl w:val="9E98C49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072B323C"/>
    <w:multiLevelType w:val="multilevel"/>
    <w:tmpl w:val="4FBAE892"/>
    <w:lvl w:ilvl="0">
      <w:start w:val="1"/>
      <w:numFmt w:val="bullet"/>
      <w:lvlText w:val="●"/>
      <w:lvlJc w:val="left"/>
      <w:pPr>
        <w:ind w:left="360" w:hanging="360"/>
      </w:pPr>
    </w:lvl>
    <w:lvl w:ilvl="1">
      <w:start w:val="1"/>
      <w:numFmt w:val="bullet"/>
      <w:lvlText w:val=""/>
      <w:lvlJc w:val="left"/>
      <w:pPr>
        <w:ind w:left="1080" w:hanging="360"/>
      </w:pPr>
      <w:rPr>
        <w:rFonts w:ascii="Wingdings" w:hAnsi="Wingdings" w:hint="default"/>
      </w:rPr>
    </w:lvl>
    <w:lvl w:ilvl="2">
      <w:start w:val="1"/>
      <w:numFmt w:val="bullet"/>
      <w:lvlText w:val="●"/>
      <w:lvlJc w:val="left"/>
      <w:pPr>
        <w:ind w:left="1800" w:hanging="180"/>
      </w:pPr>
    </w:lvl>
    <w:lvl w:ilvl="3">
      <w:start w:val="1"/>
      <w:numFmt w:val="bullet"/>
      <w:lvlText w:val="●"/>
      <w:lvlJc w:val="left"/>
      <w:pPr>
        <w:ind w:left="2520" w:hanging="360"/>
      </w:pPr>
    </w:lvl>
    <w:lvl w:ilvl="4">
      <w:start w:val="1"/>
      <w:numFmt w:val="bullet"/>
      <w:lvlText w:val="●"/>
      <w:lvlJc w:val="left"/>
      <w:pPr>
        <w:ind w:left="3240" w:hanging="360"/>
      </w:pPr>
    </w:lvl>
    <w:lvl w:ilvl="5">
      <w:start w:val="1"/>
      <w:numFmt w:val="bullet"/>
      <w:lvlText w:val="●"/>
      <w:lvlJc w:val="left"/>
      <w:pPr>
        <w:ind w:left="3960" w:hanging="180"/>
      </w:pPr>
    </w:lvl>
    <w:lvl w:ilvl="6">
      <w:start w:val="1"/>
      <w:numFmt w:val="bullet"/>
      <w:lvlText w:val="●"/>
      <w:lvlJc w:val="left"/>
      <w:pPr>
        <w:ind w:left="4680" w:hanging="360"/>
      </w:pPr>
    </w:lvl>
    <w:lvl w:ilvl="7">
      <w:start w:val="1"/>
      <w:numFmt w:val="bullet"/>
      <w:lvlText w:val="●"/>
      <w:lvlJc w:val="left"/>
      <w:pPr>
        <w:ind w:left="5400" w:hanging="360"/>
      </w:pPr>
    </w:lvl>
    <w:lvl w:ilvl="8">
      <w:start w:val="1"/>
      <w:numFmt w:val="bullet"/>
      <w:lvlText w:val="●"/>
      <w:lvlJc w:val="left"/>
      <w:pPr>
        <w:ind w:left="6120" w:hanging="180"/>
      </w:pPr>
    </w:lvl>
  </w:abstractNum>
  <w:abstractNum w:abstractNumId="2">
    <w:nsid w:val="229F5E21"/>
    <w:multiLevelType w:val="multilevel"/>
    <w:tmpl w:val="4FC253D2"/>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
      <w:lvlJc w:val="left"/>
      <w:pPr>
        <w:ind w:left="1800" w:hanging="360"/>
      </w:pPr>
      <w:rPr>
        <w:rFonts w:ascii="Wingdings" w:hAnsi="Wingdings" w:hint="default"/>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3">
    <w:nsid w:val="2A30210E"/>
    <w:multiLevelType w:val="multilevel"/>
    <w:tmpl w:val="9266B910"/>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
      <w:lvlJc w:val="left"/>
      <w:pPr>
        <w:ind w:left="1800" w:hanging="360"/>
      </w:pPr>
    </w:lvl>
    <w:lvl w:ilvl="2">
      <w:start w:val="1"/>
      <w:numFmt w:val="bullet"/>
      <w:lvlText w:val="●"/>
      <w:lvlJc w:val="left"/>
      <w:pPr>
        <w:ind w:left="2520" w:hanging="180"/>
      </w:pPr>
    </w:lvl>
    <w:lvl w:ilvl="3">
      <w:start w:val="1"/>
      <w:numFmt w:val="bullet"/>
      <w:lvlText w:val="●"/>
      <w:lvlJc w:val="left"/>
      <w:pPr>
        <w:ind w:left="3240" w:hanging="360"/>
      </w:pPr>
    </w:lvl>
    <w:lvl w:ilvl="4">
      <w:start w:val="1"/>
      <w:numFmt w:val="bullet"/>
      <w:lvlText w:val="●"/>
      <w:lvlJc w:val="left"/>
      <w:pPr>
        <w:ind w:left="3960" w:hanging="360"/>
      </w:pPr>
    </w:lvl>
    <w:lvl w:ilvl="5">
      <w:start w:val="1"/>
      <w:numFmt w:val="bullet"/>
      <w:lvlText w:val="●"/>
      <w:lvlJc w:val="left"/>
      <w:pPr>
        <w:ind w:left="4680" w:hanging="180"/>
      </w:pPr>
    </w:lvl>
    <w:lvl w:ilvl="6">
      <w:start w:val="1"/>
      <w:numFmt w:val="bullet"/>
      <w:lvlText w:val="●"/>
      <w:lvlJc w:val="left"/>
      <w:pPr>
        <w:ind w:left="5400" w:hanging="360"/>
      </w:pPr>
    </w:lvl>
    <w:lvl w:ilvl="7">
      <w:start w:val="1"/>
      <w:numFmt w:val="bullet"/>
      <w:lvlText w:val="●"/>
      <w:lvlJc w:val="left"/>
      <w:pPr>
        <w:ind w:left="6120" w:hanging="360"/>
      </w:pPr>
    </w:lvl>
    <w:lvl w:ilvl="8">
      <w:start w:val="1"/>
      <w:numFmt w:val="bullet"/>
      <w:lvlText w:val="●"/>
      <w:lvlJc w:val="left"/>
      <w:pPr>
        <w:ind w:left="6840" w:hanging="180"/>
      </w:pPr>
    </w:lvl>
  </w:abstractNum>
  <w:abstractNum w:abstractNumId="4">
    <w:nsid w:val="365D3A7A"/>
    <w:multiLevelType w:val="multilevel"/>
    <w:tmpl w:val="41BAE16C"/>
    <w:lvl w:ilvl="0">
      <w:start w:val="1"/>
      <w:numFmt w:val="bullet"/>
      <w:lvlText w:val="●"/>
      <w:lvlJc w:val="left"/>
      <w:pPr>
        <w:ind w:left="360" w:hanging="360"/>
      </w:pPr>
    </w:lvl>
    <w:lvl w:ilvl="1">
      <w:start w:val="1"/>
      <w:numFmt w:val="bullet"/>
      <w:lvlText w:val=""/>
      <w:lvlJc w:val="left"/>
      <w:pPr>
        <w:ind w:left="1080" w:hanging="360"/>
      </w:pPr>
      <w:rPr>
        <w:rFonts w:ascii="Wingdings" w:hAnsi="Wingdings" w:hint="default"/>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5">
    <w:nsid w:val="43C35750"/>
    <w:multiLevelType w:val="multilevel"/>
    <w:tmpl w:val="083662A2"/>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18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18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180"/>
      </w:pPr>
    </w:lvl>
  </w:abstractNum>
  <w:abstractNum w:abstractNumId="6">
    <w:nsid w:val="547E1A82"/>
    <w:multiLevelType w:val="multilevel"/>
    <w:tmpl w:val="F3C8E3D8"/>
    <w:lvl w:ilvl="0">
      <w:start w:val="1"/>
      <w:numFmt w:val="bullet"/>
      <w:lvlText w:val="●"/>
      <w:lvlJc w:val="left"/>
      <w:pPr>
        <w:ind w:left="360" w:hanging="360"/>
      </w:pPr>
    </w:lvl>
    <w:lvl w:ilvl="1">
      <w:start w:val="1"/>
      <w:numFmt w:val="bullet"/>
      <w:lvlText w:val=""/>
      <w:lvlJc w:val="left"/>
      <w:pPr>
        <w:ind w:left="1080" w:hanging="360"/>
      </w:pPr>
      <w:rPr>
        <w:rFonts w:ascii="Wingdings" w:hAnsi="Wingdings" w:hint="default"/>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7">
    <w:nsid w:val="595563A3"/>
    <w:multiLevelType w:val="multilevel"/>
    <w:tmpl w:val="45040410"/>
    <w:lvl w:ilvl="0">
      <w:start w:val="1"/>
      <w:numFmt w:val="bullet"/>
      <w:lvlText w:val=""/>
      <w:lvlJc w:val="left"/>
      <w:pPr>
        <w:ind w:left="1080" w:hanging="360"/>
      </w:pPr>
      <w:rPr>
        <w:rFonts w:ascii="Wingdings" w:hAnsi="Wingdings" w:hint="default"/>
      </w:rPr>
    </w:lvl>
    <w:lvl w:ilvl="1">
      <w:start w:val="1"/>
      <w:numFmt w:val="bullet"/>
      <w:lvlText w:val="●"/>
      <w:lvlJc w:val="left"/>
      <w:pPr>
        <w:ind w:left="1800" w:hanging="360"/>
      </w:pPr>
    </w:lvl>
    <w:lvl w:ilvl="2">
      <w:start w:val="1"/>
      <w:numFmt w:val="bullet"/>
      <w:lvlText w:val="●"/>
      <w:lvlJc w:val="left"/>
      <w:pPr>
        <w:ind w:left="2520" w:hanging="180"/>
      </w:pPr>
    </w:lvl>
    <w:lvl w:ilvl="3">
      <w:start w:val="1"/>
      <w:numFmt w:val="bullet"/>
      <w:lvlText w:val="●"/>
      <w:lvlJc w:val="left"/>
      <w:pPr>
        <w:ind w:left="3240" w:hanging="360"/>
      </w:pPr>
    </w:lvl>
    <w:lvl w:ilvl="4">
      <w:start w:val="1"/>
      <w:numFmt w:val="bullet"/>
      <w:lvlText w:val="●"/>
      <w:lvlJc w:val="left"/>
      <w:pPr>
        <w:ind w:left="3960" w:hanging="360"/>
      </w:pPr>
    </w:lvl>
    <w:lvl w:ilvl="5">
      <w:start w:val="1"/>
      <w:numFmt w:val="bullet"/>
      <w:lvlText w:val="●"/>
      <w:lvlJc w:val="left"/>
      <w:pPr>
        <w:ind w:left="4680" w:hanging="180"/>
      </w:pPr>
    </w:lvl>
    <w:lvl w:ilvl="6">
      <w:start w:val="1"/>
      <w:numFmt w:val="bullet"/>
      <w:lvlText w:val="●"/>
      <w:lvlJc w:val="left"/>
      <w:pPr>
        <w:ind w:left="5400" w:hanging="360"/>
      </w:pPr>
    </w:lvl>
    <w:lvl w:ilvl="7">
      <w:start w:val="1"/>
      <w:numFmt w:val="bullet"/>
      <w:lvlText w:val="●"/>
      <w:lvlJc w:val="left"/>
      <w:pPr>
        <w:ind w:left="6120" w:hanging="360"/>
      </w:pPr>
    </w:lvl>
    <w:lvl w:ilvl="8">
      <w:start w:val="1"/>
      <w:numFmt w:val="bullet"/>
      <w:lvlText w:val="●"/>
      <w:lvlJc w:val="left"/>
      <w:pPr>
        <w:ind w:left="6840" w:hanging="180"/>
      </w:pPr>
    </w:lvl>
  </w:abstractNum>
  <w:abstractNum w:abstractNumId="8">
    <w:nsid w:val="6CCC1151"/>
    <w:multiLevelType w:val="multilevel"/>
    <w:tmpl w:val="D3504C1E"/>
    <w:lvl w:ilvl="0">
      <w:start w:val="1"/>
      <w:numFmt w:val="bullet"/>
      <w:lvlText w:val="●"/>
      <w:lvlJc w:val="left"/>
      <w:pPr>
        <w:ind w:left="360" w:hanging="360"/>
      </w:pPr>
    </w:lvl>
    <w:lvl w:ilvl="1">
      <w:start w:val="1"/>
      <w:numFmt w:val="bullet"/>
      <w:lvlText w:val=""/>
      <w:lvlJc w:val="left"/>
      <w:pPr>
        <w:ind w:left="1080" w:hanging="360"/>
      </w:pPr>
      <w:rPr>
        <w:rFonts w:ascii="Wingdings" w:hAnsi="Wingdings" w:hint="default"/>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9">
    <w:nsid w:val="7A067FB6"/>
    <w:multiLevelType w:val="multilevel"/>
    <w:tmpl w:val="D91A7916"/>
    <w:lvl w:ilvl="0">
      <w:start w:val="1"/>
      <w:numFmt w:val="bullet"/>
      <w:lvlText w:val="●"/>
      <w:lvlJc w:val="left"/>
      <w:pPr>
        <w:ind w:left="360" w:hanging="360"/>
      </w:pPr>
    </w:lvl>
    <w:lvl w:ilvl="1">
      <w:start w:val="1"/>
      <w:numFmt w:val="bullet"/>
      <w:lvlText w:val=""/>
      <w:lvlJc w:val="left"/>
      <w:pPr>
        <w:ind w:left="1080" w:hanging="360"/>
      </w:pPr>
      <w:rPr>
        <w:rFonts w:ascii="Wingdings" w:hAnsi="Wingdings" w:hint="default"/>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0">
    <w:nsid w:val="7CC5609B"/>
    <w:multiLevelType w:val="multilevel"/>
    <w:tmpl w:val="FF32C4EC"/>
    <w:lvl w:ilvl="0">
      <w:start w:val="1"/>
      <w:numFmt w:val="bullet"/>
      <w:lvlText w:val="●"/>
      <w:lvlJc w:val="left"/>
      <w:pPr>
        <w:ind w:left="360" w:hanging="360"/>
      </w:pPr>
    </w:lvl>
    <w:lvl w:ilvl="1">
      <w:start w:val="1"/>
      <w:numFmt w:val="bullet"/>
      <w:lvlText w:val=""/>
      <w:lvlJc w:val="left"/>
      <w:pPr>
        <w:ind w:left="1080" w:hanging="360"/>
      </w:pPr>
      <w:rPr>
        <w:rFonts w:ascii="Wingdings" w:hAnsi="Wingdings" w:hint="default"/>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num w:numId="1">
    <w:abstractNumId w:val="5"/>
  </w:num>
  <w:num w:numId="2">
    <w:abstractNumId w:val="3"/>
  </w:num>
  <w:num w:numId="3">
    <w:abstractNumId w:val="0"/>
  </w:num>
  <w:num w:numId="4">
    <w:abstractNumId w:val="2"/>
  </w:num>
  <w:num w:numId="5">
    <w:abstractNumId w:val="1"/>
  </w:num>
  <w:num w:numId="6">
    <w:abstractNumId w:val="6"/>
  </w:num>
  <w:num w:numId="7">
    <w:abstractNumId w:val="4"/>
  </w:num>
  <w:num w:numId="8">
    <w:abstractNumId w:val="9"/>
  </w:num>
  <w:num w:numId="9">
    <w:abstractNumId w:val="8"/>
  </w:num>
  <w:num w:numId="10">
    <w:abstractNumId w:val="10"/>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32FA"/>
    <w:rsid w:val="00037565"/>
    <w:rsid w:val="00093160"/>
    <w:rsid w:val="000A2359"/>
    <w:rsid w:val="000D1B01"/>
    <w:rsid w:val="000E065C"/>
    <w:rsid w:val="000F2B40"/>
    <w:rsid w:val="0013233F"/>
    <w:rsid w:val="001469CE"/>
    <w:rsid w:val="001B3CF9"/>
    <w:rsid w:val="001E5415"/>
    <w:rsid w:val="0023160E"/>
    <w:rsid w:val="002452E5"/>
    <w:rsid w:val="00276B6B"/>
    <w:rsid w:val="002A7B4E"/>
    <w:rsid w:val="002B0F9E"/>
    <w:rsid w:val="003408E7"/>
    <w:rsid w:val="00373502"/>
    <w:rsid w:val="00391801"/>
    <w:rsid w:val="003A2A5C"/>
    <w:rsid w:val="003A38E7"/>
    <w:rsid w:val="003D1C28"/>
    <w:rsid w:val="003E2202"/>
    <w:rsid w:val="004C2216"/>
    <w:rsid w:val="004C280D"/>
    <w:rsid w:val="004C46DE"/>
    <w:rsid w:val="004D480F"/>
    <w:rsid w:val="004D724D"/>
    <w:rsid w:val="0054452A"/>
    <w:rsid w:val="0057374C"/>
    <w:rsid w:val="005873FA"/>
    <w:rsid w:val="00643E89"/>
    <w:rsid w:val="00653884"/>
    <w:rsid w:val="00666B23"/>
    <w:rsid w:val="0068015C"/>
    <w:rsid w:val="006D2228"/>
    <w:rsid w:val="006D6829"/>
    <w:rsid w:val="006E6597"/>
    <w:rsid w:val="006F66E3"/>
    <w:rsid w:val="00750AE0"/>
    <w:rsid w:val="007532B7"/>
    <w:rsid w:val="007A312B"/>
    <w:rsid w:val="007C3D91"/>
    <w:rsid w:val="007D0921"/>
    <w:rsid w:val="007F73CE"/>
    <w:rsid w:val="00811CB8"/>
    <w:rsid w:val="008271F7"/>
    <w:rsid w:val="00876411"/>
    <w:rsid w:val="00937FCB"/>
    <w:rsid w:val="009410C4"/>
    <w:rsid w:val="009A4845"/>
    <w:rsid w:val="009E13E4"/>
    <w:rsid w:val="009E183E"/>
    <w:rsid w:val="009E7FA4"/>
    <w:rsid w:val="00A2313D"/>
    <w:rsid w:val="00A527E7"/>
    <w:rsid w:val="00AA286A"/>
    <w:rsid w:val="00AE29E3"/>
    <w:rsid w:val="00B178E2"/>
    <w:rsid w:val="00B31C2B"/>
    <w:rsid w:val="00B332FA"/>
    <w:rsid w:val="00B64E83"/>
    <w:rsid w:val="00B702EB"/>
    <w:rsid w:val="00BA01FC"/>
    <w:rsid w:val="00BA1DF2"/>
    <w:rsid w:val="00C04D41"/>
    <w:rsid w:val="00C35B15"/>
    <w:rsid w:val="00C45ABC"/>
    <w:rsid w:val="00CF7893"/>
    <w:rsid w:val="00D60300"/>
    <w:rsid w:val="00D6587D"/>
    <w:rsid w:val="00DA3021"/>
    <w:rsid w:val="00DC7513"/>
    <w:rsid w:val="00DF246F"/>
    <w:rsid w:val="00E25688"/>
    <w:rsid w:val="00E32F3E"/>
    <w:rsid w:val="00E33CE9"/>
    <w:rsid w:val="00E4677E"/>
    <w:rsid w:val="00E64C48"/>
    <w:rsid w:val="00E72B3C"/>
    <w:rsid w:val="00E8651A"/>
    <w:rsid w:val="00E87BD1"/>
    <w:rsid w:val="00EB4753"/>
    <w:rsid w:val="00F17B84"/>
    <w:rsid w:val="00F30BDF"/>
    <w:rsid w:val="00F3286F"/>
    <w:rsid w:val="00F75953"/>
    <w:rsid w:val="00FA4177"/>
    <w:rsid w:val="00FC1A5C"/>
    <w:rsid w:val="00FF3BF2"/>
    <w:rsid w:val="00FF75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1907DCA-72A8-43AA-A24B-A4EE812B9B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US" w:eastAsia="en-US" w:bidi="ar-SA"/>
      </w:rPr>
    </w:rPrDefault>
    <w:pPrDefault>
      <w:pPr>
        <w:spacing w:after="20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332FA"/>
  </w:style>
  <w:style w:type="paragraph" w:styleId="Heading1">
    <w:name w:val="heading 1"/>
    <w:basedOn w:val="Normal1"/>
    <w:next w:val="Normal1"/>
    <w:rsid w:val="00B332FA"/>
    <w:pPr>
      <w:keepNext/>
      <w:keepLines/>
      <w:spacing w:before="480" w:after="120"/>
      <w:outlineLvl w:val="0"/>
    </w:pPr>
    <w:rPr>
      <w:b/>
      <w:sz w:val="48"/>
      <w:szCs w:val="48"/>
    </w:rPr>
  </w:style>
  <w:style w:type="paragraph" w:styleId="Heading2">
    <w:name w:val="heading 2"/>
    <w:basedOn w:val="Normal1"/>
    <w:next w:val="Normal1"/>
    <w:rsid w:val="00B332FA"/>
    <w:pPr>
      <w:keepNext/>
      <w:keepLines/>
      <w:spacing w:before="360" w:after="80"/>
      <w:outlineLvl w:val="1"/>
    </w:pPr>
    <w:rPr>
      <w:b/>
      <w:sz w:val="36"/>
      <w:szCs w:val="36"/>
    </w:rPr>
  </w:style>
  <w:style w:type="paragraph" w:styleId="Heading3">
    <w:name w:val="heading 3"/>
    <w:basedOn w:val="Normal1"/>
    <w:next w:val="Normal1"/>
    <w:rsid w:val="00B332FA"/>
    <w:pPr>
      <w:keepNext/>
      <w:keepLines/>
      <w:spacing w:before="280" w:after="80"/>
      <w:outlineLvl w:val="2"/>
    </w:pPr>
    <w:rPr>
      <w:b/>
      <w:sz w:val="28"/>
      <w:szCs w:val="28"/>
    </w:rPr>
  </w:style>
  <w:style w:type="paragraph" w:styleId="Heading4">
    <w:name w:val="heading 4"/>
    <w:basedOn w:val="Normal1"/>
    <w:next w:val="Normal1"/>
    <w:rsid w:val="00B332FA"/>
    <w:pPr>
      <w:keepNext/>
      <w:keepLines/>
      <w:spacing w:before="240" w:after="40"/>
      <w:outlineLvl w:val="3"/>
    </w:pPr>
    <w:rPr>
      <w:b/>
      <w:sz w:val="24"/>
      <w:szCs w:val="24"/>
    </w:rPr>
  </w:style>
  <w:style w:type="paragraph" w:styleId="Heading5">
    <w:name w:val="heading 5"/>
    <w:basedOn w:val="Normal1"/>
    <w:next w:val="Normal1"/>
    <w:rsid w:val="00B332FA"/>
    <w:pPr>
      <w:keepNext/>
      <w:keepLines/>
      <w:spacing w:before="220" w:after="40"/>
      <w:outlineLvl w:val="4"/>
    </w:pPr>
    <w:rPr>
      <w:b/>
    </w:rPr>
  </w:style>
  <w:style w:type="paragraph" w:styleId="Heading6">
    <w:name w:val="heading 6"/>
    <w:basedOn w:val="Normal1"/>
    <w:next w:val="Normal1"/>
    <w:rsid w:val="00B332FA"/>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B332FA"/>
  </w:style>
  <w:style w:type="paragraph" w:styleId="Title">
    <w:name w:val="Title"/>
    <w:basedOn w:val="Normal1"/>
    <w:next w:val="Normal1"/>
    <w:rsid w:val="00B332FA"/>
    <w:pPr>
      <w:keepNext/>
      <w:keepLines/>
      <w:spacing w:before="480" w:after="120"/>
    </w:pPr>
    <w:rPr>
      <w:b/>
      <w:sz w:val="72"/>
      <w:szCs w:val="72"/>
    </w:rPr>
  </w:style>
  <w:style w:type="paragraph" w:styleId="EndnoteText">
    <w:name w:val="endnote text"/>
    <w:basedOn w:val="Normal"/>
    <w:link w:val="EndnoteTextChar"/>
    <w:uiPriority w:val="99"/>
    <w:unhideWhenUsed/>
    <w:qFormat/>
    <w:rsid w:val="00B332FA"/>
    <w:pPr>
      <w:spacing w:after="0"/>
    </w:pPr>
    <w:rPr>
      <w:sz w:val="20"/>
      <w:szCs w:val="20"/>
    </w:rPr>
  </w:style>
  <w:style w:type="paragraph" w:styleId="Footer">
    <w:name w:val="footer"/>
    <w:basedOn w:val="Normal"/>
    <w:link w:val="FooterChar"/>
    <w:uiPriority w:val="99"/>
    <w:unhideWhenUsed/>
    <w:qFormat/>
    <w:rsid w:val="00B332FA"/>
    <w:pPr>
      <w:tabs>
        <w:tab w:val="center" w:pos="4680"/>
        <w:tab w:val="right" w:pos="9360"/>
      </w:tabs>
      <w:spacing w:after="0"/>
    </w:pPr>
  </w:style>
  <w:style w:type="paragraph" w:styleId="FootnoteText">
    <w:name w:val="footnote text"/>
    <w:basedOn w:val="Normal"/>
    <w:link w:val="FootnoteTextChar"/>
    <w:uiPriority w:val="99"/>
    <w:unhideWhenUsed/>
    <w:qFormat/>
    <w:rsid w:val="00B332FA"/>
    <w:pPr>
      <w:spacing w:after="0"/>
    </w:pPr>
    <w:rPr>
      <w:sz w:val="20"/>
      <w:szCs w:val="20"/>
    </w:rPr>
  </w:style>
  <w:style w:type="paragraph" w:styleId="Header">
    <w:name w:val="header"/>
    <w:basedOn w:val="Normal"/>
    <w:link w:val="HeaderChar"/>
    <w:uiPriority w:val="99"/>
    <w:unhideWhenUsed/>
    <w:qFormat/>
    <w:rsid w:val="00B332FA"/>
    <w:pPr>
      <w:tabs>
        <w:tab w:val="center" w:pos="4680"/>
        <w:tab w:val="right" w:pos="9360"/>
      </w:tabs>
      <w:spacing w:after="0"/>
    </w:pPr>
  </w:style>
  <w:style w:type="paragraph" w:styleId="HTMLPreformatted">
    <w:name w:val="HTML Preformatted"/>
    <w:basedOn w:val="Normal"/>
    <w:link w:val="HTMLPreformattedChar"/>
    <w:uiPriority w:val="99"/>
    <w:unhideWhenUsed/>
    <w:qFormat/>
    <w:rsid w:val="00B332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lang w:val="en-SG" w:bidi="km-KH"/>
    </w:rPr>
  </w:style>
  <w:style w:type="character" w:styleId="EndnoteReference">
    <w:name w:val="endnote reference"/>
    <w:basedOn w:val="DefaultParagraphFont"/>
    <w:uiPriority w:val="99"/>
    <w:unhideWhenUsed/>
    <w:qFormat/>
    <w:rsid w:val="00B332FA"/>
    <w:rPr>
      <w:vertAlign w:val="superscript"/>
    </w:rPr>
  </w:style>
  <w:style w:type="character" w:styleId="FootnoteReference">
    <w:name w:val="footnote reference"/>
    <w:basedOn w:val="DefaultParagraphFont"/>
    <w:uiPriority w:val="99"/>
    <w:unhideWhenUsed/>
    <w:qFormat/>
    <w:rsid w:val="00B332FA"/>
    <w:rPr>
      <w:vertAlign w:val="superscript"/>
    </w:rPr>
  </w:style>
  <w:style w:type="character" w:styleId="Hyperlink">
    <w:name w:val="Hyperlink"/>
    <w:basedOn w:val="DefaultParagraphFont"/>
    <w:uiPriority w:val="99"/>
    <w:unhideWhenUsed/>
    <w:qFormat/>
    <w:rsid w:val="00B332FA"/>
    <w:rPr>
      <w:color w:val="0563C1" w:themeColor="hyperlink"/>
      <w:u w:val="single"/>
    </w:rPr>
  </w:style>
  <w:style w:type="table" w:styleId="TableGrid">
    <w:name w:val="Table Grid"/>
    <w:basedOn w:val="TableNormal"/>
    <w:uiPriority w:val="39"/>
    <w:qFormat/>
    <w:rsid w:val="00B332FA"/>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erChar">
    <w:name w:val="Header Char"/>
    <w:basedOn w:val="DefaultParagraphFont"/>
    <w:link w:val="Header"/>
    <w:uiPriority w:val="99"/>
    <w:qFormat/>
    <w:rsid w:val="00B332FA"/>
  </w:style>
  <w:style w:type="character" w:customStyle="1" w:styleId="FooterChar">
    <w:name w:val="Footer Char"/>
    <w:basedOn w:val="DefaultParagraphFont"/>
    <w:link w:val="Footer"/>
    <w:uiPriority w:val="99"/>
    <w:qFormat/>
    <w:rsid w:val="00B332FA"/>
  </w:style>
  <w:style w:type="character" w:customStyle="1" w:styleId="HTMLPreformattedChar">
    <w:name w:val="HTML Preformatted Char"/>
    <w:basedOn w:val="DefaultParagraphFont"/>
    <w:link w:val="HTMLPreformatted"/>
    <w:uiPriority w:val="99"/>
    <w:semiHidden/>
    <w:qFormat/>
    <w:rsid w:val="00B332FA"/>
    <w:rPr>
      <w:rFonts w:ascii="Courier New" w:eastAsia="Times New Roman" w:hAnsi="Courier New" w:cs="Courier New"/>
      <w:sz w:val="20"/>
      <w:szCs w:val="20"/>
      <w:lang w:val="en-SG" w:bidi="km-KH"/>
    </w:rPr>
  </w:style>
  <w:style w:type="paragraph" w:customStyle="1" w:styleId="ListParagraph1">
    <w:name w:val="List Paragraph1"/>
    <w:basedOn w:val="Normal"/>
    <w:uiPriority w:val="34"/>
    <w:qFormat/>
    <w:rsid w:val="00B332FA"/>
    <w:pPr>
      <w:ind w:left="720"/>
      <w:contextualSpacing/>
    </w:pPr>
  </w:style>
  <w:style w:type="character" w:customStyle="1" w:styleId="FootnoteTextChar">
    <w:name w:val="Footnote Text Char"/>
    <w:basedOn w:val="DefaultParagraphFont"/>
    <w:link w:val="FootnoteText"/>
    <w:uiPriority w:val="99"/>
    <w:semiHidden/>
    <w:qFormat/>
    <w:rsid w:val="00B332FA"/>
    <w:rPr>
      <w:sz w:val="20"/>
      <w:szCs w:val="20"/>
    </w:rPr>
  </w:style>
  <w:style w:type="character" w:customStyle="1" w:styleId="EndnoteTextChar">
    <w:name w:val="Endnote Text Char"/>
    <w:basedOn w:val="DefaultParagraphFont"/>
    <w:link w:val="EndnoteText"/>
    <w:uiPriority w:val="99"/>
    <w:semiHidden/>
    <w:qFormat/>
    <w:rsid w:val="00B332FA"/>
    <w:rPr>
      <w:sz w:val="20"/>
      <w:szCs w:val="20"/>
    </w:rPr>
  </w:style>
  <w:style w:type="character" w:customStyle="1" w:styleId="Mention1">
    <w:name w:val="Mention1"/>
    <w:basedOn w:val="DefaultParagraphFont"/>
    <w:uiPriority w:val="99"/>
    <w:unhideWhenUsed/>
    <w:qFormat/>
    <w:rsid w:val="00B332FA"/>
    <w:rPr>
      <w:color w:val="2B579A"/>
      <w:shd w:val="clear" w:color="auto" w:fill="E6E6E6"/>
    </w:rPr>
  </w:style>
  <w:style w:type="paragraph" w:styleId="ListParagraph">
    <w:name w:val="List Paragraph"/>
    <w:basedOn w:val="Normal"/>
    <w:uiPriority w:val="34"/>
    <w:qFormat/>
    <w:rsid w:val="00F726BD"/>
    <w:pPr>
      <w:spacing w:after="0" w:line="240" w:lineRule="auto"/>
      <w:ind w:left="720"/>
      <w:contextualSpacing/>
    </w:pPr>
    <w:rPr>
      <w:rFonts w:ascii="Times New Roman" w:eastAsia="Times New Roman" w:hAnsi="Times New Roman" w:cs="Times New Roman"/>
      <w:sz w:val="24"/>
      <w:szCs w:val="24"/>
      <w:lang w:val="en-MY" w:eastAsia="en-GB"/>
    </w:rPr>
  </w:style>
  <w:style w:type="paragraph" w:styleId="Subtitle">
    <w:name w:val="Subtitle"/>
    <w:basedOn w:val="Normal"/>
    <w:next w:val="Normal"/>
    <w:rsid w:val="00B332FA"/>
    <w:pPr>
      <w:keepNext/>
      <w:keepLines/>
      <w:spacing w:before="360" w:after="80"/>
    </w:pPr>
    <w:rPr>
      <w:rFonts w:ascii="Georgia" w:eastAsia="Georgia" w:hAnsi="Georgia" w:cs="Georgia"/>
      <w:i/>
      <w:color w:val="666666"/>
      <w:sz w:val="48"/>
      <w:szCs w:val="48"/>
    </w:rPr>
  </w:style>
  <w:style w:type="table" w:customStyle="1" w:styleId="a">
    <w:basedOn w:val="TableNormal"/>
    <w:rsid w:val="00B332FA"/>
    <w:pPr>
      <w:spacing w:after="0"/>
    </w:pPr>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A7B4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A7B4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tFpXfxNY+mGqMtLs/nkt//Qajag==">AMUW2mV3V3G22OZj4ff4W0RYEw5XLRMHQZPrP4nl034HFL8qcB83Wag2uCverT9/LlimWwxJIe/8+eRcdggeyHYbUCZqGMJsjxVX1esej1yGqzSEW7bTtC4=</go:docsCustomData>
</go:gDocsCustomXmlDataStorage>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ED29B1EB-CEC9-49B9-99E7-A5A22B4742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2044</Words>
  <Characters>11657</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rudy fang</dc:creator>
  <cp:lastModifiedBy>Raja</cp:lastModifiedBy>
  <cp:revision>2</cp:revision>
  <dcterms:created xsi:type="dcterms:W3CDTF">2021-07-15T01:00:00Z</dcterms:created>
  <dcterms:modified xsi:type="dcterms:W3CDTF">2021-07-15T01:00:00Z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1033-11.2.0.9281</vt:lpwstr>
  </property>
</Properties>
</file>