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eastAsia="Times New Roman"/>
          <w:b/>
          <w:sz w:val="32"/>
        </w:rPr>
        <w:t>PROPOSAL KAJIAN</w:t>
      </w:r>
    </w:p>
    <w:p>
      <w:pPr>
        <w:spacing w:before="480"/>
        <w:jc w:val="center"/>
      </w:pPr>
      <w:r>
        <w:rPr>
          <w:rFonts w:ascii="Times New Roman" w:hAnsi="Times New Roman" w:eastAsia="Times New Roman"/>
          <w:b/>
          <w:sz w:val="30"/>
        </w:rPr>
        <w:t>HUBUNGAN ANTARA FAKTOR LINGUISTIK DAN KEBERKESANAN STRATEGI PENGAJARAN LITERASI BAHASA MELAYU MURID TAHAP 1</w:t>
      </w:r>
    </w:p>
    <w:p>
      <w:pPr>
        <w:jc w:val="center"/>
      </w:pPr>
    </w:p>
    <w:p>
      <w:pPr>
        <w:jc w:val="center"/>
      </w:pPr>
      <w:r>
        <w:t>Disediakan dalam format formal untuk semakan penyelia dan pengembangan tesis</w:t>
      </w:r>
    </w:p>
    <w:p>
      <w:pPr>
        <w:jc w:val="center"/>
      </w:pPr>
    </w:p>
    <w:p>
      <w:pPr>
        <w:jc w:val="center"/>
      </w:pPr>
      <w:r>
        <w:t>Nama Penyelidik: ________________________________</w:t>
      </w:r>
    </w:p>
    <w:p>
      <w:pPr>
        <w:jc w:val="center"/>
      </w:pPr>
      <w:r>
        <w:t>No. Matrik: ___________________________________</w:t>
      </w:r>
    </w:p>
    <w:p>
      <w:pPr>
        <w:jc w:val="center"/>
      </w:pPr>
      <w:r>
        <w:t>Program: ______________________________________</w:t>
      </w:r>
    </w:p>
    <w:p>
      <w:pPr>
        <w:jc w:val="center"/>
      </w:pPr>
      <w:r>
        <w:t>Fakulti / Universiti: ___________________________</w:t>
      </w:r>
    </w:p>
    <w:p>
      <w:pPr>
        <w:jc w:val="center"/>
      </w:pPr>
    </w:p>
    <w:p>
      <w:pPr>
        <w:jc w:val="center"/>
      </w:pPr>
      <w:r>
        <w:t>Tarikh: 3 April 2026</w:t>
      </w:r>
    </w:p>
    <w:p>
      <w:pPr>
        <w:sectPr>
          <w:pgSz w:w="11906" w:h="16838"/>
          <w:pgMar w:top="1417" w:right="1417" w:bottom="1417" w:left="2268" w:header="709" w:footer="709" w:gutter="0"/>
          <w:cols w:space="720"/>
          <w:docGrid w:linePitch="360"/>
        </w:sectPr>
      </w:pPr>
    </w:p>
    <w:p>
      <w:pPr>
        <w:pStyle w:val="Heading1"/>
      </w:pPr>
      <w:r>
        <w:t>Isi Kandungan</w:t>
      </w:r>
    </w:p>
    <w:p>
      <w:pPr/>
      <w:r>
        <w:fldChar w:fldCharType="begin"/>
        <w:instrText xml:space="preserve">TOC \o "1-3" \h \z \u</w:instrText>
        <w:fldChar w:fldCharType="separate"/>
        <w:t>Isi kandungan akan dikemas kini secara automatik apabila dokumen dibuka dalam Microsoft Word.</w:t>
        <w:fldChar w:fldCharType="end"/>
      </w:r>
    </w:p>
    <w:p>
      <w:pPr>
        <w:sectPr>
          <w:footerReference w:type="default" r:id="rId9"/>
          <w:pgSz w:w="11906" w:h="16838"/>
          <w:pgMar w:top="1417" w:right="1417" w:bottom="1417" w:left="2268" w:header="709" w:footer="709" w:gutter="0"/>
          <w:cols w:space="720"/>
          <w:docGrid w:linePitch="360"/>
          <w:pgNumType w:start="1" w:fmt="lowerRoman"/>
        </w:sectPr>
      </w:pPr>
    </w:p>
    <w:p>
      <w:pPr>
        <w:pStyle w:val="Heading2"/>
      </w:pPr>
      <w:r>
        <w:t>Tajuk Kajian</w:t>
      </w:r>
    </w:p>
    <w:p>
      <w:r>
        <w:t>Hubungan antara Faktor Linguistik dan Keberkesanan Strategi Pengajaran Literasi Bahasa Melayu Murid Tahap 1</w:t>
      </w:r>
    </w:p>
    <w:p>
      <w:pPr>
        <w:pStyle w:val="Heading2"/>
      </w:pPr>
      <w:r>
        <w:t>Abstrak</w:t>
      </w:r>
    </w:p>
    <w:p>
      <w:r>
        <w:t>Kajian ini dicadangkan untuk meneliti hubungan antara faktor linguistik murid Tahap 1 dengan keberkesanan strategi pengajaran literasi Bahasa Melayu di sekolah rendah Malaysia. Isu ini penting kerana penguasaan literasi awal bukan sahaja bergantung pada kekerapan pengajaran, tetapi juga pada kesepadanan antara keperluan linguistik murid dengan strategi yang digunakan oleh guru. Dalam konteks semasa, pengesanan awal literasi oleh Kementerian Pendidikan Malaysia menunjukkan masih terdapat sejumlah besar murid Tahun 1 yang belum menguasai asas 3M, sekali gus menandakan keperluan intervensi yang lebih tepat, responsif dan berasaskan data. Sehubungan itu, kajian ini bertujuan mengenal pasti faktor linguistik utama murid Tahap 1, mengenal pasti strategi pengajaran yang digunakan oleh guru Bahasa Melayu, menentukan hubungan antara faktor linguistik dengan keberkesanan strategi pengajaran, dan meneroka cara guru menyesuaikan pengajaran mengikut profil linguistik murid.</w:t>
      </w:r>
    </w:p>
    <w:p>
      <w:r>
        <w:t>Kajian ini mencadangkan reka bentuk kaedah campuran jenis explanatory sequential. Pada fasa kuantitatif, data akan dikumpulkan daripada murid Tahap 1 dan guru Bahasa Melayu melalui ujian kesedaran fonologi, kesedaran morfologi asas, kosa kata dan bahasa lisan, soal selidik latar belakang bahasa rumah, soal selidik strategi pengajaran guru, serta ujian pencapaian literasi Bahasa Melayu. Pada fasa kualitatif, temu bual separa berstruktur dan pemerhatian bilik darjah akan dijalankan bagi menjelaskan dapatan kuantitatif secara lebih mendalam. Analisis statistik deskriptif, korelasi Pearson dan regresi berganda akan digunakan untuk data kuantitatif, manakala analisis tematik digunakan untuk data kualitatif.</w:t>
      </w:r>
    </w:p>
    <w:p>
      <w:r>
        <w:t>Kajian ini dijangka menyumbang kepada pembinaan model padanan strategi pengajaran dengan profil linguistik murid, pengukuhan amalan intervensi awal di Tahap 1, dan penyediaan evidens tempatan untuk membantu guru, sekolah dan pembuat dasar mempertingkatkan pengajaran literasi Bahasa Melayu secara lebih berfokus. Di samping itu, hasil kajian berpotensi membantu pembangunan instrumen saringan dan panduan intervensi yang lebih sensitif terhadap perbezaan latar bahasa murid di sekolah kebangsaan dan sekolah jenis kebangsaan.</w:t>
      </w:r>
    </w:p>
    <w:p>
      <w:pPr>
        <w:pStyle w:val="Heading2"/>
      </w:pPr>
      <w:r>
        <w:t>BAB 1</w:t>
      </w:r>
    </w:p>
    <w:p>
      <w:pPr>
        <w:pStyle w:val="Heading2"/>
      </w:pPr>
      <w:r>
        <w:t>PENGENALAN</w:t>
      </w:r>
    </w:p>
    <w:p>
      <w:pPr>
        <w:pStyle w:val="Heading3"/>
      </w:pPr>
      <w:r>
        <w:t>1.1 Pendahuluan</w:t>
      </w:r>
    </w:p>
    <w:p>
      <w:r>
        <w:t>Literasi awal merupakan asas kepada perkembangan akademik murid sekolah rendah kerana keupayaan membaca, memahami dan menulis dalam bahasa pengantar menentukan akses murid terhadap kandungan kurikulum yang lain. Dalam konteks Malaysia, Bahasa Melayu mempunyai kedudukan yang penting sebagai bahasa kebangsaan, bahasa pengantar utama sistem pendidikan kebangsaan, dan medium yang menghubungkan pembelajaran rentas mata pelajaran. Oleh itu, penguasaan literasi Bahasa Melayu pada Tahap 1 perlu dibina secara sistematik sejak tahun-tahun awal persekolahan melalui pengajaran yang berpaksikan perkembangan murid serta disokong oleh kurikulum yang jelas (Kementerian Pendidikan Malaysia, 2016).</w:t>
      </w:r>
    </w:p>
    <w:p>
      <w:r>
        <w:t>Dalam pengajaran literasi awal, guru lazimnya menumpukan kepada pengenalan huruf, bunyi, suku kata, perkataan, bacaan ayat mudah dan penulisan asas. Walau bagaimanapun, literasi tidak berkembang secara seragam bagi semua murid. Sebahagian murid cepat menguasai penyahkodan dan kefahaman, manakala sebahagian yang lain memerlukan sokongan lebih intensif kerana berhadapan dengan kekangan fonologi, kosa kata, morfologi atau pengaruh bahasa rumah. Pandangan ini sejajar dengan teori Simple View of Reading yang menegaskan bahawa bacaan yang berkesan bergantung pada gabungan kebolehan penyahkodan dan kefahaman linguistik (Hoover &amp; Gough, 1990). Maka, kajian terhadap faktor linguistik murid perlu diberi perhatian serius apabila keberkesanan strategi pengajaran ingin dinilai.</w:t>
      </w:r>
    </w:p>
    <w:p>
      <w:r>
        <w:t>Panduan amalan literasi awal juga menunjukkan bahawa pengajaran yang berkesan pada peringkat awal memerlukan komponen eksplisit seperti kesedaran fonemik, hubungan huruf-bunyi, analisis bahagian perkataan, pembacaan teks berhubung dan latihan kefahaman yang konsisten (Institute of Education Sciences [IES], 2017). Namun demikian, keberkesanan komponen ini tetap bergantung pada profil murid. Murid yang lemah pada tahap bunyi dan suku kata memerlukan strategi yang berbeza daripada murid yang telah boleh menyahkod tetapi terbatas dari segi kosa kata dan kefahaman. Oleh sebab itu, proposal ini berangkat daripada premis bahawa faktor linguistik murid dan strategi pengajaran tidak boleh dikaji secara terpisah.</w:t>
      </w:r>
    </w:p>
    <w:p>
      <w:pPr>
        <w:pStyle w:val="Heading3"/>
      </w:pPr>
      <w:r>
        <w:t>1.2 Latar Belakang Kajian</w:t>
      </w:r>
    </w:p>
    <w:p>
      <w:r>
        <w:t>Dokumen Standard Kurikulum dan Pentaksiran (DSKP) Bahasa Melayu Tahun 1 menunjukkan bahawa penguasaan literasi awal merangkumi sebutan bunyi vokal, konsonan, diftong, digraf dan konsonan bergabung, bacaan perkataan dan ayat dengan betul, pengembangan kosa kata, kefahaman bahan, dan penulisan asas (Kementerian Pendidikan Malaysia, 2016). Huraian ini menunjukkan bahawa pembelajaran literasi Bahasa Melayu melibatkan sekurang-kurangnya tiga dimensi utama, iaitu dimensi fonologi-ortografi, dimensi leksikal-morfologi, dan dimensi kefahaman bahasa. Oleh itu, murid yang gagal menguasai salah satu dimensi tersebut akan lebih berisiko menunjukkan prestasi literasi yang rendah.</w:t>
      </w:r>
    </w:p>
    <w:p>
      <w:r>
        <w:t>Kepentingan isu ini semakin jelas apabila Kementerian Pendidikan Malaysia melaporkan bahawa daripada 448,113 orang murid Tahun 1 yang terlibat dalam pengesanan tahap literasi dan numerasi, seramai 122,062 orang dikenal pasti belum menguasai asas membaca, menulis dan mengira, dan selepas tiga bulan intervensi, seramai 48,308 orang murid berjaya menguasai 3M (Kementerian Pendidikan Malaysia, 2024b). Data rasmi ini menunjukkan dua perkara penting. Pertama, isu literasi awal masih besar dari segi skala. Kedua, intervensi yang tepat boleh menghasilkan peningkatan yang nyata dalam tempoh yang relatif singkat. Dalam erti kata lain, persoalan utama bukan semata-mata sama ada intervensi dijalankan, tetapi sejauh mana intervensi itu sepadan dengan punca sebenar kelemahan murid.</w:t>
      </w:r>
    </w:p>
    <w:p>
      <w:r>
        <w:t>Secara dasar, Program Literasi dan Numerasi Sekolah Rendah (PLaN) memperlihatkan komitmen sistem pendidikan untuk memberi fokus kepada murid yang belum mencapai tahap penguasaan minimum, khususnya murid yang berada pada Tahap Penguasaan 1 dan Tahap Penguasaan 2 (Kementerian Pendidikan Malaysia, n.d.). Di peringkat pelaksanaan pula, manual pengoperasian pengesanan dan program intervensi Tahun 1 menekankan saringan awal, pengajaran berfasa, intervensi berfokus dan pemantauan berterusan (Kementerian Pendidikan Malaysia, 2024a). Kerangka dasar dan pelaksanaan ini menunjukkan bahawa Malaysia bergerak ke arah pendidikan literasi yang lebih responsif. Namun, keberkesanan respons tersebut masih memerlukan sokongan empirikal tentang apakah faktor linguistik yang paling mempengaruhi prestasi murid dan apakah strategi pengajaran yang paling sesuai untuk faktor tersebut.</w:t>
      </w:r>
    </w:p>
    <w:p>
      <w:r>
        <w:t>Kajian tempatan turut menunjukkan bahawa murid bukan penutur natif Bahasa Melayu, khususnya di Sekolah Jenis Kebangsaan Cina (SJKC) dan Sekolah Jenis Kebangsaan Tamil (SJKT), sering berhadapan dengan pengaruh bahasa ibunda, pendedahan terhad terhadap Bahasa Melayu di rumah, masalah sebutan, kosa kata yang sempit, dan minat membaca yang rendah (Chew, 2016; Low et al., 2024; Nahar, 2020). Dalam konteks ini, strategi pengajaran yang seragam berisiko tidak cukup responsif terhadap kepelbagaian latar bahasa murid. Oleh itu, latar belakang kajian ini berpijak pada keperluan untuk menghubungkan dua domain yang selama ini sering dibincangkan secara berasingan, iaitu faktor linguistik murid dan strategi pengajaran guru.</w:t>
      </w:r>
    </w:p>
    <w:p>
      <w:pPr>
        <w:pStyle w:val="Heading3"/>
      </w:pPr>
      <w:r>
        <w:t>1.3 Pernyataan Masalah</w:t>
      </w:r>
    </w:p>
    <w:p>
      <w:r>
        <w:t>Walaupun pelbagai inisiatif literasi awal telah dilaksanakan di sekolah rendah, isu penguasaan literasi Bahasa Melayu dalam kalangan murid Tahap 1 masih belum diselesaikan sepenuhnya. Data rasmi Kementerian Pendidikan Malaysia pada 19 Disember 2024 menunjukkan bahawa sebahagian besar murid Tahun 1 masih belum menguasai 3M selepas tempoh pengajaran awal persekolahan, sekali gus menandakan wujudnya jurang antara matlamat kurikulum dengan penguasaan sebenar murid (Kementerian Pendidikan Malaysia, 2024b). Keadaan ini menimbulkan persoalan sama ada strategi pengajaran sedia ada benar-benar sejajar dengan profil pembelajaran dan keperluan linguistik murid.</w:t>
      </w:r>
    </w:p>
    <w:p>
      <w:r>
        <w:t>Kajian terdahulu menunjukkan bahawa murid yang lemah dalam kesedaran fonologi cenderung menghadapi kesukaran membaca pada peringkat awal (Sumardi, 2010), manakala murid yang kurang sedar akan struktur morfologi pula cenderung lebih sukar menguasai kata terbitan dan perkataan kompleks (Chin et al., 2012). Pada masa yang sama, pengaruh bahasa ibunda, input bahasa rumah yang terhad, serta minat membaca yang rendah turut dikaitkan dengan masalah penguasaan Bahasa Melayu dalam kalangan murid sekolah rendah bukan penutur natif (Chew, 2016; Low et al., 2024; Nahar, 2020). Dapatan ini memberi isyarat bahawa masalah literasi bukan berpunca daripada satu faktor tunggal, sebaliknya berpunca daripada gabungan beberapa kekangan linguistik yang berbeza antara murid.</w:t>
      </w:r>
    </w:p>
    <w:p>
      <w:r>
        <w:t>Namun begitu, kebanyakan kajian tempatan lebih menumpukan sama ada kepada masalah penguasaan literasi murid, atau kepada strategi pengajaran guru secara berasingan. Sebagai contoh, kajian Wan Ahmad (2019) menekankan amalan guru dalam melaksanakan kemahiran literasi bagi Program LINUS, manakala kajian Low dan Mahamod (2024) meneroka strategi dan cabaran pengajaran kemahiran membaca murid Tahap 1 di SJKC. Walaupun kedua-dua kajian ini penting, ruang penyelidikan masih wujud pada aspek hubungan langsung antara faktor linguistik murid dengan keberkesanan strategi pengajaran. Dengan kata lain, masih belum banyak bukti empirikal tempatan yang menjelaskan strategi apakah yang paling berkesan untuk jenis kekangan linguistik yang tertentu.</w:t>
      </w:r>
    </w:p>
    <w:p>
      <w:r>
        <w:t>Keadaan ini menimbulkan keperluan untuk satu kajian yang bukan sahaja mengenal pasti faktor linguistik utama murid Tahap 1, tetapi juga menilai bagaimana faktor tersebut berkait dengan keberkesanan strategi pengajaran yang diamalkan oleh guru Bahasa Melayu. Tanpa maklumat ini, intervensi sekolah berisiko kekal umum dan kurang tepat sasaran. Oleh itu, kajian ini dicadangkan bagi mengisi kelompangan tersebut melalui pendekatan kaedah campuran yang menggabungkan bukti kuantitatif dan penjelasan kualitatif.</w:t>
      </w:r>
    </w:p>
    <w:p>
      <w:pPr>
        <w:pStyle w:val="Heading3"/>
      </w:pPr>
      <w:r>
        <w:t>1.4 Tujuan Kajian</w:t>
      </w:r>
    </w:p>
    <w:p>
      <w:r>
        <w:t>Tujuan umum kajian ini adalah untuk meneliti hubungan antara faktor linguistik murid Tahap 1 dengan keberkesanan strategi pengajaran literasi Bahasa Melayu. Secara khusus, kajian ini bertujuan menghasilkan gambaran empirikal tentang bagaimana kesedaran fonologi, kesedaran morfologi, kosa kata dan bahasa lisan, serta pengaruh bahasa ibunda dan bahasa rumah mempengaruhi keberkesanan strategi pengajaran yang dilaksanakan oleh guru Bahasa Melayu dalam konteks sekolah rendah.</w:t>
      </w:r>
    </w:p>
    <w:p>
      <w:pPr>
        <w:pStyle w:val="Heading3"/>
      </w:pPr>
      <w:r>
        <w:t>1.5 Objektif Kajian</w:t>
      </w:r>
    </w:p>
    <w:p>
      <w:pPr>
        <w:pStyle w:val="ListNumber"/>
        <w:ind w:firstLine="0"/>
      </w:pPr>
      <w:r>
        <w:t>Mengenal pasti tahap faktor linguistik utama murid Tahap 1 dalam pembelajaran literasi Bahasa Melayu.</w:t>
      </w:r>
    </w:p>
    <w:p>
      <w:pPr>
        <w:pStyle w:val="ListNumber"/>
        <w:ind w:firstLine="0"/>
      </w:pPr>
      <w:r>
        <w:t>Mengenal pasti strategi pengajaran literasi Bahasa Melayu yang digunakan oleh guru untuk murid Tahap 1.</w:t>
      </w:r>
    </w:p>
    <w:p>
      <w:pPr>
        <w:pStyle w:val="ListNumber"/>
        <w:ind w:firstLine="0"/>
      </w:pPr>
      <w:r>
        <w:t>Menentukan hubungan antara faktor linguistik murid dengan keberkesanan strategi pengajaran literasi Bahasa Melayu.</w:t>
      </w:r>
    </w:p>
    <w:p>
      <w:pPr>
        <w:pStyle w:val="ListNumber"/>
        <w:ind w:firstLine="0"/>
      </w:pPr>
      <w:r>
        <w:t>Mengenal pasti faktor linguistik yang paling dominan meramal keberkesanan strategi pengajaran literasi Bahasa Melayu.</w:t>
      </w:r>
    </w:p>
    <w:p>
      <w:pPr>
        <w:pStyle w:val="ListNumber"/>
        <w:ind w:firstLine="0"/>
      </w:pPr>
      <w:r>
        <w:t>Meneroka bagaimana guru menyesuaikan strategi pengajaran berdasarkan profil linguistik murid.</w:t>
      </w:r>
    </w:p>
    <w:p>
      <w:pPr>
        <w:pStyle w:val="Heading3"/>
      </w:pPr>
      <w:r>
        <w:t>1.6 Soalan Kajian</w:t>
      </w:r>
    </w:p>
    <w:p>
      <w:pPr>
        <w:pStyle w:val="ListNumber"/>
        <w:ind w:firstLine="0"/>
      </w:pPr>
      <w:r>
        <w:t>Apakah tahap kesedaran fonologi, kesedaran morfologi asas, kosa kata dan bahasa lisan, serta pengaruh bahasa ibunda atau bahasa rumah dalam kalangan murid Tahap 1?</w:t>
      </w:r>
    </w:p>
    <w:p>
      <w:pPr>
        <w:pStyle w:val="ListNumber"/>
        <w:ind w:firstLine="0"/>
      </w:pPr>
      <w:r>
        <w:t>Apakah strategi pengajaran literasi Bahasa Melayu yang paling kerap digunakan oleh guru untuk mengajar murid Tahap 1?</w:t>
      </w:r>
    </w:p>
    <w:p>
      <w:pPr>
        <w:pStyle w:val="ListNumber"/>
        <w:ind w:firstLine="0"/>
      </w:pPr>
      <w:r>
        <w:t>Adakah terdapat hubungan yang signifikan antara faktor linguistik murid dengan keberkesanan strategi pengajaran literasi Bahasa Melayu?</w:t>
      </w:r>
    </w:p>
    <w:p>
      <w:pPr>
        <w:pStyle w:val="ListNumber"/>
        <w:ind w:firstLine="0"/>
      </w:pPr>
      <w:r>
        <w:t>Faktor linguistik manakah yang paling dominan meramal keberkesanan strategi pengajaran literasi Bahasa Melayu?</w:t>
      </w:r>
    </w:p>
    <w:p>
      <w:pPr>
        <w:pStyle w:val="ListNumber"/>
        <w:ind w:firstLine="0"/>
      </w:pPr>
      <w:r>
        <w:t>Bagaimanakah guru menyesuaikan strategi pengajaran bagi murid yang mempunyai profil linguistik yang berbeza?</w:t>
      </w:r>
    </w:p>
    <w:p>
      <w:pPr>
        <w:pStyle w:val="Heading3"/>
      </w:pPr>
      <w:r>
        <w:t>1.7 Hipotesis Kajian</w:t>
      </w:r>
    </w:p>
    <w:p>
      <w:pPr>
        <w:pStyle w:val="ListBullet"/>
        <w:ind w:firstLine="0"/>
      </w:pPr>
      <w:r>
        <w:t>H1: Terdapat hubungan yang signifikan antara kesedaran fonologi murid dengan keberkesanan strategi pengajaran literasi Bahasa Melayu.</w:t>
      </w:r>
    </w:p>
    <w:p>
      <w:pPr>
        <w:pStyle w:val="ListBullet"/>
        <w:ind w:firstLine="0"/>
      </w:pPr>
      <w:r>
        <w:t>H2: Terdapat hubungan yang signifikan antara kesedaran morfologi asas murid dengan keberkesanan strategi pengajaran literasi Bahasa Melayu.</w:t>
      </w:r>
    </w:p>
    <w:p>
      <w:pPr>
        <w:pStyle w:val="ListBullet"/>
        <w:ind w:firstLine="0"/>
      </w:pPr>
      <w:r>
        <w:t>H3: Terdapat hubungan yang signifikan antara tahap kosa kata dan bahasa lisan murid dengan keberkesanan strategi pengajaran literasi Bahasa Melayu.</w:t>
      </w:r>
    </w:p>
    <w:p>
      <w:pPr>
        <w:pStyle w:val="ListBullet"/>
        <w:ind w:firstLine="0"/>
      </w:pPr>
      <w:r>
        <w:t>H4: Terdapat hubungan yang signifikan antara pengaruh bahasa ibunda atau bahasa rumah dengan keberkesanan strategi pengajaran literasi Bahasa Melayu.</w:t>
      </w:r>
    </w:p>
    <w:p>
      <w:pPr>
        <w:pStyle w:val="ListBullet"/>
        <w:ind w:firstLine="0"/>
      </w:pPr>
      <w:r>
        <w:t>H5: Faktor linguistik tertentu merupakan peramal signifikan terhadap keberkesanan strategi pengajaran literasi Bahasa Melayu.</w:t>
      </w:r>
    </w:p>
    <w:p>
      <w:pPr>
        <w:pStyle w:val="Heading3"/>
      </w:pPr>
      <w:r>
        <w:t>1.8 Kepentingan Kajian</w:t>
      </w:r>
    </w:p>
    <w:p>
      <w:r>
        <w:t>Kajian ini penting kepada guru Bahasa Melayu kerana hasil kajian dapat membantu guru mengenal pasti bahawa kelemahan literasi murid tidak harus ditafsir secara umum sebagai "murid belum boleh membaca", tetapi perlu dihuraikan kepada komponen linguistik yang lebih spesifik. Dengan memahami sama ada kesukaran murid berpunca daripada fonologi, kosa kata, morfologi atau pengaruh bahasa rumah, guru dapat memilih strategi yang lebih tepat, sama ada pengajaran eksplisit bunyi-huruf, analisis kata berimbuhan, pengembangan kosa kata, bacaan berpandu atau perancah dwibahasa.</w:t>
      </w:r>
    </w:p>
    <w:p>
      <w:r>
        <w:t>Kajian ini juga penting kepada pihak sekolah dan pentadbir kerana dapatan kajian boleh dijadikan asas untuk memperkukuh pelaksanaan saringan awal, pengelompokan murid bagi tujuan intervensi, dan latihan pembangunan profesional guru. Hal ini sejalan dengan penekanan Kementerian Pendidikan Malaysia terhadap pengesanan awal dan program intervensi literasi yang lebih tersusun (Kementerian Pendidikan Malaysia, 2024a).</w:t>
      </w:r>
    </w:p>
    <w:p>
      <w:r>
        <w:t>Kepada pembuat dasar, kajian ini berpotensi menyediakan bukti empirikal tempatan tentang hubungan antara profil linguistik murid dan strategi pengajaran yang berkesan. Bukti tersebut penting untuk menambah baik garis panduan intervensi, instrumen pengesanan dan sokongan pedagogi bagi sekolah yang mempunyai kepelbagaian latar bahasa murid.</w:t>
      </w:r>
    </w:p>
    <w:p>
      <w:r>
        <w:t>Selain itu, kajian ini penting kepada penyelidik akan datang kerana ia menyediakan kerangka konseptual dan model pengukuran yang boleh diperluas kepada konteks sekolah kebangsaan, sekolah jenis kebangsaan, kawasan bandar, luar bandar dan pedalaman. Dengan ini, kajian ini bukan sahaja mengisi jurang pengetahuan, tetapi juga membuka ruang kepada penyelidikan lanjutan yang lebih khusus.</w:t>
      </w:r>
    </w:p>
    <w:p>
      <w:pPr>
        <w:pStyle w:val="Heading3"/>
      </w:pPr>
      <w:r>
        <w:t>1.9 Skop dan Batasan Kajian</w:t>
      </w:r>
    </w:p>
    <w:p>
      <w:r>
        <w:t>Kajian ini memfokuskan hubungan antara faktor linguistik murid dengan keberkesanan strategi pengajaran literasi Bahasa Melayu dalam kalangan murid Tahap 1 sekolah rendah. Murid Tahap 1 dalam kajian ini merujuk kepada murid Tahun 1, Tahun 2 dan Tahun 3 di sekolah rendah kerajaan dan bantuan kerajaan. Fokus kandungan pula tertumpu pada literasi awal Bahasa Melayu yang melibatkan pembacaan asas, kefahaman awal, kosa kata, penulisan asas dan aspek sistem bahasa yang menyokong pembelajaran literasi.</w:t>
      </w:r>
    </w:p>
    <w:p>
      <w:r>
        <w:t>Bagi memastikan kajian kekal terkawal, faktor bukan linguistik seperti status sosioekonomi, kesediaan emosi, kehadiran murid, dan kemudahan fizikal sekolah tidak dijadikan fokus utama, walaupun faktor tersebut diakui boleh mempengaruhi pencapaian murid. Di samping itu, kajian ini menilai keberkesanan strategi pengajaran berdasarkan indikator prestasi literasi dan pemerhatian bilik darjah, bukan melalui eksperimen rawak sepenuhnya. Oleh itu, dapatan kajian akan lebih sesuai ditafsir sebagai hubungan dan pola pengaruh, bukannya sebab-akibat mutlak.</w:t>
      </w:r>
    </w:p>
    <w:p>
      <w:pPr>
        <w:pStyle w:val="Heading3"/>
      </w:pPr>
      <w:r>
        <w:t>1.10 Definisi Operasional</w:t>
      </w:r>
    </w:p>
    <w:tbl>
      <w:tblPr>
        <w:tblStyle w:val="TableGrid"/>
        <w:tblW w:type="auto" w:w="0"/>
        <w:jc w:val="center"/>
        <w:tblLook w:firstColumn="1" w:firstRow="1" w:lastColumn="0" w:lastRow="0" w:noHBand="0" w:noVBand="1" w:val="04A0"/>
      </w:tblPr>
      <w:tblGrid>
        <w:gridCol w:w="4110"/>
        <w:gridCol w:w="4110"/>
      </w:tblGrid>
      <w:tr>
        <w:tc>
          <w:tcPr>
            <w:tcW w:type="dxa" w:w="4110"/>
          </w:tcPr>
          <w:p>
            <w:r>
              <w:rPr>
                <w:rFonts w:ascii="Times New Roman" w:hAnsi="Times New Roman" w:eastAsia="Times New Roman"/>
                <w:sz w:val="20"/>
              </w:rPr>
              <w:t>Istilah</w:t>
            </w:r>
          </w:p>
        </w:tc>
        <w:tc>
          <w:tcPr>
            <w:tcW w:type="dxa" w:w="4110"/>
          </w:tcPr>
          <w:p>
            <w:r>
              <w:rPr>
                <w:rFonts w:ascii="Times New Roman" w:hAnsi="Times New Roman" w:eastAsia="Times New Roman"/>
                <w:sz w:val="20"/>
              </w:rPr>
              <w:t>Definisi operasional dalam kajian</w:t>
            </w:r>
          </w:p>
        </w:tc>
      </w:tr>
      <w:tr>
        <w:tc>
          <w:tcPr>
            <w:tcW w:type="dxa" w:w="4110"/>
          </w:tcPr>
          <w:p>
            <w:r>
              <w:rPr>
                <w:rFonts w:ascii="Times New Roman" w:hAnsi="Times New Roman" w:eastAsia="Times New Roman"/>
                <w:sz w:val="20"/>
              </w:rPr>
              <w:t>Faktor linguistik</w:t>
            </w:r>
          </w:p>
        </w:tc>
        <w:tc>
          <w:tcPr>
            <w:tcW w:type="dxa" w:w="4110"/>
          </w:tcPr>
          <w:p>
            <w:r>
              <w:rPr>
                <w:rFonts w:ascii="Times New Roman" w:hAnsi="Times New Roman" w:eastAsia="Times New Roman"/>
                <w:sz w:val="20"/>
              </w:rPr>
              <w:t>Ciri kebahasaan murid yang mempengaruhi pembelajaran literasi Bahasa Melayu, meliputi kesedaran fonologi, kesedaran morfologi asas, kosa kata dan bahasa lisan, serta pengaruh bahasa ibunda atau bahasa rumah.</w:t>
            </w:r>
          </w:p>
        </w:tc>
      </w:tr>
      <w:tr>
        <w:tc>
          <w:tcPr>
            <w:tcW w:type="dxa" w:w="4110"/>
          </w:tcPr>
          <w:p>
            <w:r>
              <w:rPr>
                <w:rFonts w:ascii="Times New Roman" w:hAnsi="Times New Roman" w:eastAsia="Times New Roman"/>
                <w:sz w:val="20"/>
              </w:rPr>
              <w:t>Literasi Bahasa Melayu</w:t>
            </w:r>
          </w:p>
        </w:tc>
        <w:tc>
          <w:tcPr>
            <w:tcW w:type="dxa" w:w="4110"/>
          </w:tcPr>
          <w:p>
            <w:r>
              <w:rPr>
                <w:rFonts w:ascii="Times New Roman" w:hAnsi="Times New Roman" w:eastAsia="Times New Roman"/>
                <w:sz w:val="20"/>
              </w:rPr>
              <w:t>Keupayaan murid membaca perkataan dan ayat mudah dengan betul, memahami teks asas, menggunakan kosa kata yang sesuai, dan menulis perkataan atau ayat mudah mengikut tahap perkembangan Tahap 1.</w:t>
            </w:r>
          </w:p>
        </w:tc>
      </w:tr>
      <w:tr>
        <w:tc>
          <w:tcPr>
            <w:tcW w:type="dxa" w:w="4110"/>
          </w:tcPr>
          <w:p>
            <w:r>
              <w:rPr>
                <w:rFonts w:ascii="Times New Roman" w:hAnsi="Times New Roman" w:eastAsia="Times New Roman"/>
                <w:sz w:val="20"/>
              </w:rPr>
              <w:t>Keberkesanan strategi pengajaran</w:t>
            </w:r>
          </w:p>
        </w:tc>
        <w:tc>
          <w:tcPr>
            <w:tcW w:type="dxa" w:w="4110"/>
          </w:tcPr>
          <w:p>
            <w:r>
              <w:rPr>
                <w:rFonts w:ascii="Times New Roman" w:hAnsi="Times New Roman" w:eastAsia="Times New Roman"/>
                <w:sz w:val="20"/>
              </w:rPr>
              <w:t>Tahap sejauh mana strategi pengajaran guru menghasilkan peningkatan atau penguasaan literasi murid, diukur melalui skor ujian, pemerhatian penglibatan murid, dan persepsi guru.</w:t>
            </w:r>
          </w:p>
        </w:tc>
      </w:tr>
      <w:tr>
        <w:tc>
          <w:tcPr>
            <w:tcW w:type="dxa" w:w="4110"/>
          </w:tcPr>
          <w:p>
            <w:r>
              <w:rPr>
                <w:rFonts w:ascii="Times New Roman" w:hAnsi="Times New Roman" w:eastAsia="Times New Roman"/>
                <w:sz w:val="20"/>
              </w:rPr>
              <w:t>Strategi pengajaran literasi</w:t>
            </w:r>
          </w:p>
        </w:tc>
        <w:tc>
          <w:tcPr>
            <w:tcW w:type="dxa" w:w="4110"/>
          </w:tcPr>
          <w:p>
            <w:r>
              <w:rPr>
                <w:rFonts w:ascii="Times New Roman" w:hAnsi="Times New Roman" w:eastAsia="Times New Roman"/>
                <w:sz w:val="20"/>
              </w:rPr>
              <w:t>Pendekatan, teknik dan aktiviti yang digunakan guru untuk mengajar kemahiran membaca, memahami, dan menulis Bahasa Melayu, termasuk pengajaran langsung, bacaan berpandu, analisis kosa kata, perancah bahasa, dan aktiviti berpusatkan murid.</w:t>
            </w:r>
          </w:p>
        </w:tc>
      </w:tr>
      <w:tr>
        <w:tc>
          <w:tcPr>
            <w:tcW w:type="dxa" w:w="4110"/>
          </w:tcPr>
          <w:p>
            <w:r>
              <w:rPr>
                <w:rFonts w:ascii="Times New Roman" w:hAnsi="Times New Roman" w:eastAsia="Times New Roman"/>
                <w:sz w:val="20"/>
              </w:rPr>
              <w:t>Murid Tahap 1</w:t>
            </w:r>
          </w:p>
        </w:tc>
        <w:tc>
          <w:tcPr>
            <w:tcW w:type="dxa" w:w="4110"/>
          </w:tcPr>
          <w:p>
            <w:r>
              <w:rPr>
                <w:rFonts w:ascii="Times New Roman" w:hAnsi="Times New Roman" w:eastAsia="Times New Roman"/>
                <w:sz w:val="20"/>
              </w:rPr>
              <w:t>Murid sekolah rendah yang berada pada Tahun 1 hingga Tahun 3 dan mengikuti kurikulum Bahasa Melayu Tahap 1.</w:t>
            </w:r>
          </w:p>
        </w:tc>
      </w:tr>
    </w:tbl>
    <w:p>
      <w:pPr>
        <w:pStyle w:val="Heading3"/>
      </w:pPr>
      <w:r>
        <w:t>1.11 Rumusan Bab</w:t>
      </w:r>
    </w:p>
    <w:p>
      <w:r>
        <w:t>Bab ini menghuraikan latar belakang, masalah, tujuan, objektif, persoalan, hipotesis, kepentingan, skop dan definisi operasional kajian. Hujah utama bab ini ialah keberkesanan pengajaran literasi Bahasa Melayu tidak boleh dinilai tanpa mengambil kira profil linguistik murid. Justeru, kajian ini dicadangkan untuk menjelaskan hubungan tersebut secara empirikal dan menyediakan asas yang lebih kukuh untuk intervensi literasi awal yang bersasar. Bab seterusnya akan menghuraikan sorotan literatur dan kerangka teori yang menyokong kajian.</w:t>
      </w:r>
    </w:p>
    <w:p>
      <w:pPr>
        <w:pStyle w:val="Heading2"/>
      </w:pPr>
      <w:r>
        <w:t>BAB 2</w:t>
      </w:r>
    </w:p>
    <w:p>
      <w:pPr>
        <w:pStyle w:val="Heading2"/>
      </w:pPr>
      <w:r>
        <w:t>SOROTAN LITERATUR</w:t>
      </w:r>
    </w:p>
    <w:p>
      <w:pPr>
        <w:pStyle w:val="Heading3"/>
      </w:pPr>
      <w:r>
        <w:t>2.1 Pendahuluan</w:t>
      </w:r>
    </w:p>
    <w:p>
      <w:r>
        <w:t>Bab ini meneliti literatur yang berkaitan dengan literasi awal Bahasa Melayu, faktor linguistik yang mempengaruhi perkembangan literasi, strategi pengajaran yang digunakan oleh guru, dan jurang penyelidikan yang menjadi justifikasi kepada kajian ini. Sorotan ini memanfaatkan dokumen dasar rasmi Kementerian Pendidikan Malaysia, artikel jurnal tempatan yang relevan dengan murid sekolah rendah Malaysia, dan sumber rujukan antarabangsa yang kukuh bagi bidang bacaan awal. Penulisan bab ini disusun untuk menunjukkan bahawa hubungan antara faktor linguistik dan keberkesanan strategi pengajaran adalah suatu persoalan yang kukuh dari sudut teori, praktikal dan dasar.</w:t>
      </w:r>
    </w:p>
    <w:p>
      <w:pPr>
        <w:pStyle w:val="Heading3"/>
      </w:pPr>
      <w:r>
        <w:t>2.2 Literasi Bahasa Melayu dalam Konteks Dasar Pendidikan Malaysia</w:t>
      </w:r>
    </w:p>
    <w:p>
      <w:r>
        <w:t>Dalam konteks pendidikan Malaysia, penguasaan literasi awal di sekolah rendah merupakan agenda dasar yang berterusan. Kurikulum Bahasa Melayu Tahap 1 meletakkan asas pembelajaran pada penguasaan bunyi bahasa, pembinaan perkataan dan ayat, kefahaman, serta penulisan asas (Kementerian Pendidikan Malaysia, 2016). Kurikulum ini menunjukkan bahawa literasi tidak boleh dihadkan kepada pengecaman huruf dan bunyi semata-mata, tetapi perlu bergerak serentak dengan pengembangan sistem bahasa dan kefahaman.</w:t>
      </w:r>
    </w:p>
    <w:p>
      <w:r>
        <w:t>Komitmen sistem terhadap agenda ini diteruskan melalui program intervensi seperti LINUS sebelum ini dan kemudiannya melalui pendekatan pengesanan serta intervensi yang lebih berfasa dalam Program Literasi dan Numerasi Sekolah Rendah, atau PLaN (Kementerian Pendidikan Malaysia, n.d.). Pelan pembangunan pendidikan negara juga memperlihatkan kesinambungan keutamaan terhadap penguasaan literasi dan numerasi sebagai indikator kualiti pendidikan asas (Kementerian Pendidikan Malaysia, 2023). Dengan demikian, keperluan untuk memahami faktor yang menghalang atau menyokong penguasaan literasi murid Tahap 1 bukan sekadar keperluan bilik darjah, tetapi juga keperluan sistem pendidikan secara keseluruhan.</w:t>
      </w:r>
    </w:p>
    <w:p>
      <w:r>
        <w:t>Walau bagaimanapun, dasar yang baik memerlukan pelaksanaan pedagogi yang tepat. Manual pengoperasian pengesanan dan program intervensi Tahun 1 menekankan intervensi awal selepas tiga bulan persekolahan, pemantauan berterusan, dan tindakan susulan mengikut tahap murid (Kementerian Pendidikan Malaysia, 2024a). Pendekatan ini menunjukkan bahawa data murid perlu dibaca secara diagnostik. Namun, garis pelaksanaan tersebut masih memerlukan lebih banyak bukti kajian tentang komponen linguistik manakah yang paling patut diberi tumpuan dan jenis strategi pengajaran yang paling padan dengan masalah linguistik tertentu.</w:t>
      </w:r>
    </w:p>
    <w:p>
      <w:pPr>
        <w:pStyle w:val="Heading3"/>
      </w:pPr>
      <w:r>
        <w:t>2.3 Kerangka Teori Kajian</w:t>
      </w:r>
    </w:p>
    <w:p>
      <w:r>
        <w:t>Kajian ini disokong oleh dua kerangka utama. Pertama ialah Simple View of Reading yang menjelaskan bahawa pemahaman membaca merupakan hasil gabungan dua komponen asas, iaitu penyahkodan dan kefahaman linguistik (Hoover &amp; Gough, 1990). Dalam konteks kajian ini, penyahkodan berkait rapat dengan kesedaran fonologi dan penguasaan hubungan huruf-bunyi, manakala kefahaman linguistik berkait dengan kosa kata, bahasa lisan, dan pengetahuan struktur kata. Model ini sesuai digunakan kerana ia membolehkan prestasi literasi murid dihuraikan mengikut komponen asas yang boleh diukur.</w:t>
      </w:r>
    </w:p>
    <w:p>
      <w:r>
        <w:t>Kerangka kedua ialah perspektif literasi awal berasaskan bukti pedagogi, yang menekankan kepentingan pengajaran eksplisit bagi segmen bunyi, analisis bahagian perkataan, pembacaan teks berhubung, dan pembangunan kefahaman secara sistematik (IES, 2017). Perspektif ini penting kerana ia menghubungkan teori bacaan dengan amalan pengajaran sebenar di bilik darjah. Dalam erti kata lain, teori bukan sekadar menerangkan mengapa murid sukar membaca, tetapi juga memberikan panduan tentang jenis intervensi yang berkemungkinan berkesan.</w:t>
      </w:r>
    </w:p>
    <w:p>
      <w:r>
        <w:t>Gabungan dua kerangka ini amat sesuai untuk kajian yang dicadangkan. Simple View of Reading membantu menjelaskan aspek dalaman yang berkaitan dengan keupayaan murid, manakala perspektif pedagogi berasaskan bukti membantu menjelaskan bagaimana guru boleh bertindak balas terhadap keupayaan tersebut. Oleh itu, hubungan antara faktor linguistik dan strategi pengajaran boleh diteliti sebagai hubungan antara profil murid dengan respons pedagogi guru.</w:t>
      </w:r>
    </w:p>
    <w:p>
      <w:pPr>
        <w:pStyle w:val="Heading3"/>
      </w:pPr>
      <w:r>
        <w:t>2.4 Faktor Linguistik yang Mempengaruhi Literasi Bahasa Melayu</w:t>
      </w:r>
    </w:p>
    <w:p>
      <w:pPr>
        <w:pStyle w:val="Heading3"/>
      </w:pPr>
      <w:r>
        <w:t>2.4.1 Kesedaran fonologi</w:t>
      </w:r>
    </w:p>
    <w:p>
      <w:r>
        <w:t>Kesedaran fonologi merujuk keupayaan murid menyedari, membezakan dan memanipulasi unit bunyi bahasa seperti suku kata, rima dan fonem. Dalam bacaan awal, kesedaran fonologi berfungsi sebagai asas kepada pembelajaran hubungan huruf-bunyi dan penyahkodan perkataan. Sumardi (2010) menunjukkan bahawa kanak-kanak prasekolah Melayu yang mempunyai prestasi lebih baik pada tugasan kesedaran fonologi juga menunjukkan prestasi membaca yang lebih tinggi. Dapatan ini penting kerana ia menunjukkan bahawa sebelum murid boleh membaca dengan lancar, mereka perlu terlebih dahulu menguasai struktur bunyi bahasa secara mental.</w:t>
      </w:r>
    </w:p>
    <w:p>
      <w:r>
        <w:t>Dalam Bahasa Melayu, sistem ejaannya relatif telus berbanding banyak bahasa lain. Oleh itu, kelemahan pada aspek fonologi boleh memberi kesan ketara terhadap keupayaan murid membaca suku kata, perkataan dan ayat mudah dengan tepat. Chew (2016) turut melaporkan bahawa murid Cina sekolah rendah kerap melakukan kesalahan sebutan pada fonem tertentu dan konsonan bergabung seperti sy, ny dan ng. Dapatan ini menunjukkan bahawa walaupun Bahasa Melayu kelihatan lebih mudah dari sudut ejaan, murid yang datang daripada latar bahasa berbeza masih memerlukan sokongan eksplisit pada tahap bunyi dan sebutan.</w:t>
      </w:r>
    </w:p>
    <w:p>
      <w:r>
        <w:t>Panduan IES (2017) menyokong dapatan tersebut dengan menekankan bahawa pengajaran kesedaran terhadap segmen bunyi dan kaitannya dengan huruf ialah antara komponen pengajaran literasi awal yang mempunyai bukti paling kukuh. Ini bermaksud murid Tahap 1 yang menunjukkan kelemahan fonologi berkemungkinan memperoleh manfaat yang lebih tinggi daripada strategi pengajaran yang eksplisit, berstruktur dan berulang, berbanding strategi yang terlalu umum atau tidak berfokus.</w:t>
      </w:r>
    </w:p>
    <w:p>
      <w:pPr>
        <w:pStyle w:val="Heading3"/>
      </w:pPr>
      <w:r>
        <w:t>2.4.2 Kesedaran morfologi</w:t>
      </w:r>
    </w:p>
    <w:p>
      <w:r>
        <w:t>Kesedaran morfologi ialah keupayaan memahami struktur perkataan dan perubahan makna atau fungsi akibat proses pembentukan kata seperti imbuhan. Dalam Bahasa Melayu, unsur morfologi amat penting kerana banyak perkataan yang digunakan dalam bahan bacaan sekolah terdiri daripada kata dasar, kata berimbuhan dan kata terbitan. Oleh itu, murid yang hanya bergantung pada strategi bunyi-huruf tanpa memahami struktur morfologi mungkin boleh membaca perkataan mudah, tetapi tetap menghadapi kesukaran apabila berdepan dengan perkataan yang lebih kompleks.</w:t>
      </w:r>
    </w:p>
    <w:p>
      <w:r>
        <w:t>Kepentingan kesedaran morfologi dibuktikan dalam kajian Chin et al. (2012) yang menunjukkan bahawa kesedaran fonologi dan kesedaran morfologi sama-sama meramal kebolehan membaca kata terbitan dalam konteks pemerolehan literasi Melayu, malah kesedaran morfologi memberikan impak yang lebih kuat bagi perkataan kompleks. Implikasi dapatan ini sangat penting untuk murid Tahap 1 yang sedang bergerak daripada pembacaan perkataan mudah kepada pembacaan teks yang semakin kaya dengan imbuhan.</w:t>
      </w:r>
    </w:p>
    <w:p>
      <w:r>
        <w:t>Oleh itu, strategi pengajaran yang menekankan keluarga kata, awalan, akhiran, pengenalpastian kata dasar dan makna imbuhan dijangka lebih berkesan bagi murid yang menghadapi kesukaran pada aras morfologi. Dalam konteks kajian ini, kesedaran morfologi dianggap sebagai faktor linguistik yang penting, terutamanya bagi menjelaskan perbezaan keberkesanan strategi pengajaran apabila murid mula memasuki tahap bacaan yang lebih kompleks.</w:t>
      </w:r>
    </w:p>
    <w:p>
      <w:pPr>
        <w:pStyle w:val="Heading3"/>
      </w:pPr>
      <w:r>
        <w:t>2.4.3 Kosa kata dan bahasa lisan</w:t>
      </w:r>
    </w:p>
    <w:p>
      <w:r>
        <w:t>Kosa kata dan bahasa lisan merupakan komponen penting kepada kefahaman linguistik. Murid yang mempunyai kosa kata yang sempit lazimnya sukar memahami makna perkataan, frasa dan ayat dalam teks, walaupun mereka mampu menyebut perkataan dengan betul. Menurut Simple View of Reading, keadaan ini menunjukkan bahawa penguasaan penyahkodan sahaja tidak mencukupi untuk menghasilkan kefahaman bacaan yang baik (Hoover &amp; Gough, 1990).</w:t>
      </w:r>
    </w:p>
    <w:p>
      <w:r>
        <w:t>Dalam konteks tempatan, Nahar (2020) melaporkan bahawa sebahagian besar murid bukan penutur natif di SJK tidak menguasai kemahiran menulis dan sebahagian yang lain tidak lancar membaca Bahasa Melayu. Kajian tersebut menegaskan kepentingan input lisan dan bertulis dalam pembinaan kecekapan bahasa asas. Dapatan ini menunjukkan bahawa murid yang kurang terdedah kepada penggunaan Bahasa Melayu yang bermakna di rumah atau persekitaran sosial mungkin tidak mempunyai sumber kosa kata yang mencukupi untuk menyokong kefahaman mereka di sekolah.</w:t>
      </w:r>
    </w:p>
    <w:p>
      <w:r>
        <w:t>Low dan Mahamod (2024) turut melaporkan bahawa analisis kosa kata ialah antara strategi yang konsisten digunakan oleh guru Bahasa Melayu di SJKC ketika mengajar kemahiran membaca murid Tahap 1. Hal ini menunjukkan bahawa guru secara praktikal telah mengiktiraf kepentingan kosa kata. Walau bagaimanapun, kajian ini berpendapat bahawa masih perlu ada bukti yang lebih jelas tentang sejauh mana strategi yang berorientasikan kosa kata benar-benar lebih berkesan bagi murid yang mempunyai kekangan leksikal dan bahasa lisan.</w:t>
      </w:r>
    </w:p>
    <w:p>
      <w:pPr>
        <w:pStyle w:val="Heading3"/>
      </w:pPr>
      <w:r>
        <w:t>2.4.4 Pengaruh bahasa ibunda dan bahasa rumah</w:t>
      </w:r>
    </w:p>
    <w:p>
      <w:r>
        <w:t>Bahasa ibunda dan bahasa rumah memainkan peranan penting dalam pembelajaran Bahasa Melayu, khususnya bagi murid bukan penutur natif. Murid yang kurang menggunakan Bahasa Melayu di rumah berkemungkinan mempunyai pendedahan yang terhad kepada kosa kata, pola ayat, sebutan dan fungsi komunikasi dalam bahasa tersebut. Keadaan ini boleh menjejaskan perkembangan literasi awal, terutamanya apabila bahasa sekolah berbeza daripada bahasa dominan yang digunakan dalam keluarga dan komuniti.</w:t>
      </w:r>
    </w:p>
    <w:p>
      <w:r>
        <w:t>Chew (2016) mendapati bahawa faktor kebudayaan, rakan dan keluarga mempengaruhi kecenderungan murid Cina untuk membaca bahan Bahasa Melayu. Sementara itu, Low et al. (2024) menunjukkan bahawa guru melihat pengaruh bahasa ibunda sebagai isu yang nyata semasa pengajaran dan pembelajaran Bahasa Melayu di SJKC. Dapatan ini memperlihatkan bahawa faktor linguistik murid bukan sekadar bersifat kognitif, tetapi turut dipengaruhi oleh ekologi bahasa yang mengelilingi murid.</w:t>
      </w:r>
    </w:p>
    <w:p>
      <w:r>
        <w:t>Pengaruh bahasa ibunda bukan semestinya faktor negatif sepenuhnya. Dalam keadaan tertentu, kesedaran dwibahasa atau penggunaan perancah bahasa boleh membantu murid membuat perbandingan bunyi, makna dan struktur bahasa. Namun, sekiranya guru tidak menyesuaikan pendekatan dengan keadaan murid, pengaruh bahasa ibunda boleh menjadi gangguan yang memperlahankan perkembangan literasi Bahasa Melayu. Oleh itu, kajian ini memasukkan bahasa ibunda dan bahasa rumah sebagai sebahagian daripada konstruk faktor linguistik yang perlu diukur secara sistematik.</w:t>
      </w:r>
    </w:p>
    <w:p>
      <w:pPr>
        <w:pStyle w:val="Heading3"/>
      </w:pPr>
      <w:r>
        <w:t>2.5 Strategi Pengajaran Literasi Bahasa Melayu</w:t>
      </w:r>
    </w:p>
    <w:p>
      <w:pPr>
        <w:pStyle w:val="Heading3"/>
      </w:pPr>
      <w:r>
        <w:t>2.5.1 Pengajaran langsung dan eksplisit</w:t>
      </w:r>
    </w:p>
    <w:p>
      <w:r>
        <w:t>Pengajaran langsung merujuk pendekatan yang melibatkan penerangan jelas, pemodelan, latihan berpandu dan maklum balas segera. Dalam konteks literasi awal, pendekatan ini sering digunakan untuk mengajar huruf, bunyi, suku kata, bacaan perkataan dan struktur kata. Wan Ahmad (2019) menunjukkan bahawa guru dalam Program LINUS menggunakan bimbingan penuh, pengajaran mengikut tahap penguasaan murid, kumpulan kecil dan individu, serta penilaian berfokus untuk membantu murid yang menghadapi masalah literasi.</w:t>
      </w:r>
    </w:p>
    <w:p>
      <w:r>
        <w:t>Strategi pengajaran langsung amat sesuai untuk murid yang masih lemah pada aras fonologi dan penyahkodan kerana murid memerlukan penerangan dan latihan yang berstruktur. Penegasan yang sama turut terlihat dalam panduan IES (2017), yang mengesyorkan pengajaran eksplisit bagi hubungan huruf-bunyi dan analisis bahagian perkataan. Oleh itu, strategi pengajaran langsung dijangka mempunyai hubungan yang kuat dengan keberkesanan pengajaran apabila murid berdepan dengan kekangan bunyi dan penyahkodan.</w:t>
      </w:r>
    </w:p>
    <w:p>
      <w:pPr>
        <w:pStyle w:val="Heading3"/>
      </w:pPr>
      <w:r>
        <w:t>2.5.2 Strategi berpusatkan bahan, aktiviti, guru dan murid</w:t>
      </w:r>
    </w:p>
    <w:p>
      <w:r>
        <w:t>Dalam pengajaran sebenar, guru jarang bergantung kepada satu strategi tunggal. Hamzah dan Mahamod (2021) mengenal pasti empat kelompok strategi yang digunakan oleh guru Bahasa Melayu, iaitu strategi berpusatkan bahan, aktiviti, guru dan murid. Strategi tersebut termasuk penggunaan modul, video, kad bacaan, kuiz, permainan bahasa, nyanyian, lakonan dan projek kecil. Walaupun kajian tersebut dijalankan dalam konteks pengajaran dalam talian dan murid Tahap 2, kategori strateginya masih relevan untuk memahami variasi pendekatan yang digunakan dalam pengajaran literasi.</w:t>
      </w:r>
    </w:p>
    <w:p>
      <w:r>
        <w:t>Strategi berpusatkan bahan dan aktiviti sering membantu meningkatkan penglibatan murid, terutama murid yang mudah hilang tumpuan. Strategi berpusatkan guru pula sesuai apabila murid memerlukan arahan yang jelas, manakala strategi berpusatkan murid lebih sesuai apabila murid sudah mempunyai asas tertentu dan boleh terlibat secara aktif dalam pembinaan makna. Dalam kajian yang dicadangkan, kepelbagaian strategi ini penting kerana keberkesanan setiap strategi mungkin berubah mengikut profil linguistik murid.</w:t>
      </w:r>
    </w:p>
    <w:p>
      <w:pPr>
        <w:pStyle w:val="Heading3"/>
      </w:pPr>
      <w:r>
        <w:t>2.5.3 Strategi penyesuaian dalam konteks murid bukan penutur natif</w:t>
      </w:r>
    </w:p>
    <w:p>
      <w:r>
        <w:t>Kajian Low dan Mahamod (2024) menunjukkan bahawa guru Bahasa Melayu di SJKC menggunakan beberapa strategi utama seperti mengenal pasti tujuan membaca, mengimbas teks untuk maklumat spesifik dan analisis kosa kata. Pada masa yang sama, guru berhadapan dengan cabaran seperti kesuntukan masa, minat murid yang rendah dan sokongan luar bilik darjah yang tidak konsisten. Dapatan ini penting kerana ia menunjukkan bahawa strategi pengajaran bukan sahaja perlu sesuai dengan isi kandungan, tetapi juga dengan latar bahasa dan motivasi murid.</w:t>
      </w:r>
    </w:p>
    <w:p>
      <w:r>
        <w:t>Dalam konteks murid bukan penutur natif, strategi yang berbentuk perancah bahasa, pengayaan kosa kata, pengulangan, penggunaan teks yang lebih terkawal dan bimbingan kumpulan kecil berpotensi lebih berkesan. Strategi sebegini membantu mengurangkan beban linguistik murid, membina keyakinan, dan membolehkan guru memberi maklum balas yang lebih segera. Justeru, kajian ini menganggap bahawa keberkesanan strategi pengajaran perlu ditaksir bukan pada frekuensi penggunaan semata-mata, tetapi pada tahap kesepadanan strategi tersebut dengan keperluan linguistik murid.</w:t>
      </w:r>
    </w:p>
    <w:p>
      <w:pPr>
        <w:pStyle w:val="Heading3"/>
      </w:pPr>
      <w:r>
        <w:t>2.6 Dapatan Kajian Lepas yang Berkaitan</w:t>
      </w:r>
    </w:p>
    <w:p>
      <w:r>
        <w:t>Secara keseluruhan, kajian lepas menunjukkan pola yang agak konsisten. Pertama, faktor linguistik memang mempengaruhi penguasaan literasi Bahasa Melayu. Sumardi (2010) menegaskan kepentingan kesedaran fonologi, Chin et al. (2012) menunjukkan peranan kesedaran morfologi, dan Nahar (2020) membuktikan kepentingan input bahasa terhadap penguasaan membaca serta menulis. Kedua, kajian tempatan juga menunjukkan bahawa masalah literasi murid sering dipengaruhi oleh pengaruh bahasa ibunda, minat membaca yang rendah dan sokongan keluarga yang tidak seimbang (Chew, 2016; Low et al., 2024).</w:t>
      </w:r>
    </w:p>
    <w:p>
      <w:r>
        <w:t>Ketiga, dari sudut pedagogi, kajian Wan Ahmad (2019), Hamzah dan Mahamod (2021), serta Low dan Mahamod (2024) memperlihatkan bahawa guru Bahasa Melayu menggunakan pelbagai strategi bagi menangani kelemahan murid, termasuk pengajaran langsung, pengajaran berasaskan bahan, pengayaan kosa kata, dan pendekatan kumpulan kecil. Walau bagaimanapun, kajian-kajian ini lebih banyak menghuraikan amalan guru dan cabaran pengajaran berbanding menguji hubungan yang sistematik antara profil linguistik murid dengan keberkesanan strategi tersebut.</w:t>
      </w:r>
    </w:p>
    <w:p>
      <w:r>
        <w:t>Daripada sudut sintesis, dapat disimpulkan bahawa kajian lepas memberi asas yang kuat untuk mengatakan bahawa faktor linguistik dan strategi pengajaran masing-masing penting. Namun, masih belum cukup kajian tempatan yang menjadikan kedua-dua domain ini dalam satu model kajian yang sama. Kelompangan inilah yang hendak diisi oleh kajian yang dicadangkan.</w:t>
      </w:r>
    </w:p>
    <w:p>
      <w:pPr>
        <w:pStyle w:val="Heading3"/>
      </w:pPr>
      <w:r>
        <w:t>2.7 Kerangka Konseptual Kajian</w:t>
      </w:r>
    </w:p>
    <w:p>
      <w:r>
        <w:t>Berdasarkan sorotan literatur, kajian ini mencadangkan satu kerangka konseptual yang menghubungkan faktor linguistik murid sebagai pemboleh ubah bebas dengan keberkesanan strategi pengajaran literasi Bahasa Melayu sebagai pemboleh ubah bersandar. Faktor linguistik yang diteliti terdiri daripada:</w:t>
      </w:r>
    </w:p>
    <w:p>
      <w:pPr>
        <w:pStyle w:val="ListNumber"/>
        <w:ind w:firstLine="0"/>
      </w:pPr>
      <w:r>
        <w:t>Kesedaran fonologi</w:t>
      </w:r>
    </w:p>
    <w:p>
      <w:pPr>
        <w:pStyle w:val="ListNumber"/>
        <w:ind w:firstLine="0"/>
      </w:pPr>
      <w:r>
        <w:t>Kesedaran morfologi asas</w:t>
      </w:r>
    </w:p>
    <w:p>
      <w:pPr>
        <w:pStyle w:val="ListNumber"/>
        <w:ind w:firstLine="0"/>
      </w:pPr>
      <w:r>
        <w:t>Kosa kata dan bahasa lisan</w:t>
      </w:r>
    </w:p>
    <w:p>
      <w:pPr>
        <w:pStyle w:val="ListNumber"/>
        <w:ind w:firstLine="0"/>
      </w:pPr>
      <w:r>
        <w:t>Pengaruh bahasa ibunda atau bahasa rumah</w:t>
      </w:r>
    </w:p>
    <w:p>
      <w:r>
        <w:t>Keberkesanan strategi pengajaran pula diteliti melalui:</w:t>
      </w:r>
    </w:p>
    <w:p>
      <w:pPr>
        <w:pStyle w:val="ListNumber"/>
        <w:ind w:firstLine="0"/>
      </w:pPr>
      <w:r>
        <w:t>Prestasi murid dalam ujian literasi Bahasa Melayu</w:t>
      </w:r>
    </w:p>
    <w:p>
      <w:pPr>
        <w:pStyle w:val="ListNumber"/>
        <w:ind w:firstLine="0"/>
      </w:pPr>
      <w:r>
        <w:t>Ketepatan dan kelancaran bacaan</w:t>
      </w:r>
    </w:p>
    <w:p>
      <w:pPr>
        <w:pStyle w:val="ListNumber"/>
        <w:ind w:firstLine="0"/>
      </w:pPr>
      <w:r>
        <w:t>Kefahaman asas terhadap teks</w:t>
      </w:r>
    </w:p>
    <w:p>
      <w:pPr>
        <w:pStyle w:val="ListNumber"/>
        <w:ind w:firstLine="0"/>
      </w:pPr>
      <w:r>
        <w:t>Penglibatan murid dalam pengajaran</w:t>
      </w:r>
    </w:p>
    <w:p>
      <w:pPr>
        <w:pStyle w:val="ListNumber"/>
        <w:ind w:firstLine="0"/>
      </w:pPr>
      <w:r>
        <w:t>Persepsi guru terhadap keberhasilan strategi yang digunakan</w:t>
      </w:r>
    </w:p>
    <w:p>
      <w:r>
        <w:t>Kerangka ini juga mengandaikan bahawa strategi pengajaran bertindak sebagai respons pedagogi terhadap profil linguistik murid. Semakin tinggi tahap padanan antara strategi pengajaran dengan keperluan linguistik murid, semakin tinggi keberkesanan pengajaran yang dijangka berlaku. Oleh itu, kajian ini bukan sahaja ingin melihat hubungan linear antara pemboleh ubah, tetapi juga ingin memahami logik penyesuaian strategi oleh guru.</w:t>
      </w:r>
    </w:p>
    <w:p>
      <w:pPr>
        <w:pStyle w:val="Heading3"/>
      </w:pPr>
      <w:r>
        <w:t>2.8 Jurang Penyelidikan</w:t>
      </w:r>
    </w:p>
    <w:p>
      <w:r>
        <w:t>Beberapa jurang penyelidikan dapat dikenal pasti melalui sorotan ini. Pertama, masih terhad kajian tempatan yang menguji hubungan langsung antara faktor linguistik murid Tahap 1 dengan keberkesanan strategi pengajaran literasi Bahasa Melayu dalam satu reka bentuk kajian yang menyeluruh. Kebanyakan kajian terdahulu lebih menumpukan sama ada kepada pencapaian murid atau kepada amalan guru secara berasingan.</w:t>
      </w:r>
    </w:p>
    <w:p>
      <w:r>
        <w:t>Kedua, sebahagian besar kajian tempatan dalam bidang ini menggunakan reka bentuk kualitatif atau deskriptif, yang amat berguna untuk meneroka isu tetapi kurang menjelaskan kekuatan hubungan antara konstruk yang berbeza. Oleh itu, terdapat keperluan untuk data kuantitatif yang boleh menguji hubungan dan mengenal pasti faktor peramal yang paling dominan.</w:t>
      </w:r>
    </w:p>
    <w:p>
      <w:r>
        <w:t>Ketiga, kajian yang mengaitkan strategi pengajaran dengan profil linguistik murid masih belum banyak memberi tumpuan khusus kepada murid Tahap 1. Hal ini penting kerana Tahap 1 merupakan tempoh kritikal pembinaan literasi. Keempat, kajian yang menggabungkan bukti kuantitatif dan kualitatif untuk menjelaskan bukan sahaja sama ada hubungan itu wujud, tetapi juga mengapa dan bagaimana hubungan itu berlaku, masih kurang dalam konteks Malaysia.</w:t>
      </w:r>
    </w:p>
    <w:p>
      <w:r>
        <w:t>Oleh itu, kajian ini dicadangkan untuk mengisi jurang tersebut melalui reka bentuk kaedah campuran yang menilai hubungan antara faktor linguistik dan keberkesanan strategi pengajaran, seterusnya menerangkan dapatan tersebut melalui perspektif guru dan pemerhatian bilik darjah.</w:t>
      </w:r>
    </w:p>
    <w:p>
      <w:pPr>
        <w:pStyle w:val="Heading3"/>
      </w:pPr>
      <w:r>
        <w:t>2.9 Rumusan Bab</w:t>
      </w:r>
    </w:p>
    <w:p>
      <w:r>
        <w:t>Bab ini menunjukkan bahawa literasi awal Bahasa Melayu dipengaruhi oleh gabungan faktor fonologi, morfologi, kosa kata, bahasa lisan dan ekologi bahasa murid. Pada masa yang sama, guru menggunakan pelbagai strategi pengajaran bagi menangani perbezaan murid, tetapi bukti tempatan tentang kesepadanan antara profil linguistik murid dengan keberkesanan strategi masih terhad. Justeru, kajian ini mempunyai justifikasi teoritikal dan praktikal yang kukuh. Bab berikutnya akan menghuraikan reka bentuk metodologi yang dicadangkan untuk menguji hubungan tersebut.</w:t>
      </w:r>
    </w:p>
    <w:p>
      <w:pPr>
        <w:pStyle w:val="Heading2"/>
      </w:pPr>
      <w:r>
        <w:t>BAB 3</w:t>
      </w:r>
    </w:p>
    <w:p>
      <w:pPr>
        <w:pStyle w:val="Heading2"/>
      </w:pPr>
      <w:r>
        <w:t>METODOLOGI KAJIAN</w:t>
      </w:r>
    </w:p>
    <w:p>
      <w:pPr>
        <w:pStyle w:val="Heading3"/>
      </w:pPr>
      <w:r>
        <w:t>3.1 Pendahuluan</w:t>
      </w:r>
    </w:p>
    <w:p>
      <w:r>
        <w:t>Bab ini menghuraikan reka bentuk kajian, lokasi, populasi, sampel, instrumen, prosedur pengumpulan data, kaedah analisis data, pertimbangan etika dan jadual pelaksanaan kajian. Reka bentuk metodologi dipilih berdasarkan keperluan untuk mendapatkan bukti yang dapat menjawab dua jenis persoalan serentak, iaitu persoalan tentang kekuatan hubungan antara pemboleh ubah dan persoalan tentang bagaimana serta mengapa guru menyesuaikan strategi pengajaran mengikut profil linguistik murid.</w:t>
      </w:r>
    </w:p>
    <w:p>
      <w:pPr>
        <w:pStyle w:val="Heading3"/>
      </w:pPr>
      <w:r>
        <w:t>3.2 Reka Bentuk Kajian</w:t>
      </w:r>
    </w:p>
    <w:p>
      <w:r>
        <w:t>Kajian ini mencadangkan reka bentuk kaedah campuran jenis explanatory sequential. Menurut Creswell dan Creswell (2022), reka bentuk ini sesuai apabila penyelidik ingin memulakan kajian dengan data kuantitatif untuk mengukur pola umum, kemudian menggunakan data kualitatif bagi menjelaskan dapatan kuantitatif dengan lebih mendalam. Dalam konteks kajian ini, fasa kuantitatif diperlukan untuk mengenal pasti tahap faktor linguistik murid, strategi pengajaran guru dan hubungan antara kedua-duanya dengan pencapaian literasi. Fasa kualitatif pula diperlukan untuk menjelaskan mengapa sesetengah strategi lebih berkesan bagi kumpulan murid tertentu dan bagaimana guru membuat penyesuaian pedagogi dalam amalan sebenar.</w:t>
      </w:r>
    </w:p>
    <w:p>
      <w:r>
        <w:t>Pada fasa kuantitatif, kajian akan menggunakan reka bentuk tinjauan korelasi dengan ukuran pra dan pasca bagi pencapaian literasi Bahasa Melayu. Ujian faktor linguistik dan ujian literasi akan dijalankan pada permulaan tempoh kajian, diikuti pemerhatian strategi pengajaran guru sepanjang tempoh intervensi semula jadi selama lapan minggu, dan seterusnya ujian pasca literasi. Keberkesanan strategi pengajaran akan ditentukan melalui gabungan skor peningkatan murid, skor penglibatan murid dan skor pelaksanaan strategi berdasarkan soal selidik serta pemerhatian.</w:t>
      </w:r>
    </w:p>
    <w:p>
      <w:r>
        <w:t>Pada fasa kualitatif, penyelidik akan menemubual guru yang mewakili pola dapatan tertentu, misalnya guru yang memperoleh peningkatan tinggi walaupun mengajar murid dengan profil linguistik yang mencabar, atau guru yang menunjukkan peningkatan yang rendah walaupun strategi digunakan secara kerap. Pemerhatian bilik darjah terpilih juga akan dilakukan untuk meneliti secara langsung bentuk penyesuaian strategi yang diamalkan.</w:t>
      </w:r>
    </w:p>
    <w:p>
      <w:pPr>
        <w:pStyle w:val="Heading3"/>
      </w:pPr>
      <w:r>
        <w:t>3.3 Lokasi Kajian</w:t>
      </w:r>
    </w:p>
    <w:p>
      <w:r>
        <w:t>Kajian ini dicadangkan dijalankan di sepuluh buah sekolah rendah kerajaan dan bantuan kerajaan dalam sebuah daerah di Semenanjung Malaysia yang mempunyai komposisi murid pelbagai latar bahasa. Pemilihan daerah yang mempunyai gabungan Sekolah Kebangsaan dan Sekolah Jenis Kebangsaan adalah penting supaya penyelidik dapat memerhati variasi profil linguistik murid, terutamanya dari sudut bahasa rumah dan pendedahan kepada Bahasa Melayu. Pemilihan lokasi secara bertujuan juga selaras dengan matlamat kajian yang ingin meneliti fenomena dalam konteks yang benar-benar memperlihatkan kepelbagaian linguistik.</w:t>
      </w:r>
    </w:p>
    <w:p>
      <w:pPr>
        <w:pStyle w:val="Heading3"/>
      </w:pPr>
      <w:r>
        <w:t>3.4 Populasi dan Sampel Kajian</w:t>
      </w:r>
    </w:p>
    <w:p>
      <w:r>
        <w:t>Populasi kajian terdiri daripada semua murid Tahap 1 dan guru Bahasa Melayu Tahap 1 di sekolah rendah dalam daerah yang dipilih. Bagi fasa kuantitatif, sampel yang dicadangkan ialah 300 orang murid Tahap 1 dan 30 orang guru Bahasa Melayu daripada 10 buah sekolah. Pemilihan murid akan dibuat secara persampelan berstrata mengikut tahun persekolahan, iaitu Tahun 1, Tahun 2 dan Tahun 3, supaya representasi Tahap 1 lebih seimbang. Pemilihan guru pula dibuat secara persampelan bertujuan berdasarkan kriteria bahawa guru tersebut mengajar Bahasa Melayu kepada kelas yang menjadi sampel kajian.</w:t>
      </w:r>
    </w:p>
    <w:p>
      <w:r>
        <w:t>Bagi fasa kualitatif, penyelidik akan memilih secara bertujuan enam orang guru daripada sampel kuantitatif untuk ditemu bual secara mendalam. Pemilihan ini berdasarkan variasi pola dapatan, contohnya tahap keberkesanan strategi yang tinggi, sederhana dan rendah. Enam sesi pemerhatian bilik darjah juga akan dijalankan melibatkan guru yang sama bagi membolehkan triangulasi antara soal selidik, temu bual dan data pemerhatian.</w:t>
      </w:r>
    </w:p>
    <w:p>
      <w:pPr>
        <w:pStyle w:val="Heading3"/>
      </w:pPr>
      <w:r>
        <w:t>3.5 Pemboleh Ubah Kajian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r>
              <w:rPr>
                <w:rFonts w:ascii="Times New Roman" w:hAnsi="Times New Roman" w:eastAsia="Times New Roman"/>
                <w:sz w:val="20"/>
              </w:rPr>
              <w:t>Jenis pemboleh ubah</w:t>
            </w:r>
          </w:p>
        </w:tc>
        <w:tc>
          <w:tcPr>
            <w:tcW w:type="dxa" w:w="2740"/>
          </w:tcPr>
          <w:p>
            <w:r>
              <w:rPr>
                <w:rFonts w:ascii="Times New Roman" w:hAnsi="Times New Roman" w:eastAsia="Times New Roman"/>
                <w:sz w:val="20"/>
              </w:rPr>
              <w:t>Konstruk</w:t>
            </w:r>
          </w:p>
        </w:tc>
        <w:tc>
          <w:tcPr>
            <w:tcW w:type="dxa" w:w="2740"/>
          </w:tcPr>
          <w:p>
            <w:r>
              <w:rPr>
                <w:rFonts w:ascii="Times New Roman" w:hAnsi="Times New Roman" w:eastAsia="Times New Roman"/>
                <w:sz w:val="20"/>
              </w:rPr>
              <w:t>Indikator utama</w:t>
            </w:r>
          </w:p>
        </w:tc>
      </w:tr>
      <w:tr>
        <w:tc>
          <w:tcPr>
            <w:tcW w:type="dxa" w:w="2740"/>
          </w:tcPr>
          <w:p>
            <w:r>
              <w:rPr>
                <w:rFonts w:ascii="Times New Roman" w:hAnsi="Times New Roman" w:eastAsia="Times New Roman"/>
                <w:sz w:val="20"/>
              </w:rPr>
              <w:t>Bebas</w:t>
            </w:r>
          </w:p>
        </w:tc>
        <w:tc>
          <w:tcPr>
            <w:tcW w:type="dxa" w:w="2740"/>
          </w:tcPr>
          <w:p>
            <w:r>
              <w:rPr>
                <w:rFonts w:ascii="Times New Roman" w:hAnsi="Times New Roman" w:eastAsia="Times New Roman"/>
                <w:sz w:val="20"/>
              </w:rPr>
              <w:t>Kesedaran fonologi</w:t>
            </w:r>
          </w:p>
        </w:tc>
        <w:tc>
          <w:tcPr>
            <w:tcW w:type="dxa" w:w="2740"/>
          </w:tcPr>
          <w:p>
            <w:r>
              <w:rPr>
                <w:rFonts w:ascii="Times New Roman" w:hAnsi="Times New Roman" w:eastAsia="Times New Roman"/>
                <w:sz w:val="20"/>
              </w:rPr>
              <w:t>pengecaman bunyi, segmentasi suku kata, padanan bunyi-huruf</w:t>
            </w:r>
          </w:p>
        </w:tc>
      </w:tr>
      <w:tr>
        <w:tc>
          <w:tcPr>
            <w:tcW w:type="dxa" w:w="2740"/>
          </w:tcPr>
          <w:p>
            <w:r>
              <w:rPr>
                <w:rFonts w:ascii="Times New Roman" w:hAnsi="Times New Roman" w:eastAsia="Times New Roman"/>
                <w:sz w:val="20"/>
              </w:rPr>
              <w:t>Bebas</w:t>
            </w:r>
          </w:p>
        </w:tc>
        <w:tc>
          <w:tcPr>
            <w:tcW w:type="dxa" w:w="2740"/>
          </w:tcPr>
          <w:p>
            <w:r>
              <w:rPr>
                <w:rFonts w:ascii="Times New Roman" w:hAnsi="Times New Roman" w:eastAsia="Times New Roman"/>
                <w:sz w:val="20"/>
              </w:rPr>
              <w:t>Kesedaran morfologi asas</w:t>
            </w:r>
          </w:p>
        </w:tc>
        <w:tc>
          <w:tcPr>
            <w:tcW w:type="dxa" w:w="2740"/>
          </w:tcPr>
          <w:p>
            <w:r>
              <w:rPr>
                <w:rFonts w:ascii="Times New Roman" w:hAnsi="Times New Roman" w:eastAsia="Times New Roman"/>
                <w:sz w:val="20"/>
              </w:rPr>
              <w:t>pengecaman kata dasar, awalan, akhiran, makna kata terbitan mudah</w:t>
            </w:r>
          </w:p>
        </w:tc>
      </w:tr>
      <w:tr>
        <w:tc>
          <w:tcPr>
            <w:tcW w:type="dxa" w:w="2740"/>
          </w:tcPr>
          <w:p>
            <w:r>
              <w:rPr>
                <w:rFonts w:ascii="Times New Roman" w:hAnsi="Times New Roman" w:eastAsia="Times New Roman"/>
                <w:sz w:val="20"/>
              </w:rPr>
              <w:t>Bebas</w:t>
            </w:r>
          </w:p>
        </w:tc>
        <w:tc>
          <w:tcPr>
            <w:tcW w:type="dxa" w:w="2740"/>
          </w:tcPr>
          <w:p>
            <w:r>
              <w:rPr>
                <w:rFonts w:ascii="Times New Roman" w:hAnsi="Times New Roman" w:eastAsia="Times New Roman"/>
                <w:sz w:val="20"/>
              </w:rPr>
              <w:t>Kosa kata dan bahasa lisan</w:t>
            </w:r>
          </w:p>
        </w:tc>
        <w:tc>
          <w:tcPr>
            <w:tcW w:type="dxa" w:w="2740"/>
          </w:tcPr>
          <w:p>
            <w:r>
              <w:rPr>
                <w:rFonts w:ascii="Times New Roman" w:hAnsi="Times New Roman" w:eastAsia="Times New Roman"/>
                <w:sz w:val="20"/>
              </w:rPr>
              <w:t>kefahaman perkataan, penggunaan kata dalam konteks, respons lisan mudah</w:t>
            </w:r>
          </w:p>
        </w:tc>
      </w:tr>
      <w:tr>
        <w:tc>
          <w:tcPr>
            <w:tcW w:type="dxa" w:w="2740"/>
          </w:tcPr>
          <w:p>
            <w:r>
              <w:rPr>
                <w:rFonts w:ascii="Times New Roman" w:hAnsi="Times New Roman" w:eastAsia="Times New Roman"/>
                <w:sz w:val="20"/>
              </w:rPr>
              <w:t>Bebas</w:t>
            </w:r>
          </w:p>
        </w:tc>
        <w:tc>
          <w:tcPr>
            <w:tcW w:type="dxa" w:w="2740"/>
          </w:tcPr>
          <w:p>
            <w:r>
              <w:rPr>
                <w:rFonts w:ascii="Times New Roman" w:hAnsi="Times New Roman" w:eastAsia="Times New Roman"/>
                <w:sz w:val="20"/>
              </w:rPr>
              <w:t>Bahasa ibunda atau bahasa rumah</w:t>
            </w:r>
          </w:p>
        </w:tc>
        <w:tc>
          <w:tcPr>
            <w:tcW w:type="dxa" w:w="2740"/>
          </w:tcPr>
          <w:p>
            <w:r>
              <w:rPr>
                <w:rFonts w:ascii="Times New Roman" w:hAnsi="Times New Roman" w:eastAsia="Times New Roman"/>
                <w:sz w:val="20"/>
              </w:rPr>
              <w:t>bahasa dominan di rumah, kekerapan penggunaan Bahasa Melayu di rumah dan komuniti</w:t>
            </w:r>
          </w:p>
        </w:tc>
      </w:tr>
      <w:tr>
        <w:tc>
          <w:tcPr>
            <w:tcW w:type="dxa" w:w="2740"/>
          </w:tcPr>
          <w:p>
            <w:r>
              <w:rPr>
                <w:rFonts w:ascii="Times New Roman" w:hAnsi="Times New Roman" w:eastAsia="Times New Roman"/>
                <w:sz w:val="20"/>
              </w:rPr>
              <w:t>Bersandar</w:t>
            </w:r>
          </w:p>
        </w:tc>
        <w:tc>
          <w:tcPr>
            <w:tcW w:type="dxa" w:w="2740"/>
          </w:tcPr>
          <w:p>
            <w:r>
              <w:rPr>
                <w:rFonts w:ascii="Times New Roman" w:hAnsi="Times New Roman" w:eastAsia="Times New Roman"/>
                <w:sz w:val="20"/>
              </w:rPr>
              <w:t>Keberkesanan strategi pengajaran</w:t>
            </w:r>
          </w:p>
        </w:tc>
        <w:tc>
          <w:tcPr>
            <w:tcW w:type="dxa" w:w="2740"/>
          </w:tcPr>
          <w:p>
            <w:r>
              <w:rPr>
                <w:rFonts w:ascii="Times New Roman" w:hAnsi="Times New Roman" w:eastAsia="Times New Roman"/>
                <w:sz w:val="20"/>
              </w:rPr>
              <w:t>skor peningkatan literasi, kelancaran bacaan, kefahaman asas, penglibatan murid</w:t>
            </w:r>
          </w:p>
        </w:tc>
      </w:tr>
      <w:tr>
        <w:tc>
          <w:tcPr>
            <w:tcW w:type="dxa" w:w="2740"/>
          </w:tcPr>
          <w:p>
            <w:r>
              <w:rPr>
                <w:rFonts w:ascii="Times New Roman" w:hAnsi="Times New Roman" w:eastAsia="Times New Roman"/>
                <w:sz w:val="20"/>
              </w:rPr>
              <w:t>Sokongan</w:t>
            </w:r>
          </w:p>
        </w:tc>
        <w:tc>
          <w:tcPr>
            <w:tcW w:type="dxa" w:w="2740"/>
          </w:tcPr>
          <w:p>
            <w:r>
              <w:rPr>
                <w:rFonts w:ascii="Times New Roman" w:hAnsi="Times New Roman" w:eastAsia="Times New Roman"/>
                <w:sz w:val="20"/>
              </w:rPr>
              <w:t>Strategi pengajaran guru</w:t>
            </w:r>
          </w:p>
        </w:tc>
        <w:tc>
          <w:tcPr>
            <w:tcW w:type="dxa" w:w="2740"/>
          </w:tcPr>
          <w:p>
            <w:r>
              <w:rPr>
                <w:rFonts w:ascii="Times New Roman" w:hAnsi="Times New Roman" w:eastAsia="Times New Roman"/>
                <w:sz w:val="20"/>
              </w:rPr>
              <w:t>pengajaran langsung, bacaan berpandu, analisis kosa kata, aktiviti kumpulan kecil, penggunaan bahan dan aktiviti</w:t>
            </w:r>
          </w:p>
        </w:tc>
      </w:tr>
    </w:tbl>
    <w:p>
      <w:pPr>
        <w:pStyle w:val="Heading3"/>
      </w:pPr>
      <w:r>
        <w:t>3.6 Instrumen Kajian</w:t>
      </w:r>
    </w:p>
    <w:p>
      <w:r>
        <w:t>Beberapa instrumen akan digunakan bagi mengumpulkan data kuantitatif dan kualitatif yang saling melengkapi.</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r>
              <w:rPr>
                <w:rFonts w:ascii="Times New Roman" w:hAnsi="Times New Roman" w:eastAsia="Times New Roman"/>
                <w:sz w:val="20"/>
              </w:rPr>
              <w:t>Instrumen</w:t>
            </w:r>
          </w:p>
        </w:tc>
        <w:tc>
          <w:tcPr>
            <w:tcW w:type="dxa" w:w="2055"/>
          </w:tcPr>
          <w:p>
            <w:r>
              <w:rPr>
                <w:rFonts w:ascii="Times New Roman" w:hAnsi="Times New Roman" w:eastAsia="Times New Roman"/>
                <w:sz w:val="20"/>
              </w:rPr>
              <w:t>Responden</w:t>
            </w:r>
          </w:p>
        </w:tc>
        <w:tc>
          <w:tcPr>
            <w:tcW w:type="dxa" w:w="2055"/>
          </w:tcPr>
          <w:p>
            <w:r>
              <w:rPr>
                <w:rFonts w:ascii="Times New Roman" w:hAnsi="Times New Roman" w:eastAsia="Times New Roman"/>
                <w:sz w:val="20"/>
              </w:rPr>
              <w:t>Konstruk yang diukur</w:t>
            </w:r>
          </w:p>
        </w:tc>
        <w:tc>
          <w:tcPr>
            <w:tcW w:type="dxa" w:w="2055"/>
          </w:tcPr>
          <w:p>
            <w:r>
              <w:rPr>
                <w:rFonts w:ascii="Times New Roman" w:hAnsi="Times New Roman" w:eastAsia="Times New Roman"/>
                <w:sz w:val="20"/>
              </w:rPr>
              <w:t>Bentuk data</w:t>
            </w:r>
          </w:p>
        </w:tc>
      </w:tr>
      <w:tr>
        <w:tc>
          <w:tcPr>
            <w:tcW w:type="dxa" w:w="2055"/>
          </w:tcPr>
          <w:p>
            <w:r>
              <w:rPr>
                <w:rFonts w:ascii="Times New Roman" w:hAnsi="Times New Roman" w:eastAsia="Times New Roman"/>
                <w:sz w:val="20"/>
              </w:rPr>
              <w:t>Ujian Kesedaran Fonologi</w:t>
            </w:r>
          </w:p>
        </w:tc>
        <w:tc>
          <w:tcPr>
            <w:tcW w:type="dxa" w:w="2055"/>
          </w:tcPr>
          <w:p>
            <w:r>
              <w:rPr>
                <w:rFonts w:ascii="Times New Roman" w:hAnsi="Times New Roman" w:eastAsia="Times New Roman"/>
                <w:sz w:val="20"/>
              </w:rPr>
              <w:t>Murid</w:t>
            </w:r>
          </w:p>
        </w:tc>
        <w:tc>
          <w:tcPr>
            <w:tcW w:type="dxa" w:w="2055"/>
          </w:tcPr>
          <w:p>
            <w:r>
              <w:rPr>
                <w:rFonts w:ascii="Times New Roman" w:hAnsi="Times New Roman" w:eastAsia="Times New Roman"/>
                <w:sz w:val="20"/>
              </w:rPr>
              <w:t>bunyi, suku kata, rima, padanan bunyi-huruf</w:t>
            </w:r>
          </w:p>
        </w:tc>
        <w:tc>
          <w:tcPr>
            <w:tcW w:type="dxa" w:w="2055"/>
          </w:tcPr>
          <w:p>
            <w:r>
              <w:rPr>
                <w:rFonts w:ascii="Times New Roman" w:hAnsi="Times New Roman" w:eastAsia="Times New Roman"/>
                <w:sz w:val="20"/>
              </w:rPr>
              <w:t>skor ujian</w:t>
            </w:r>
          </w:p>
        </w:tc>
      </w:tr>
      <w:tr>
        <w:tc>
          <w:tcPr>
            <w:tcW w:type="dxa" w:w="2055"/>
          </w:tcPr>
          <w:p>
            <w:r>
              <w:rPr>
                <w:rFonts w:ascii="Times New Roman" w:hAnsi="Times New Roman" w:eastAsia="Times New Roman"/>
                <w:sz w:val="20"/>
              </w:rPr>
              <w:t>Ujian Kesedaran Morfologi Asas</w:t>
            </w:r>
          </w:p>
        </w:tc>
        <w:tc>
          <w:tcPr>
            <w:tcW w:type="dxa" w:w="2055"/>
          </w:tcPr>
          <w:p>
            <w:r>
              <w:rPr>
                <w:rFonts w:ascii="Times New Roman" w:hAnsi="Times New Roman" w:eastAsia="Times New Roman"/>
                <w:sz w:val="20"/>
              </w:rPr>
              <w:t>Murid</w:t>
            </w:r>
          </w:p>
        </w:tc>
        <w:tc>
          <w:tcPr>
            <w:tcW w:type="dxa" w:w="2055"/>
          </w:tcPr>
          <w:p>
            <w:r>
              <w:rPr>
                <w:rFonts w:ascii="Times New Roman" w:hAnsi="Times New Roman" w:eastAsia="Times New Roman"/>
                <w:sz w:val="20"/>
              </w:rPr>
              <w:t>kata dasar, imbuhan mudah, pembentukan kata</w:t>
            </w:r>
          </w:p>
        </w:tc>
        <w:tc>
          <w:tcPr>
            <w:tcW w:type="dxa" w:w="2055"/>
          </w:tcPr>
          <w:p>
            <w:r>
              <w:rPr>
                <w:rFonts w:ascii="Times New Roman" w:hAnsi="Times New Roman" w:eastAsia="Times New Roman"/>
                <w:sz w:val="20"/>
              </w:rPr>
              <w:t>skor ujian</w:t>
            </w:r>
          </w:p>
        </w:tc>
      </w:tr>
      <w:tr>
        <w:tc>
          <w:tcPr>
            <w:tcW w:type="dxa" w:w="2055"/>
          </w:tcPr>
          <w:p>
            <w:r>
              <w:rPr>
                <w:rFonts w:ascii="Times New Roman" w:hAnsi="Times New Roman" w:eastAsia="Times New Roman"/>
                <w:sz w:val="20"/>
              </w:rPr>
              <w:t>Ujian Kosa Kata dan Bahasa Lisan</w:t>
            </w:r>
          </w:p>
        </w:tc>
        <w:tc>
          <w:tcPr>
            <w:tcW w:type="dxa" w:w="2055"/>
          </w:tcPr>
          <w:p>
            <w:r>
              <w:rPr>
                <w:rFonts w:ascii="Times New Roman" w:hAnsi="Times New Roman" w:eastAsia="Times New Roman"/>
                <w:sz w:val="20"/>
              </w:rPr>
              <w:t>Murid</w:t>
            </w:r>
          </w:p>
        </w:tc>
        <w:tc>
          <w:tcPr>
            <w:tcW w:type="dxa" w:w="2055"/>
          </w:tcPr>
          <w:p>
            <w:r>
              <w:rPr>
                <w:rFonts w:ascii="Times New Roman" w:hAnsi="Times New Roman" w:eastAsia="Times New Roman"/>
                <w:sz w:val="20"/>
              </w:rPr>
              <w:t>kefahaman kosa kata asas dan penggunaan lisan</w:t>
            </w:r>
          </w:p>
        </w:tc>
        <w:tc>
          <w:tcPr>
            <w:tcW w:type="dxa" w:w="2055"/>
          </w:tcPr>
          <w:p>
            <w:r>
              <w:rPr>
                <w:rFonts w:ascii="Times New Roman" w:hAnsi="Times New Roman" w:eastAsia="Times New Roman"/>
                <w:sz w:val="20"/>
              </w:rPr>
              <w:t>skor ujian</w:t>
            </w:r>
          </w:p>
        </w:tc>
      </w:tr>
      <w:tr>
        <w:tc>
          <w:tcPr>
            <w:tcW w:type="dxa" w:w="2055"/>
          </w:tcPr>
          <w:p>
            <w:r>
              <w:rPr>
                <w:rFonts w:ascii="Times New Roman" w:hAnsi="Times New Roman" w:eastAsia="Times New Roman"/>
                <w:sz w:val="20"/>
              </w:rPr>
              <w:t>Soal Selidik Bahasa Rumah</w:t>
            </w:r>
          </w:p>
        </w:tc>
        <w:tc>
          <w:tcPr>
            <w:tcW w:type="dxa" w:w="2055"/>
          </w:tcPr>
          <w:p>
            <w:r>
              <w:rPr>
                <w:rFonts w:ascii="Times New Roman" w:hAnsi="Times New Roman" w:eastAsia="Times New Roman"/>
                <w:sz w:val="20"/>
              </w:rPr>
              <w:t>Ibu bapa / murid</w:t>
            </w:r>
          </w:p>
        </w:tc>
        <w:tc>
          <w:tcPr>
            <w:tcW w:type="dxa" w:w="2055"/>
          </w:tcPr>
          <w:p>
            <w:r>
              <w:rPr>
                <w:rFonts w:ascii="Times New Roman" w:hAnsi="Times New Roman" w:eastAsia="Times New Roman"/>
                <w:sz w:val="20"/>
              </w:rPr>
              <w:t>bahasa dominan, pendedahan BM, tabiat membaca</w:t>
            </w:r>
          </w:p>
        </w:tc>
        <w:tc>
          <w:tcPr>
            <w:tcW w:type="dxa" w:w="2055"/>
          </w:tcPr>
          <w:p>
            <w:r>
              <w:rPr>
                <w:rFonts w:ascii="Times New Roman" w:hAnsi="Times New Roman" w:eastAsia="Times New Roman"/>
                <w:sz w:val="20"/>
              </w:rPr>
              <w:t>skor dan profil latar</w:t>
            </w:r>
          </w:p>
        </w:tc>
      </w:tr>
      <w:tr>
        <w:tc>
          <w:tcPr>
            <w:tcW w:type="dxa" w:w="2055"/>
          </w:tcPr>
          <w:p>
            <w:r>
              <w:rPr>
                <w:rFonts w:ascii="Times New Roman" w:hAnsi="Times New Roman" w:eastAsia="Times New Roman"/>
                <w:sz w:val="20"/>
              </w:rPr>
              <w:t>Soal Selidik Strategi Pengajaran Guru</w:t>
            </w:r>
          </w:p>
        </w:tc>
        <w:tc>
          <w:tcPr>
            <w:tcW w:type="dxa" w:w="2055"/>
          </w:tcPr>
          <w:p>
            <w:r>
              <w:rPr>
                <w:rFonts w:ascii="Times New Roman" w:hAnsi="Times New Roman" w:eastAsia="Times New Roman"/>
                <w:sz w:val="20"/>
              </w:rPr>
              <w:t>Guru</w:t>
            </w:r>
          </w:p>
        </w:tc>
        <w:tc>
          <w:tcPr>
            <w:tcW w:type="dxa" w:w="2055"/>
          </w:tcPr>
          <w:p>
            <w:r>
              <w:rPr>
                <w:rFonts w:ascii="Times New Roman" w:hAnsi="Times New Roman" w:eastAsia="Times New Roman"/>
                <w:sz w:val="20"/>
              </w:rPr>
              <w:t>kekerapan dan jenis strategi pengajaran</w:t>
            </w:r>
          </w:p>
        </w:tc>
        <w:tc>
          <w:tcPr>
            <w:tcW w:type="dxa" w:w="2055"/>
          </w:tcPr>
          <w:p>
            <w:r>
              <w:rPr>
                <w:rFonts w:ascii="Times New Roman" w:hAnsi="Times New Roman" w:eastAsia="Times New Roman"/>
                <w:sz w:val="20"/>
              </w:rPr>
              <w:t>skor skala Likert</w:t>
            </w:r>
          </w:p>
        </w:tc>
      </w:tr>
      <w:tr>
        <w:tc>
          <w:tcPr>
            <w:tcW w:type="dxa" w:w="2055"/>
          </w:tcPr>
          <w:p>
            <w:r>
              <w:rPr>
                <w:rFonts w:ascii="Times New Roman" w:hAnsi="Times New Roman" w:eastAsia="Times New Roman"/>
                <w:sz w:val="20"/>
              </w:rPr>
              <w:t>Borang Pemerhatian PdP</w:t>
            </w:r>
          </w:p>
        </w:tc>
        <w:tc>
          <w:tcPr>
            <w:tcW w:type="dxa" w:w="2055"/>
          </w:tcPr>
          <w:p>
            <w:r>
              <w:rPr>
                <w:rFonts w:ascii="Times New Roman" w:hAnsi="Times New Roman" w:eastAsia="Times New Roman"/>
                <w:sz w:val="20"/>
              </w:rPr>
              <w:t>Guru / kelas</w:t>
            </w:r>
          </w:p>
        </w:tc>
        <w:tc>
          <w:tcPr>
            <w:tcW w:type="dxa" w:w="2055"/>
          </w:tcPr>
          <w:p>
            <w:r>
              <w:rPr>
                <w:rFonts w:ascii="Times New Roman" w:hAnsi="Times New Roman" w:eastAsia="Times New Roman"/>
                <w:sz w:val="20"/>
              </w:rPr>
              <w:t>kualiti pelaksanaan strategi, respons murid</w:t>
            </w:r>
          </w:p>
        </w:tc>
        <w:tc>
          <w:tcPr>
            <w:tcW w:type="dxa" w:w="2055"/>
          </w:tcPr>
          <w:p>
            <w:r>
              <w:rPr>
                <w:rFonts w:ascii="Times New Roman" w:hAnsi="Times New Roman" w:eastAsia="Times New Roman"/>
                <w:sz w:val="20"/>
              </w:rPr>
              <w:t>skor pemerhatian dan nota lapangan</w:t>
            </w:r>
          </w:p>
        </w:tc>
      </w:tr>
      <w:tr>
        <w:tc>
          <w:tcPr>
            <w:tcW w:type="dxa" w:w="2055"/>
          </w:tcPr>
          <w:p>
            <w:r>
              <w:rPr>
                <w:rFonts w:ascii="Times New Roman" w:hAnsi="Times New Roman" w:eastAsia="Times New Roman"/>
                <w:sz w:val="20"/>
              </w:rPr>
              <w:t>Ujian Literasi Bahasa Melayu Pra dan Pasca</w:t>
            </w:r>
          </w:p>
        </w:tc>
        <w:tc>
          <w:tcPr>
            <w:tcW w:type="dxa" w:w="2055"/>
          </w:tcPr>
          <w:p>
            <w:r>
              <w:rPr>
                <w:rFonts w:ascii="Times New Roman" w:hAnsi="Times New Roman" w:eastAsia="Times New Roman"/>
                <w:sz w:val="20"/>
              </w:rPr>
              <w:t>Murid</w:t>
            </w:r>
          </w:p>
        </w:tc>
        <w:tc>
          <w:tcPr>
            <w:tcW w:type="dxa" w:w="2055"/>
          </w:tcPr>
          <w:p>
            <w:r>
              <w:rPr>
                <w:rFonts w:ascii="Times New Roman" w:hAnsi="Times New Roman" w:eastAsia="Times New Roman"/>
                <w:sz w:val="20"/>
              </w:rPr>
              <w:t>bacaan, kefahaman dan penulisan asas</w:t>
            </w:r>
          </w:p>
        </w:tc>
        <w:tc>
          <w:tcPr>
            <w:tcW w:type="dxa" w:w="2055"/>
          </w:tcPr>
          <w:p>
            <w:r>
              <w:rPr>
                <w:rFonts w:ascii="Times New Roman" w:hAnsi="Times New Roman" w:eastAsia="Times New Roman"/>
                <w:sz w:val="20"/>
              </w:rPr>
              <w:t>skor ujian dan gain score</w:t>
            </w:r>
          </w:p>
        </w:tc>
      </w:tr>
      <w:tr>
        <w:tc>
          <w:tcPr>
            <w:tcW w:type="dxa" w:w="2055"/>
          </w:tcPr>
          <w:p>
            <w:r>
              <w:rPr>
                <w:rFonts w:ascii="Times New Roman" w:hAnsi="Times New Roman" w:eastAsia="Times New Roman"/>
                <w:sz w:val="20"/>
              </w:rPr>
              <w:t>Protokol Temu Bual Separa Berstruktur</w:t>
            </w:r>
          </w:p>
        </w:tc>
        <w:tc>
          <w:tcPr>
            <w:tcW w:type="dxa" w:w="2055"/>
          </w:tcPr>
          <w:p>
            <w:r>
              <w:rPr>
                <w:rFonts w:ascii="Times New Roman" w:hAnsi="Times New Roman" w:eastAsia="Times New Roman"/>
                <w:sz w:val="20"/>
              </w:rPr>
              <w:t>Guru</w:t>
            </w:r>
          </w:p>
        </w:tc>
        <w:tc>
          <w:tcPr>
            <w:tcW w:type="dxa" w:w="2055"/>
          </w:tcPr>
          <w:p>
            <w:r>
              <w:rPr>
                <w:rFonts w:ascii="Times New Roman" w:hAnsi="Times New Roman" w:eastAsia="Times New Roman"/>
                <w:sz w:val="20"/>
              </w:rPr>
              <w:t>rasional pemilihan strategi dan penyesuaian pedagogi</w:t>
            </w:r>
          </w:p>
        </w:tc>
        <w:tc>
          <w:tcPr>
            <w:tcW w:type="dxa" w:w="2055"/>
          </w:tcPr>
          <w:p>
            <w:r>
              <w:rPr>
                <w:rFonts w:ascii="Times New Roman" w:hAnsi="Times New Roman" w:eastAsia="Times New Roman"/>
                <w:sz w:val="20"/>
              </w:rPr>
              <w:t>transkrip temu bual</w:t>
            </w:r>
          </w:p>
        </w:tc>
      </w:tr>
    </w:tbl>
    <w:p>
      <w:r>
        <w:t>Instrumen ujian murid akan dibina dengan merujuk kepada konstruk yang terkandung dalam DSKP Bahasa Melayu Tahap 1 dan manual pengoperasian pengesanan serta intervensi Tahun 1 (Kementerian Pendidikan Malaysia, 2016, 2024a). Soal selidik strategi guru pula akan dibina berdasarkan kategori strategi yang dilaporkan dalam kajian tempatan seperti pengajaran langsung, pengajaran kumpulan kecil, analisis kosa kata, penggunaan bahan, aktiviti berpusatkan murid dan strategi perancah (Hamzah &amp; Mahamod, 2021; Low &amp; Mahamod, 2024; Wan Ahmad, 2019).</w:t>
      </w:r>
    </w:p>
    <w:p>
      <w:pPr>
        <w:pStyle w:val="Heading3"/>
      </w:pPr>
      <w:r>
        <w:t>3.7 Kesahan dan Kebolehpercayaan Instrumen</w:t>
      </w:r>
    </w:p>
    <w:p>
      <w:r>
        <w:t>Bagi memastikan kesahan kandungan, semua instrumen akan dirujuk kepada sekurang-kurangnya tiga orang pakar, iaitu seorang pakar kurikulum Bahasa Melayu, seorang pakar pengukuran pendidikan, dan seorang pakar linguistik atau pendidikan bahasa. Pakar akan menilai kesesuaian item, kejelasan arahan, kesepadanan dengan konstruk kajian dan kesesuaian tahap umur murid. Penambahbaikan akan dilakukan berdasarkan maklum balas panel pakar.</w:t>
      </w:r>
    </w:p>
    <w:p>
      <w:r>
        <w:t>Kebolehpercayaan instrumen soal selidik akan diuji menggunakan pekali Alpha Cronbach. Nilai alpha sekurang-kurangnya .70 akan dianggap memadai untuk menunjukkan konsistensi dalaman yang baik. Bagi borang pemerhatian, kebolehpercayaan antara penilai akan disemak melalui persetujuan antara dua penilai pada sebahagian sesi pemerhatian. Bagi instrumen ujian murid, analisis item akan dijalankan untuk menilai indeks kesukaran dan kebolehdiskriminasian item sebelum digunakan dalam kajian sebenar.</w:t>
      </w:r>
    </w:p>
    <w:p>
      <w:pPr>
        <w:pStyle w:val="Heading3"/>
      </w:pPr>
      <w:r>
        <w:t>3.8 Kajian Rintis</w:t>
      </w:r>
    </w:p>
    <w:p>
      <w:r>
        <w:t>Kajian rintis akan dijalankan melibatkan 30 orang murid Tahap 1 dan tiga orang guru Bahasa Melayu dari sekolah yang tidak terlibat dalam kajian sebenar. Tujuan kajian rintis adalah untuk menguji kefahaman murid terhadap arahan, kesesuaian tempoh ujian, kestabilan instrumen, dan kelancaran prosedur pengumpulan data. Data kajian rintis juga akan digunakan untuk mengira kebolehpercayaan instrumen dan menambah baik item yang lemah.</w:t>
      </w:r>
    </w:p>
    <w:p>
      <w:pPr>
        <w:pStyle w:val="Heading3"/>
      </w:pPr>
      <w:r>
        <w:t>3.9 Prosedur Pengumpulan Data</w:t>
      </w:r>
    </w:p>
    <w:p>
      <w:r>
        <w:t>Pengumpulan data kajian akan dijalankan mengikut langkah berikut:</w:t>
      </w:r>
    </w:p>
    <w:p>
      <w:pPr>
        <w:pStyle w:val="ListNumber"/>
        <w:ind w:firstLine="0"/>
      </w:pPr>
      <w:r>
        <w:t>Penyelidik mendapatkan kelulusan etika penyelidikan dan kebenaran daripada pihak berkuasa pendidikan serta pentadbir sekolah.</w:t>
      </w:r>
    </w:p>
    <w:p>
      <w:pPr>
        <w:pStyle w:val="ListNumber"/>
        <w:ind w:firstLine="0"/>
      </w:pPr>
      <w:r>
        <w:t>Penyelidik memberikan surat makluman dan borang persetujuan kepada ibu bapa atau penjaga, serta taklimat ringkas kepada guru terlibat.</w:t>
      </w:r>
    </w:p>
    <w:p>
      <w:pPr>
        <w:pStyle w:val="ListNumber"/>
        <w:ind w:firstLine="0"/>
      </w:pPr>
      <w:r>
        <w:t>Ujian faktor linguistik dan ujian pra literasi Bahasa Melayu dijalankan kepada murid sampel.</w:t>
      </w:r>
    </w:p>
    <w:p>
      <w:pPr>
        <w:pStyle w:val="ListNumber"/>
        <w:ind w:firstLine="0"/>
      </w:pPr>
      <w:r>
        <w:t>Guru melengkapkan soal selidik strategi pengajaran, dan penyelidik menjalankan pemerhatian PdP secara berjadual sepanjang tempoh lapan minggu.</w:t>
      </w:r>
    </w:p>
    <w:p>
      <w:pPr>
        <w:pStyle w:val="ListNumber"/>
        <w:ind w:firstLine="0"/>
      </w:pPr>
      <w:r>
        <w:t>Selepas tempoh pengajaran, ujian pasca literasi Bahasa Melayu dijalankan untuk mendapatkan skor peningkatan murid.</w:t>
      </w:r>
    </w:p>
    <w:p>
      <w:pPr>
        <w:pStyle w:val="ListNumber"/>
        <w:ind w:firstLine="0"/>
      </w:pPr>
      <w:r>
        <w:t>Penyelidik menganalisis data kuantitatif dan mengenal pasti peserta kualitatif berdasarkan pola dapatan.</w:t>
      </w:r>
    </w:p>
    <w:p>
      <w:pPr>
        <w:pStyle w:val="ListNumber"/>
        <w:ind w:firstLine="0"/>
      </w:pPr>
      <w:r>
        <w:t>Temu bual separa berstruktur dan pemerhatian lanjutan dijalankan terhadap guru terpilih.</w:t>
      </w:r>
    </w:p>
    <w:p>
      <w:pPr>
        <w:pStyle w:val="ListNumber"/>
        <w:ind w:firstLine="0"/>
      </w:pPr>
      <w:r>
        <w:t>Data kuantitatif dan kualitatif diintegrasikan dalam fasa interpretasi bagi menghasilkan penjelasan yang lebih menyeluruh.</w:t>
      </w:r>
    </w:p>
    <w:p>
      <w:pPr>
        <w:pStyle w:val="Heading3"/>
      </w:pPr>
      <w:r>
        <w:t>3.10 Kaedah Analisis Data</w:t>
      </w:r>
    </w:p>
    <w:p>
      <w:r>
        <w:t>Data kuantitatif akan dianalisis menggunakan perisian statistik seperti SPSS. Analisis deskriptif akan digunakan untuk mendapatkan min, sisihan piawai, peratus dan kekerapan bagi semua pemboleh ubah. Ujian normaliti akan dijalankan terlebih dahulu untuk menentukan kesesuaian penggunaan statistik parametrik. Hubungan antara faktor linguistik dengan keberkesanan strategi pengajaran akan dianalisis menggunakan korelasi Pearson. Seterusnya, regresi berganda akan digunakan untuk mengenal pasti faktor linguistik yang paling dominan meramal keberkesanan strategi pengajaran.</w:t>
      </w:r>
    </w:p>
    <w:p>
      <w:r>
        <w:t>Oleh sebab kajian ini menggunakan ujian pra dan pasca, analisis paired sample t-test juga akan digunakan untuk menilai sama ada terdapat peningkatan yang signifikan dalam pencapaian literasi murid secara keseluruhan. Jika perlu, analisis ANOVA satu hala boleh dijalankan bagi membandingkan keberkesanan strategi antara kategori guru atau sekolah. Semua keputusan statistik akan ditafsir pada aras signifikan p &lt; .05.</w:t>
      </w:r>
    </w:p>
    <w:p>
      <w:r>
        <w:t>Data kualitatif daripada temu bual dan pemerhatian akan dianalisis secara tematik berasaskan proses pengekodan terbuka, pengelompokan kategori dan pembinaan tema. Analisis ini bertujuan menjelaskan dapatan kuantitatif, khususnya tentang bagaimana guru memilih strategi, rasional mereka menyesuaikan pengajaran, dan mengapa strategi tertentu lebih berkesan untuk kumpulan murid yang berbeza. Pada peringkat akhir, penyelidik akan mengintegrasikan kedua-dua set data untuk menghasilkan meta-inferens yang lebih mantap.</w:t>
      </w:r>
    </w:p>
    <w:p>
      <w:pPr>
        <w:pStyle w:val="Heading3"/>
      </w:pPr>
      <w:r>
        <w:t>3.11 Pertimbangan Etika</w:t>
      </w:r>
    </w:p>
    <w:p>
      <w:r>
        <w:t>Kajian ini melibatkan murid sekolah rendah, maka pertimbangan etika perlu diberi perhatian serius. Penyelidik akan memastikan setiap penyertaan dibuat secara sukarela dengan persetujuan ibu bapa atau penjaga dan persetujuan dimaklumkan daripada pihak sekolah. Identiti murid, guru dan sekolah akan dirahsiakan melalui penggunaan kod. Semua data akan disimpan secara selamat dan hanya digunakan untuk tujuan akademik.</w:t>
      </w:r>
    </w:p>
    <w:p>
      <w:r>
        <w:t>Di samping itu, ujian dan pemerhatian akan dijalankan tanpa menjejaskan waktu pengajaran teras sekolah secara berlebihan. Penyelidik juga akan memastikan bahawa instrumen yang digunakan sesuai dengan tahap perkembangan murid dan tidak menimbulkan tekanan emosi yang tidak wajar. Sebarang dapatan akan dilaporkan secara agregat tanpa mendedahkan identiti peserta.</w:t>
      </w:r>
    </w:p>
    <w:p>
      <w:pPr>
        <w:pStyle w:val="Heading3"/>
      </w:pPr>
      <w:r>
        <w:t>3.12 Jadual Pelaksanaan Kajian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r>
              <w:rPr>
                <w:rFonts w:ascii="Times New Roman" w:hAnsi="Times New Roman" w:eastAsia="Times New Roman"/>
                <w:sz w:val="20"/>
              </w:rPr>
              <w:t>Fasa</w:t>
            </w:r>
          </w:p>
        </w:tc>
        <w:tc>
          <w:tcPr>
            <w:tcW w:type="dxa" w:w="2740"/>
          </w:tcPr>
          <w:p>
            <w:r>
              <w:rPr>
                <w:rFonts w:ascii="Times New Roman" w:hAnsi="Times New Roman" w:eastAsia="Times New Roman"/>
                <w:sz w:val="20"/>
              </w:rPr>
              <w:t>Aktiviti utama</w:t>
            </w:r>
          </w:p>
        </w:tc>
        <w:tc>
          <w:tcPr>
            <w:tcW w:type="dxa" w:w="2740"/>
          </w:tcPr>
          <w:p>
            <w:r>
              <w:rPr>
                <w:rFonts w:ascii="Times New Roman" w:hAnsi="Times New Roman" w:eastAsia="Times New Roman"/>
                <w:sz w:val="20"/>
              </w:rPr>
              <w:t>Tempoh cadangan</w:t>
            </w:r>
          </w:p>
        </w:tc>
      </w:tr>
      <w:tr>
        <w:tc>
          <w:tcPr>
            <w:tcW w:type="dxa" w:w="2740"/>
          </w:tcPr>
          <w:p>
            <w:r>
              <w:rPr>
                <w:rFonts w:ascii="Times New Roman" w:hAnsi="Times New Roman" w:eastAsia="Times New Roman"/>
                <w:sz w:val="20"/>
              </w:rPr>
              <w:t>1</w:t>
            </w:r>
          </w:p>
        </w:tc>
        <w:tc>
          <w:tcPr>
            <w:tcW w:type="dxa" w:w="2740"/>
          </w:tcPr>
          <w:p>
            <w:r>
              <w:rPr>
                <w:rFonts w:ascii="Times New Roman" w:hAnsi="Times New Roman" w:eastAsia="Times New Roman"/>
                <w:sz w:val="20"/>
              </w:rPr>
              <w:t>Pembinaan proposal, semakan literatur dan pembangunan instrumen</w:t>
            </w:r>
          </w:p>
        </w:tc>
        <w:tc>
          <w:tcPr>
            <w:tcW w:type="dxa" w:w="2740"/>
          </w:tcPr>
          <w:p>
            <w:r>
              <w:rPr>
                <w:rFonts w:ascii="Times New Roman" w:hAnsi="Times New Roman" w:eastAsia="Times New Roman"/>
                <w:sz w:val="20"/>
              </w:rPr>
              <w:t>Bulan 1-2</w:t>
            </w:r>
          </w:p>
        </w:tc>
      </w:tr>
      <w:tr>
        <w:tc>
          <w:tcPr>
            <w:tcW w:type="dxa" w:w="2740"/>
          </w:tcPr>
          <w:p>
            <w:r>
              <w:rPr>
                <w:rFonts w:ascii="Times New Roman" w:hAnsi="Times New Roman" w:eastAsia="Times New Roman"/>
                <w:sz w:val="20"/>
              </w:rPr>
              <w:t>2</w:t>
            </w:r>
          </w:p>
        </w:tc>
        <w:tc>
          <w:tcPr>
            <w:tcW w:type="dxa" w:w="2740"/>
          </w:tcPr>
          <w:p>
            <w:r>
              <w:rPr>
                <w:rFonts w:ascii="Times New Roman" w:hAnsi="Times New Roman" w:eastAsia="Times New Roman"/>
                <w:sz w:val="20"/>
              </w:rPr>
              <w:t>Semakan pakar, kajian rintis dan penambahbaikan instrumen</w:t>
            </w:r>
          </w:p>
        </w:tc>
        <w:tc>
          <w:tcPr>
            <w:tcW w:type="dxa" w:w="2740"/>
          </w:tcPr>
          <w:p>
            <w:r>
              <w:rPr>
                <w:rFonts w:ascii="Times New Roman" w:hAnsi="Times New Roman" w:eastAsia="Times New Roman"/>
                <w:sz w:val="20"/>
              </w:rPr>
              <w:t>Bulan 3</w:t>
            </w:r>
          </w:p>
        </w:tc>
      </w:tr>
      <w:tr>
        <w:tc>
          <w:tcPr>
            <w:tcW w:type="dxa" w:w="2740"/>
          </w:tcPr>
          <w:p>
            <w:r>
              <w:rPr>
                <w:rFonts w:ascii="Times New Roman" w:hAnsi="Times New Roman" w:eastAsia="Times New Roman"/>
                <w:sz w:val="20"/>
              </w:rPr>
              <w:t>3</w:t>
            </w:r>
          </w:p>
        </w:tc>
        <w:tc>
          <w:tcPr>
            <w:tcW w:type="dxa" w:w="2740"/>
          </w:tcPr>
          <w:p>
            <w:r>
              <w:rPr>
                <w:rFonts w:ascii="Times New Roman" w:hAnsi="Times New Roman" w:eastAsia="Times New Roman"/>
                <w:sz w:val="20"/>
              </w:rPr>
              <w:t>Permohonan kebenaran dan penyelarasan dengan sekolah</w:t>
            </w:r>
          </w:p>
        </w:tc>
        <w:tc>
          <w:tcPr>
            <w:tcW w:type="dxa" w:w="2740"/>
          </w:tcPr>
          <w:p>
            <w:r>
              <w:rPr>
                <w:rFonts w:ascii="Times New Roman" w:hAnsi="Times New Roman" w:eastAsia="Times New Roman"/>
                <w:sz w:val="20"/>
              </w:rPr>
              <w:t>Bulan 4</w:t>
            </w:r>
          </w:p>
        </w:tc>
      </w:tr>
      <w:tr>
        <w:tc>
          <w:tcPr>
            <w:tcW w:type="dxa" w:w="2740"/>
          </w:tcPr>
          <w:p>
            <w:r>
              <w:rPr>
                <w:rFonts w:ascii="Times New Roman" w:hAnsi="Times New Roman" w:eastAsia="Times New Roman"/>
                <w:sz w:val="20"/>
              </w:rPr>
              <w:t>4</w:t>
            </w:r>
          </w:p>
        </w:tc>
        <w:tc>
          <w:tcPr>
            <w:tcW w:type="dxa" w:w="2740"/>
          </w:tcPr>
          <w:p>
            <w:r>
              <w:rPr>
                <w:rFonts w:ascii="Times New Roman" w:hAnsi="Times New Roman" w:eastAsia="Times New Roman"/>
                <w:sz w:val="20"/>
              </w:rPr>
              <w:t>Pengumpulan data kuantitatif pra ujian</w:t>
            </w:r>
          </w:p>
        </w:tc>
        <w:tc>
          <w:tcPr>
            <w:tcW w:type="dxa" w:w="2740"/>
          </w:tcPr>
          <w:p>
            <w:r>
              <w:rPr>
                <w:rFonts w:ascii="Times New Roman" w:hAnsi="Times New Roman" w:eastAsia="Times New Roman"/>
                <w:sz w:val="20"/>
              </w:rPr>
              <w:t>Bulan 5</w:t>
            </w:r>
          </w:p>
        </w:tc>
      </w:tr>
      <w:tr>
        <w:tc>
          <w:tcPr>
            <w:tcW w:type="dxa" w:w="2740"/>
          </w:tcPr>
          <w:p>
            <w:r>
              <w:rPr>
                <w:rFonts w:ascii="Times New Roman" w:hAnsi="Times New Roman" w:eastAsia="Times New Roman"/>
                <w:sz w:val="20"/>
              </w:rPr>
              <w:t>5</w:t>
            </w:r>
          </w:p>
        </w:tc>
        <w:tc>
          <w:tcPr>
            <w:tcW w:type="dxa" w:w="2740"/>
          </w:tcPr>
          <w:p>
            <w:r>
              <w:rPr>
                <w:rFonts w:ascii="Times New Roman" w:hAnsi="Times New Roman" w:eastAsia="Times New Roman"/>
                <w:sz w:val="20"/>
              </w:rPr>
              <w:t>Pemerhatian PdP dan tempoh pengajaran lapan minggu</w:t>
            </w:r>
          </w:p>
        </w:tc>
        <w:tc>
          <w:tcPr>
            <w:tcW w:type="dxa" w:w="2740"/>
          </w:tcPr>
          <w:p>
            <w:r>
              <w:rPr>
                <w:rFonts w:ascii="Times New Roman" w:hAnsi="Times New Roman" w:eastAsia="Times New Roman"/>
                <w:sz w:val="20"/>
              </w:rPr>
              <w:t>Bulan 5-6</w:t>
            </w:r>
          </w:p>
        </w:tc>
      </w:tr>
      <w:tr>
        <w:tc>
          <w:tcPr>
            <w:tcW w:type="dxa" w:w="2740"/>
          </w:tcPr>
          <w:p>
            <w:r>
              <w:rPr>
                <w:rFonts w:ascii="Times New Roman" w:hAnsi="Times New Roman" w:eastAsia="Times New Roman"/>
                <w:sz w:val="20"/>
              </w:rPr>
              <w:t>6</w:t>
            </w:r>
          </w:p>
        </w:tc>
        <w:tc>
          <w:tcPr>
            <w:tcW w:type="dxa" w:w="2740"/>
          </w:tcPr>
          <w:p>
            <w:r>
              <w:rPr>
                <w:rFonts w:ascii="Times New Roman" w:hAnsi="Times New Roman" w:eastAsia="Times New Roman"/>
                <w:sz w:val="20"/>
              </w:rPr>
              <w:t>Pengumpulan data pasca ujian dan analisis kuantitatif awal</w:t>
            </w:r>
          </w:p>
        </w:tc>
        <w:tc>
          <w:tcPr>
            <w:tcW w:type="dxa" w:w="2740"/>
          </w:tcPr>
          <w:p>
            <w:r>
              <w:rPr>
                <w:rFonts w:ascii="Times New Roman" w:hAnsi="Times New Roman" w:eastAsia="Times New Roman"/>
                <w:sz w:val="20"/>
              </w:rPr>
              <w:t>Bulan 7</w:t>
            </w:r>
          </w:p>
        </w:tc>
      </w:tr>
      <w:tr>
        <w:tc>
          <w:tcPr>
            <w:tcW w:type="dxa" w:w="2740"/>
          </w:tcPr>
          <w:p>
            <w:r>
              <w:rPr>
                <w:rFonts w:ascii="Times New Roman" w:hAnsi="Times New Roman" w:eastAsia="Times New Roman"/>
                <w:sz w:val="20"/>
              </w:rPr>
              <w:t>7</w:t>
            </w:r>
          </w:p>
        </w:tc>
        <w:tc>
          <w:tcPr>
            <w:tcW w:type="dxa" w:w="2740"/>
          </w:tcPr>
          <w:p>
            <w:r>
              <w:rPr>
                <w:rFonts w:ascii="Times New Roman" w:hAnsi="Times New Roman" w:eastAsia="Times New Roman"/>
                <w:sz w:val="20"/>
              </w:rPr>
              <w:t>Temu bual dan pemerhatian kualitatif</w:t>
            </w:r>
          </w:p>
        </w:tc>
        <w:tc>
          <w:tcPr>
            <w:tcW w:type="dxa" w:w="2740"/>
          </w:tcPr>
          <w:p>
            <w:r>
              <w:rPr>
                <w:rFonts w:ascii="Times New Roman" w:hAnsi="Times New Roman" w:eastAsia="Times New Roman"/>
                <w:sz w:val="20"/>
              </w:rPr>
              <w:t>Bulan 8</w:t>
            </w:r>
          </w:p>
        </w:tc>
      </w:tr>
      <w:tr>
        <w:tc>
          <w:tcPr>
            <w:tcW w:type="dxa" w:w="2740"/>
          </w:tcPr>
          <w:p>
            <w:r>
              <w:rPr>
                <w:rFonts w:ascii="Times New Roman" w:hAnsi="Times New Roman" w:eastAsia="Times New Roman"/>
                <w:sz w:val="20"/>
              </w:rPr>
              <w:t>8</w:t>
            </w:r>
          </w:p>
        </w:tc>
        <w:tc>
          <w:tcPr>
            <w:tcW w:type="dxa" w:w="2740"/>
          </w:tcPr>
          <w:p>
            <w:r>
              <w:rPr>
                <w:rFonts w:ascii="Times New Roman" w:hAnsi="Times New Roman" w:eastAsia="Times New Roman"/>
                <w:sz w:val="20"/>
              </w:rPr>
              <w:t>Analisis data kualitatif dan integrasi dapatan</w:t>
            </w:r>
          </w:p>
        </w:tc>
        <w:tc>
          <w:tcPr>
            <w:tcW w:type="dxa" w:w="2740"/>
          </w:tcPr>
          <w:p>
            <w:r>
              <w:rPr>
                <w:rFonts w:ascii="Times New Roman" w:hAnsi="Times New Roman" w:eastAsia="Times New Roman"/>
                <w:sz w:val="20"/>
              </w:rPr>
              <w:t>Bulan 9</w:t>
            </w:r>
          </w:p>
        </w:tc>
      </w:tr>
      <w:tr>
        <w:tc>
          <w:tcPr>
            <w:tcW w:type="dxa" w:w="2740"/>
          </w:tcPr>
          <w:p>
            <w:r>
              <w:rPr>
                <w:rFonts w:ascii="Times New Roman" w:hAnsi="Times New Roman" w:eastAsia="Times New Roman"/>
                <w:sz w:val="20"/>
              </w:rPr>
              <w:t>9</w:t>
            </w:r>
          </w:p>
        </w:tc>
        <w:tc>
          <w:tcPr>
            <w:tcW w:type="dxa" w:w="2740"/>
          </w:tcPr>
          <w:p>
            <w:r>
              <w:rPr>
                <w:rFonts w:ascii="Times New Roman" w:hAnsi="Times New Roman" w:eastAsia="Times New Roman"/>
                <w:sz w:val="20"/>
              </w:rPr>
              <w:t>Penulisan laporan akhir dan semakan penyelia</w:t>
            </w:r>
          </w:p>
        </w:tc>
        <w:tc>
          <w:tcPr>
            <w:tcW w:type="dxa" w:w="2740"/>
          </w:tcPr>
          <w:p>
            <w:r>
              <w:rPr>
                <w:rFonts w:ascii="Times New Roman" w:hAnsi="Times New Roman" w:eastAsia="Times New Roman"/>
                <w:sz w:val="20"/>
              </w:rPr>
              <w:t>Bulan 10</w:t>
            </w:r>
          </w:p>
        </w:tc>
      </w:tr>
    </w:tbl>
    <w:p>
      <w:pPr>
        <w:pStyle w:val="Heading3"/>
      </w:pPr>
      <w:r>
        <w:t>3.13 Rumusan Bab</w:t>
      </w:r>
    </w:p>
    <w:p>
      <w:r>
        <w:t>Bab ini menghuraikan cadangan metodologi bagi meneliti hubungan antara faktor linguistik dan keberkesanan strategi pengajaran literasi Bahasa Melayu murid Tahap 1. Reka bentuk kaedah campuran jenis explanatory sequential dipilih kerana sesuai untuk menghasilkan dapatan yang boleh mengukur pola umum dan pada masa yang sama menjelaskan logik pedagogi di sebalik pola tersebut. Dengan reka bentuk ini, kajian diharapkan dapat memberi sumbangan yang lebih bermakna dari sudut teori, amalan dan dasar.</w:t>
      </w:r>
    </w:p>
    <w:p>
      <w:r>
        <w:br w:type="page"/>
      </w:r>
    </w:p>
    <w:p>
      <w:pPr>
        <w:pStyle w:val="Heading1"/>
      </w:pPr>
      <w:r>
        <w:t>Rujukan</w:t>
      </w:r>
    </w:p>
    <w:p>
      <w:pPr>
        <w:spacing w:line="360" w:lineRule="auto" w:after="0"/>
        <w:ind w:left="720" w:hanging="720"/>
      </w:pPr>
      <w:r>
        <w:t>Chew, F. P. (2016). Masalah pembelajaran Bahasa Melayu dalam kalangan murid Cina sekolah rendah. *Jurnal Pendidikan Bahasa Melayu, 6*(2), 10-22. https://spaj.ukm.my/jpbm/index.php/jpbm/article/download/113/110</w:t>
      </w:r>
    </w:p>
    <w:p>
      <w:pPr>
        <w:spacing w:line="360" w:lineRule="auto" w:after="0"/>
        <w:ind w:left="720" w:hanging="720"/>
      </w:pPr>
      <w:r>
        <w:t>Chin, C. F., Chaiyanara, P. M., Bari, M. K., Li, L., &amp; Zhang, D. (2012). *Morphological awareness is important to word reading: Evidence from Malay literacy acquisition in Singapore primary school context* [Conference paper]. Australian Association for Research in Education. https://www.aare.net.au/publications/aare-conference-papers/show/6411/morphological-awareness-is-important-to-word-reading-evidence-from-malay-literacy-acquisition-in-singapore-primary-school-context</w:t>
      </w:r>
    </w:p>
    <w:p>
      <w:pPr>
        <w:spacing w:line="360" w:lineRule="auto" w:after="0"/>
        <w:ind w:left="720" w:hanging="720"/>
      </w:pPr>
      <w:r>
        <w:t>Creswell, J. W., &amp; Creswell, J. D. (2022). *Research design: Qualitative, quantitative, and mixed methods approaches* (6th ed.). SAGE Publications.</w:t>
      </w:r>
    </w:p>
    <w:p>
      <w:pPr>
        <w:spacing w:line="360" w:lineRule="auto" w:after="0"/>
        <w:ind w:left="720" w:hanging="720"/>
      </w:pPr>
      <w:r>
        <w:t>Hamzah, I. N. S., &amp; Mahamod, Z. (2021). Strategi pengajaran dalam talian yang digunakan oleh guru Bahasa Melayu dalam meningkatkan kemahiran membaca murid sekolah rendah. *Jurnal Pendidikan Bahasa Melayu, 11*(2), 54-67. https://spaj.ukm.my/jpbm/index.php/jpbm/article/download/267/202</w:t>
      </w:r>
    </w:p>
    <w:p>
      <w:pPr>
        <w:spacing w:line="360" w:lineRule="auto" w:after="0"/>
        <w:ind w:left="720" w:hanging="720"/>
      </w:pPr>
      <w:r>
        <w:t>Hoover, W. A., &amp; Gough, P. B. (1990). The simple view of reading. *Reading and Writing: An Interdisciplinary Journal, 2*(2), 127-160. https://doi.org/10.1007/BF00401799</w:t>
      </w:r>
    </w:p>
    <w:p>
      <w:pPr>
        <w:spacing w:line="360" w:lineRule="auto" w:after="0"/>
        <w:ind w:left="720" w:hanging="720"/>
      </w:pPr>
      <w:r>
        <w:t>Institute of Education Sciences. (2017). *Foundational skills to support reading for understanding in kindergarten through 3rd grade: Practice guide summary*. U.S. Department of Education. https://ies.ed.gov/ncee/WWC/Docs/PracticeGuide/wwc_found_reading_summary_051517.pdf</w:t>
      </w:r>
    </w:p>
    <w:p>
      <w:pPr>
        <w:spacing w:line="360" w:lineRule="auto" w:after="0"/>
        <w:ind w:left="720" w:hanging="720"/>
      </w:pPr>
      <w:r>
        <w:t>Kementerian Pendidikan Malaysia. (2016). *Dokumen Standard Kurikulum dan Pentaksiran Bahasa Melayu Tahun 1 Sekolah Kebangsaan*. Bahagian Pembangunan Kurikulum. https://bukuteksdigital.my/wp-content/uploads/2020/06/DSKP-KSSR-Tahun-1-Bahasa-Melayu-SK.pdf</w:t>
      </w:r>
    </w:p>
    <w:p>
      <w:pPr>
        <w:spacing w:line="360" w:lineRule="auto" w:after="0"/>
        <w:ind w:left="720" w:hanging="720"/>
      </w:pPr>
      <w:r>
        <w:t>Kementerian Pendidikan Malaysia. (2023). *Pelan Pembangunan Pendidikan Malaysia 2013-2025: Laporan tahunan 2023*. https://www.moe.gov.my/storage/files/shares/Dasar/PPPM/PPPM%20Laporan%20Tahunan%202023.pdf</w:t>
      </w:r>
    </w:p>
    <w:p>
      <w:pPr>
        <w:spacing w:line="360" w:lineRule="auto" w:after="0"/>
        <w:ind w:left="720" w:hanging="720"/>
      </w:pPr>
      <w:r>
        <w:t>Kementerian Pendidikan Malaysia. (2024a). *Manual pengoperasian pengesanan literasi dan numerasi serta program intervensi Tahun 1*. Bahagian Pengurusan Sekolah Harian. https://cdn1.get-qr.com/files/66962f39df6a3bd4b1b27465/1724490801087-cc6eefa941d0f7f4f856665b9bdd528b.pdf</w:t>
      </w:r>
    </w:p>
    <w:p>
      <w:pPr>
        <w:spacing w:line="360" w:lineRule="auto" w:after="0"/>
        <w:ind w:left="720" w:hanging="720"/>
      </w:pPr>
      <w:r>
        <w:t>Kementerian Pendidikan Malaysia. (2024b, December 19). *Perhimpunan Bulanan Kementerian Pendidikan Malaysia (KPM) Bulan Disember 2024*. https://www.moe.gov.my/perhimpunan-bulanan-kementerian-pendidikan-malaysia</w:t>
      </w:r>
    </w:p>
    <w:p>
      <w:pPr>
        <w:spacing w:line="360" w:lineRule="auto" w:after="0"/>
        <w:ind w:left="720" w:hanging="720"/>
      </w:pPr>
      <w:r>
        <w:t>Kementerian Pendidikan Malaysia. (n.d.). *Program Literasi dan Numerasi Sekolah Rendah (PLaN)*. Retrieved April 3, 2026, from https://pppm.moe.gov.my/program-literasi-dan-numerasi-sekolah-rendah-plan</w:t>
      </w:r>
    </w:p>
    <w:p>
      <w:pPr>
        <w:spacing w:line="360" w:lineRule="auto" w:after="0"/>
        <w:ind w:left="720" w:hanging="720"/>
      </w:pPr>
      <w:r>
        <w:t>Low, J. Y., &amp; Mahamod, Z. (2024). Strategi dan cabaran pengajaran kemahiran membaca yang digunakan oleh guru Bahasa Melayu dari Sekolah Jenis Kebangsaan Cina dalam meningkatkan kemahiran membaca murid Tahap 1. *Jurnal Pendidikan Bahasa Melayu, 14*(2), 117-137. https://spaj.ukm.my/jpbm/index.php/jpbm/article/download/381/255</w:t>
      </w:r>
    </w:p>
    <w:p>
      <w:pPr>
        <w:spacing w:line="360" w:lineRule="auto" w:after="0"/>
        <w:ind w:left="720" w:hanging="720"/>
      </w:pPr>
      <w:r>
        <w:t>Low, J. Y., Wee, X. H., Khoo, Y. T., &amp; Anuaruddin, N. F. F. (2024). Persepsi guru terhadap pengaruh bahasa ibunda semasa pembelajaran dan pengajaran Bahasa Melayu dalam kalangan murid di Sekolah Jenis Kebangsaan Cina. *Jurnal Pendidikan Bahasa Melayu, 14*(1), 1-18. https://spaj.ukm.my/jpbm/index.php/jpbm/article/download/366/246</w:t>
      </w:r>
    </w:p>
    <w:p>
      <w:pPr>
        <w:spacing w:line="360" w:lineRule="auto" w:after="0"/>
        <w:ind w:left="720" w:hanging="720"/>
      </w:pPr>
      <w:r>
        <w:t>Nahar, N. (2020). Penguasaan kemahiran membaca dan menulis Bahasa Melayu dalam kalangan murid bukan penutur natif di Sekolah Jenis Kebangsaan. *Issues in Language Studies, 9*(1), 107-123. https://doi.org/10.33736/ils.2223.2020</w:t>
      </w:r>
    </w:p>
    <w:p>
      <w:pPr>
        <w:spacing w:line="360" w:lineRule="auto" w:after="0"/>
        <w:ind w:left="720" w:hanging="720"/>
      </w:pPr>
      <w:r>
        <w:t>Sumardi, R. (2010). *Phonological awareness and reading skills of Malay pre-school children aged 5 and 6* [Bachelor's thesis, Universiti Kebangsaan Malaysia]. https://mash.org.my/wp-content/uploads/Speech%202010%20Rozila%20Sumardi.pdf</w:t>
      </w:r>
    </w:p>
    <w:p>
      <w:pPr>
        <w:spacing w:line="360" w:lineRule="auto" w:after="0"/>
        <w:ind w:left="720" w:hanging="720"/>
      </w:pPr>
      <w:r>
        <w:t>Wan Ahmad, W. N. (2019). Amalan guru dalam melaksanakan kemahiran literasi Bahasa Melayu bagi Program LINUS di sekolah rendah. *Jurnal Pendidikan Bahasa Melayu, 9*(1), 1-11. https://spaj.ukm.my/jpbm/index.php/jpbm/article/download/187/154</w:t>
      </w:r>
    </w:p>
    <w:sectPr w:rsidR="00FC693F" w:rsidRPr="0006063C" w:rsidSect="00034616">
      <w:footerReference w:type="default" r:id="rId10"/>
      <w:pgSz w:w="11906" w:h="16838"/>
      <w:pgMar w:top="1417" w:right="1417" w:bottom="1417" w:left="2268"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HUBUNGAN ANTARA FAKTOR LINGUISTIK DAN KEBERKESANAN STRATEGI PENGAJARAN LITERASI BAHASA MELAYU MURID TAHAP 1</dc:title>
  <dc:subject>Proposal kajian penuh Bab 1 hingga Bab 3</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ms-MY</dc:language>
</cp:coreProperties>
</file>