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Suggested Keynote Outline</w:t>
      </w:r>
    </w:p>
    <w:p/>
    <w:p>
      <w:r>
        <w:t>Topic: Leadership, Social Impact &amp; Building Businesses That Strengthen Communities</w:t>
      </w:r>
    </w:p>
    <w:p/>
    <w:p>
      <w:r>
        <w:t>Suggested length: 12-15 minutes</w:t>
      </w:r>
    </w:p>
    <w:p/>
    <w:p>
      <w:pPr>
        <w:pStyle w:val="Heading2"/>
      </w:pPr>
      <w:r>
        <w:t>1. Opening: The Leadership Test</w:t>
      </w:r>
    </w:p>
    <w:p/>
    <w:p>
      <w:r>
        <w:t>Open with a simple contrast:</w:t>
      </w:r>
    </w:p>
    <w:p/>
    <w:p>
      <w:r>
        <w:t>"A successful business can still leave a community weaker. A great business leaves a community more capable, more resilient, and more hopeful because it exists."</w:t>
      </w:r>
    </w:p>
    <w:p/>
    <w:p>
      <w:r>
        <w:t>Then frame the core question:</w:t>
      </w:r>
    </w:p>
    <w:p/>
    <w:p>
      <w:r>
        <w:t>What does leadership look like when business success and community strength must rise together?</w:t>
      </w:r>
    </w:p>
    <w:p/>
    <w:p>
      <w:pPr>
        <w:pStyle w:val="Heading2"/>
      </w:pPr>
      <w:r>
        <w:t>2. Why This Matters Now</w:t>
      </w:r>
    </w:p>
    <w:p/>
    <w:p>
      <w:r>
        <w:t>Use three short pressures:</w:t>
      </w:r>
    </w:p>
    <w:p/>
    <w:p>
      <w:pPr>
        <w:pStyle w:val="ListNumber"/>
      </w:pPr>
      <w:r>
        <w:t>Communities are demanding fairness, not only growth.</w:t>
      </w:r>
    </w:p>
    <w:p>
      <w:pPr>
        <w:pStyle w:val="ListNumber"/>
      </w:pPr>
      <w:r>
        <w:t>Businesses need trust, talent, resilience, and local legitimacy.</w:t>
      </w:r>
    </w:p>
    <w:p>
      <w:pPr>
        <w:pStyle w:val="ListNumber"/>
      </w:pPr>
      <w:r>
        <w:t>Social enterprise, inclusive business, and community wealth building have moved from the margins toward the mainstream.</w:t>
      </w:r>
    </w:p>
    <w:p/>
    <w:p>
      <w:pPr>
        <w:pStyle w:val="Heading2"/>
      </w:pPr>
      <w:r>
        <w:t>3. Define What A Community-Strengthening Business Is</w:t>
      </w:r>
    </w:p>
    <w:p/>
    <w:p>
      <w:r>
        <w:t>Give a clean five-part definition:</w:t>
      </w:r>
    </w:p>
    <w:p/>
    <w:p>
      <w:pPr>
        <w:pStyle w:val="ListNumber"/>
      </w:pPr>
      <w:r>
        <w:t>It creates good jobs and real pathways.</w:t>
      </w:r>
    </w:p>
    <w:p>
      <w:pPr>
        <w:pStyle w:val="ListNumber"/>
      </w:pPr>
      <w:r>
        <w:t>It expands access to useful goods and services.</w:t>
      </w:r>
    </w:p>
    <w:p>
      <w:pPr>
        <w:pStyle w:val="ListNumber"/>
      </w:pPr>
      <w:r>
        <w:t>It supports local suppliers and local enterprise.</w:t>
      </w:r>
    </w:p>
    <w:p>
      <w:pPr>
        <w:pStyle w:val="ListNumber"/>
      </w:pPr>
      <w:r>
        <w:t>It shares power and accountability with stakeholders.</w:t>
      </w:r>
    </w:p>
    <w:p>
      <w:pPr>
        <w:pStyle w:val="ListNumber"/>
      </w:pPr>
      <w:r>
        <w:t>It invests in ecosystems, not only in transactions.</w:t>
      </w:r>
    </w:p>
    <w:p/>
    <w:p>
      <w:pPr>
        <w:pStyle w:val="Heading2"/>
      </w:pPr>
      <w:r>
        <w:t>4. The Three Leadership Shifts</w:t>
      </w:r>
    </w:p>
    <w:p/>
    <w:p>
      <w:pPr>
        <w:pStyle w:val="Heading3"/>
      </w:pPr>
      <w:r>
        <w:t>Shift one: From charity to core business design</w:t>
      </w:r>
    </w:p>
    <w:p/>
    <w:p>
      <w:r>
        <w:t>Social impact becomes stronger when it is built into products, hiring, supply chains, financing, and operations.</w:t>
      </w:r>
    </w:p>
    <w:p/>
    <w:p>
      <w:pPr>
        <w:pStyle w:val="Heading3"/>
      </w:pPr>
      <w:r>
        <w:t>Shift two: From stakeholder management to stakeholder inclusion</w:t>
      </w:r>
    </w:p>
    <w:p/>
    <w:p>
      <w:r>
        <w:t>Communities should not be informed after decisions. They should shape decisions early enough to improve them.</w:t>
      </w:r>
    </w:p>
    <w:p/>
    <w:p>
      <w:pPr>
        <w:pStyle w:val="Heading3"/>
      </w:pPr>
      <w:r>
        <w:t>Shift three: From firm-level success to place-based success</w:t>
      </w:r>
    </w:p>
    <w:p/>
    <w:p>
      <w:r>
        <w:t>Leaders should ask not just "Did the company grow?" but also "Did the surrounding community gain skills, contracts, ownership, and resilience?"</w:t>
      </w:r>
    </w:p>
    <w:p/>
    <w:p>
      <w:pPr>
        <w:pStyle w:val="Heading2"/>
      </w:pPr>
      <w:r>
        <w:t>5. Concrete Examples To Mention</w:t>
      </w:r>
    </w:p>
    <w:p/>
    <w:p>
      <w:r>
        <w:t>Choose two or three:</w:t>
      </w:r>
    </w:p>
    <w:p/>
    <w:p>
      <w:pPr>
        <w:pStyle w:val="ListNumber"/>
      </w:pPr>
      <w:r>
        <w:t>Inclusive business models that include low-income communities in core value chains.</w:t>
      </w:r>
    </w:p>
    <w:p>
      <w:pPr>
        <w:pStyle w:val="ListNumber"/>
      </w:pPr>
      <w:r>
        <w:t>Community wealth building approaches that use anchor institutions, procurement, and local ownership.</w:t>
      </w:r>
    </w:p>
    <w:p>
      <w:pPr>
        <w:pStyle w:val="ListNumber"/>
      </w:pPr>
      <w:r>
        <w:t>Social enterprises and corporate-social-innovation partnerships that close service gaps while creating jobs and dignity.</w:t>
      </w:r>
    </w:p>
    <w:p/>
    <w:p>
      <w:pPr>
        <w:pStyle w:val="Heading2"/>
      </w:pPr>
      <w:r>
        <w:t>6. Five Commitments Leaders Can Make</w:t>
      </w:r>
    </w:p>
    <w:p/>
    <w:p>
      <w:pPr>
        <w:pStyle w:val="ListNumber"/>
      </w:pPr>
      <w:r>
        <w:t>Buy more intentionally from local and diverse suppliers.</w:t>
      </w:r>
    </w:p>
    <w:p>
      <w:pPr>
        <w:pStyle w:val="ListNumber"/>
      </w:pPr>
      <w:r>
        <w:t>Build workforce pipelines with education and community partners.</w:t>
      </w:r>
    </w:p>
    <w:p>
      <w:pPr>
        <w:pStyle w:val="ListNumber"/>
      </w:pPr>
      <w:r>
        <w:t>Put community outcomes into governance and measurement.</w:t>
      </w:r>
    </w:p>
    <w:p>
      <w:pPr>
        <w:pStyle w:val="ListNumber"/>
      </w:pPr>
      <w:r>
        <w:t>Share more information, voice, and problem-solving power.</w:t>
      </w:r>
    </w:p>
    <w:p>
      <w:pPr>
        <w:pStyle w:val="ListNumber"/>
      </w:pPr>
      <w:r>
        <w:t>Scale what builds local capability, not just what looks good in a report.</w:t>
      </w:r>
    </w:p>
    <w:p/>
    <w:p>
      <w:pPr>
        <w:pStyle w:val="Heading2"/>
      </w:pPr>
      <w:r>
        <w:t>7. Closing</w:t>
      </w:r>
    </w:p>
    <w:p/>
    <w:p>
      <w:r>
        <w:t>Close with a memorable line:</w:t>
      </w:r>
    </w:p>
    <w:p/>
    <w:p>
      <w:r>
        <w:t>"The businesses that will matter most in the next decade will not be the ones that simply operate in communities. They will be the ones that help communities become stronger because they are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