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54657F">
      <w:pPr>
        <w:pStyle w:val="Titre"/>
        <w:jc w:val="right"/>
      </w:pPr>
    </w:p>
    <w:p w:rsidR="0054657F" w:rsidRDefault="00737FD6">
      <w:pPr>
        <w:pStyle w:val="Titre"/>
        <w:jc w:val="right"/>
      </w:pPr>
      <w:r>
        <w:t>Projet 3 : Fais-moi un dessin</w:t>
      </w:r>
    </w:p>
    <w:p w:rsidR="0054657F" w:rsidRDefault="00737FD6">
      <w:pPr>
        <w:pStyle w:val="Titre"/>
        <w:jc w:val="right"/>
      </w:pPr>
      <w:r>
        <w:t>Plan de projet</w:t>
      </w:r>
    </w:p>
    <w:p w:rsidR="0054657F" w:rsidRDefault="0054657F">
      <w:pPr>
        <w:rPr>
          <w:rFonts w:ascii="Arial" w:eastAsia="Arial" w:hAnsi="Arial" w:cs="Arial"/>
        </w:rPr>
      </w:pPr>
    </w:p>
    <w:p w:rsidR="0054657F" w:rsidRDefault="0054657F">
      <w:pPr>
        <w:rPr>
          <w:rFonts w:ascii="Arial" w:eastAsia="Arial" w:hAnsi="Arial" w:cs="Arial"/>
        </w:rPr>
      </w:pPr>
    </w:p>
    <w:p w:rsidR="0054657F" w:rsidRDefault="00737FD6">
      <w:pPr>
        <w:pStyle w:val="Titre"/>
        <w:jc w:val="right"/>
        <w:rPr>
          <w:sz w:val="28"/>
          <w:szCs w:val="28"/>
        </w:rPr>
      </w:pPr>
      <w:r>
        <w:rPr>
          <w:sz w:val="28"/>
          <w:szCs w:val="28"/>
        </w:rPr>
        <w:t>Version 1.4</w:t>
      </w:r>
    </w:p>
    <w:p w:rsidR="0054657F" w:rsidRDefault="0054657F">
      <w:pPr>
        <w:pStyle w:val="Titre"/>
        <w:jc w:val="right"/>
      </w:pPr>
    </w:p>
    <w:p w:rsidR="0054657F" w:rsidRDefault="0054657F">
      <w:pPr>
        <w:rPr>
          <w:rFonts w:ascii="Arial" w:eastAsia="Arial" w:hAnsi="Arial" w:cs="Arial"/>
        </w:rPr>
      </w:pPr>
    </w:p>
    <w:p w:rsidR="0054657F" w:rsidRDefault="0054657F">
      <w:pPr>
        <w:keepLines/>
        <w:pBdr>
          <w:top w:val="nil"/>
          <w:left w:val="nil"/>
          <w:bottom w:val="nil"/>
          <w:right w:val="nil"/>
          <w:between w:val="nil"/>
        </w:pBdr>
        <w:spacing w:after="120"/>
        <w:ind w:left="720"/>
        <w:rPr>
          <w:rFonts w:ascii="Arial" w:eastAsia="Arial" w:hAnsi="Arial" w:cs="Arial"/>
          <w:color w:val="000000"/>
        </w:rPr>
      </w:pPr>
    </w:p>
    <w:p w:rsidR="0054657F" w:rsidRDefault="0054657F">
      <w:pPr>
        <w:keepLines/>
        <w:pBdr>
          <w:top w:val="nil"/>
          <w:left w:val="nil"/>
          <w:bottom w:val="nil"/>
          <w:right w:val="nil"/>
          <w:between w:val="nil"/>
        </w:pBdr>
        <w:spacing w:after="120"/>
        <w:ind w:left="720"/>
        <w:rPr>
          <w:rFonts w:ascii="Arial" w:eastAsia="Arial" w:hAnsi="Arial" w:cs="Arial"/>
          <w:color w:val="000000"/>
        </w:rPr>
      </w:pPr>
    </w:p>
    <w:p w:rsidR="0054657F" w:rsidRDefault="0054657F">
      <w:pPr>
        <w:rPr>
          <w:rFonts w:ascii="Arial" w:eastAsia="Arial" w:hAnsi="Arial" w:cs="Arial"/>
        </w:rPr>
      </w:pPr>
    </w:p>
    <w:p w:rsidR="0054657F" w:rsidRDefault="00737FD6">
      <w:pPr>
        <w:pBdr>
          <w:top w:val="nil"/>
          <w:left w:val="nil"/>
          <w:bottom w:val="nil"/>
          <w:right w:val="nil"/>
          <w:between w:val="nil"/>
        </w:pBdr>
        <w:spacing w:line="276" w:lineRule="auto"/>
        <w:rPr>
          <w:rFonts w:ascii="Arial" w:eastAsia="Arial" w:hAnsi="Arial" w:cs="Arial"/>
        </w:rPr>
        <w:sectPr w:rsidR="0054657F">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8640"/>
          </w:cols>
          <w:titlePg/>
        </w:sectPr>
      </w:pPr>
      <w:r>
        <w:br w:type="page"/>
      </w:r>
    </w:p>
    <w:p w:rsidR="0054657F" w:rsidRDefault="00737FD6">
      <w:pPr>
        <w:pStyle w:val="Titre"/>
      </w:pPr>
      <w:r>
        <w:lastRenderedPageBreak/>
        <w:t>Historique des révisions</w:t>
      </w:r>
    </w:p>
    <w:p w:rsidR="0054657F" w:rsidRDefault="0054657F">
      <w:pPr>
        <w:rPr>
          <w:rFonts w:ascii="Arial" w:eastAsia="Arial" w:hAnsi="Arial" w:cs="Arial"/>
          <w:i/>
          <w:color w:val="0000FF"/>
        </w:rPr>
      </w:pPr>
    </w:p>
    <w:p w:rsidR="0054657F" w:rsidRDefault="0054657F">
      <w:pPr>
        <w:rPr>
          <w:rFonts w:ascii="Arial" w:eastAsia="Arial" w:hAnsi="Arial" w:cs="Arial"/>
        </w:rPr>
      </w:pPr>
    </w:p>
    <w:tbl>
      <w:tblPr>
        <w:tblStyle w:val="a1"/>
        <w:tblW w:w="961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5"/>
        <w:gridCol w:w="990"/>
        <w:gridCol w:w="5055"/>
        <w:gridCol w:w="2268"/>
      </w:tblGrid>
      <w:tr w:rsidR="0054657F">
        <w:tc>
          <w:tcPr>
            <w:tcW w:w="1305" w:type="dxa"/>
          </w:tcPr>
          <w:p w:rsidR="0054657F" w:rsidRDefault="00737FD6">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990" w:type="dxa"/>
          </w:tcPr>
          <w:p w:rsidR="0054657F" w:rsidRDefault="00737FD6">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5055" w:type="dxa"/>
          </w:tcPr>
          <w:p w:rsidR="0054657F" w:rsidRDefault="00737FD6">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268" w:type="dxa"/>
          </w:tcPr>
          <w:p w:rsidR="0054657F" w:rsidRDefault="00737FD6">
            <w:pPr>
              <w:keepLines/>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Auteur</w:t>
            </w:r>
          </w:p>
        </w:tc>
      </w:tr>
      <w:tr w:rsidR="0054657F">
        <w:tc>
          <w:tcPr>
            <w:tcW w:w="1305"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2020-01-28</w:t>
            </w:r>
          </w:p>
        </w:tc>
        <w:tc>
          <w:tcPr>
            <w:tcW w:w="990"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1.0</w:t>
            </w:r>
          </w:p>
        </w:tc>
        <w:tc>
          <w:tcPr>
            <w:tcW w:w="5055" w:type="dxa"/>
          </w:tcPr>
          <w:p w:rsidR="0054657F" w:rsidRDefault="00737FD6">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Échéancier du projet, sections 1, 2.1, 2.3, 3.1 et 3.2 </w:t>
            </w:r>
          </w:p>
        </w:tc>
        <w:tc>
          <w:tcPr>
            <w:tcW w:w="2268"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 xml:space="preserve">Équipe </w:t>
            </w:r>
            <w:proofErr w:type="gramStart"/>
            <w:r>
              <w:rPr>
                <w:rFonts w:ascii="Arial" w:eastAsia="Arial" w:hAnsi="Arial" w:cs="Arial"/>
              </w:rPr>
              <w:t>-  6</w:t>
            </w:r>
            <w:proofErr w:type="gramEnd"/>
          </w:p>
        </w:tc>
      </w:tr>
      <w:tr w:rsidR="0054657F">
        <w:tc>
          <w:tcPr>
            <w:tcW w:w="1305"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2020-01-29</w:t>
            </w:r>
          </w:p>
        </w:tc>
        <w:tc>
          <w:tcPr>
            <w:tcW w:w="990"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1.1</w:t>
            </w:r>
          </w:p>
        </w:tc>
        <w:tc>
          <w:tcPr>
            <w:tcW w:w="5055" w:type="dxa"/>
          </w:tcPr>
          <w:p w:rsidR="0054657F" w:rsidRDefault="00737FD6">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Sections 3.3 et 3.4</w:t>
            </w:r>
          </w:p>
        </w:tc>
        <w:tc>
          <w:tcPr>
            <w:tcW w:w="2268"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 xml:space="preserve">Nicole </w:t>
            </w:r>
            <w:proofErr w:type="spellStart"/>
            <w:r>
              <w:rPr>
                <w:rFonts w:ascii="Arial" w:eastAsia="Arial" w:hAnsi="Arial" w:cs="Arial"/>
              </w:rPr>
              <w:t>Joyal</w:t>
            </w:r>
            <w:proofErr w:type="spellEnd"/>
          </w:p>
        </w:tc>
      </w:tr>
      <w:tr w:rsidR="0054657F">
        <w:tc>
          <w:tcPr>
            <w:tcW w:w="1305"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2020-01-31</w:t>
            </w:r>
          </w:p>
        </w:tc>
        <w:tc>
          <w:tcPr>
            <w:tcW w:w="990"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1.2</w:t>
            </w:r>
          </w:p>
        </w:tc>
        <w:tc>
          <w:tcPr>
            <w:tcW w:w="5055" w:type="dxa"/>
          </w:tcPr>
          <w:p w:rsidR="0054657F" w:rsidRDefault="00737FD6">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Section 2.2</w:t>
            </w:r>
          </w:p>
        </w:tc>
        <w:tc>
          <w:tcPr>
            <w:tcW w:w="2268"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Amar Ghaly</w:t>
            </w:r>
          </w:p>
        </w:tc>
      </w:tr>
      <w:tr w:rsidR="0054657F">
        <w:tc>
          <w:tcPr>
            <w:tcW w:w="1305"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2020-02-02</w:t>
            </w:r>
          </w:p>
        </w:tc>
        <w:tc>
          <w:tcPr>
            <w:tcW w:w="990"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1.4</w:t>
            </w:r>
          </w:p>
        </w:tc>
        <w:tc>
          <w:tcPr>
            <w:tcW w:w="5055" w:type="dxa"/>
          </w:tcPr>
          <w:p w:rsidR="0054657F" w:rsidRDefault="00737FD6">
            <w:pPr>
              <w:keepLines/>
              <w:pBdr>
                <w:top w:val="nil"/>
                <w:left w:val="nil"/>
                <w:bottom w:val="nil"/>
                <w:right w:val="nil"/>
                <w:between w:val="nil"/>
              </w:pBdr>
              <w:spacing w:after="120"/>
              <w:rPr>
                <w:rFonts w:ascii="Arial" w:eastAsia="Arial" w:hAnsi="Arial" w:cs="Arial"/>
                <w:color w:val="000000"/>
              </w:rPr>
            </w:pPr>
            <w:r>
              <w:rPr>
                <w:rFonts w:ascii="Arial" w:eastAsia="Arial" w:hAnsi="Arial" w:cs="Arial"/>
              </w:rPr>
              <w:t>Sections 4, 5 et 6</w:t>
            </w:r>
          </w:p>
        </w:tc>
        <w:tc>
          <w:tcPr>
            <w:tcW w:w="2268" w:type="dxa"/>
          </w:tcPr>
          <w:p w:rsidR="0054657F" w:rsidRDefault="00737FD6">
            <w:pPr>
              <w:keepLines/>
              <w:pBdr>
                <w:top w:val="nil"/>
                <w:left w:val="nil"/>
                <w:bottom w:val="nil"/>
                <w:right w:val="nil"/>
                <w:between w:val="nil"/>
              </w:pBdr>
              <w:spacing w:after="120"/>
              <w:jc w:val="center"/>
              <w:rPr>
                <w:rFonts w:ascii="Arial" w:eastAsia="Arial" w:hAnsi="Arial" w:cs="Arial"/>
                <w:color w:val="000000"/>
              </w:rPr>
            </w:pPr>
            <w:r>
              <w:rPr>
                <w:rFonts w:ascii="Arial" w:eastAsia="Arial" w:hAnsi="Arial" w:cs="Arial"/>
              </w:rPr>
              <w:t>Karima Salem</w:t>
            </w:r>
          </w:p>
        </w:tc>
      </w:tr>
      <w:tr w:rsidR="0054657F">
        <w:tc>
          <w:tcPr>
            <w:tcW w:w="1305" w:type="dxa"/>
          </w:tcPr>
          <w:p w:rsidR="0054657F" w:rsidRDefault="0054657F">
            <w:pPr>
              <w:keepLines/>
              <w:pBdr>
                <w:top w:val="nil"/>
                <w:left w:val="nil"/>
                <w:bottom w:val="nil"/>
                <w:right w:val="nil"/>
                <w:between w:val="nil"/>
              </w:pBdr>
              <w:spacing w:after="120"/>
              <w:jc w:val="center"/>
              <w:rPr>
                <w:rFonts w:ascii="Arial" w:eastAsia="Arial" w:hAnsi="Arial" w:cs="Arial"/>
                <w:color w:val="000000"/>
              </w:rPr>
            </w:pPr>
          </w:p>
        </w:tc>
        <w:tc>
          <w:tcPr>
            <w:tcW w:w="990" w:type="dxa"/>
          </w:tcPr>
          <w:p w:rsidR="0054657F" w:rsidRDefault="0054657F">
            <w:pPr>
              <w:keepLines/>
              <w:pBdr>
                <w:top w:val="nil"/>
                <w:left w:val="nil"/>
                <w:bottom w:val="nil"/>
                <w:right w:val="nil"/>
                <w:between w:val="nil"/>
              </w:pBdr>
              <w:spacing w:after="120"/>
              <w:jc w:val="center"/>
              <w:rPr>
                <w:rFonts w:ascii="Arial" w:eastAsia="Arial" w:hAnsi="Arial" w:cs="Arial"/>
                <w:color w:val="000000"/>
              </w:rPr>
            </w:pPr>
          </w:p>
        </w:tc>
        <w:tc>
          <w:tcPr>
            <w:tcW w:w="5055" w:type="dxa"/>
          </w:tcPr>
          <w:p w:rsidR="0054657F" w:rsidRDefault="0054657F">
            <w:pPr>
              <w:keepLines/>
              <w:pBdr>
                <w:top w:val="nil"/>
                <w:left w:val="nil"/>
                <w:bottom w:val="nil"/>
                <w:right w:val="nil"/>
                <w:between w:val="nil"/>
              </w:pBdr>
              <w:spacing w:after="120"/>
              <w:rPr>
                <w:rFonts w:ascii="Arial" w:eastAsia="Arial" w:hAnsi="Arial" w:cs="Arial"/>
                <w:color w:val="000000"/>
              </w:rPr>
            </w:pPr>
          </w:p>
        </w:tc>
        <w:tc>
          <w:tcPr>
            <w:tcW w:w="2268" w:type="dxa"/>
          </w:tcPr>
          <w:p w:rsidR="0054657F" w:rsidRDefault="0054657F">
            <w:pPr>
              <w:keepLines/>
              <w:pBdr>
                <w:top w:val="nil"/>
                <w:left w:val="nil"/>
                <w:bottom w:val="nil"/>
                <w:right w:val="nil"/>
                <w:between w:val="nil"/>
              </w:pBdr>
              <w:spacing w:after="120"/>
              <w:jc w:val="center"/>
              <w:rPr>
                <w:rFonts w:ascii="Arial" w:eastAsia="Arial" w:hAnsi="Arial" w:cs="Arial"/>
                <w:color w:val="000000"/>
              </w:rPr>
            </w:pPr>
          </w:p>
        </w:tc>
      </w:tr>
    </w:tbl>
    <w:p w:rsidR="0054657F" w:rsidRDefault="00737FD6">
      <w:pPr>
        <w:pStyle w:val="Titre"/>
      </w:pPr>
      <w:r>
        <w:br w:type="page"/>
      </w:r>
      <w:r>
        <w:lastRenderedPageBreak/>
        <w:t>Table des matières</w:t>
      </w:r>
    </w:p>
    <w:p w:rsidR="0054657F" w:rsidRDefault="0054657F">
      <w:pPr>
        <w:rPr>
          <w:rFonts w:ascii="Arial" w:eastAsia="Arial" w:hAnsi="Arial" w:cs="Arial"/>
          <w:i/>
          <w:color w:val="0000FF"/>
        </w:rPr>
      </w:pPr>
    </w:p>
    <w:p w:rsidR="0054657F" w:rsidRDefault="0054657F">
      <w:pPr>
        <w:rPr>
          <w:rFonts w:ascii="Arial" w:eastAsia="Arial" w:hAnsi="Arial" w:cs="Arial"/>
        </w:rPr>
      </w:pPr>
    </w:p>
    <w:sdt>
      <w:sdtPr>
        <w:id w:val="1487588719"/>
        <w:docPartObj>
          <w:docPartGallery w:val="Table of Contents"/>
          <w:docPartUnique/>
        </w:docPartObj>
      </w:sdtPr>
      <w:sdtContent>
        <w:p w:rsidR="0054657F" w:rsidRDefault="00737FD6">
          <w:pPr>
            <w:tabs>
              <w:tab w:val="right" w:pos="9360"/>
            </w:tabs>
            <w:spacing w:before="80"/>
            <w:rPr>
              <w:rFonts w:ascii="Arial" w:eastAsia="Arial" w:hAnsi="Arial" w:cs="Arial"/>
              <w:b/>
              <w:color w:val="000000"/>
              <w:sz w:val="22"/>
              <w:szCs w:val="22"/>
            </w:rPr>
          </w:pPr>
          <w:r>
            <w:fldChar w:fldCharType="begin"/>
          </w:r>
          <w:r>
            <w:instrText xml:space="preserve"> TOC \h \u \z </w:instrText>
          </w:r>
          <w:r>
            <w:fldChar w:fldCharType="separate"/>
          </w:r>
          <w:hyperlink w:anchor="_heading=h.gjdgxs">
            <w:r>
              <w:rPr>
                <w:rFonts w:ascii="Arial" w:eastAsia="Arial" w:hAnsi="Arial" w:cs="Arial"/>
                <w:b/>
                <w:color w:val="000000"/>
                <w:sz w:val="22"/>
                <w:szCs w:val="22"/>
              </w:rPr>
              <w:t>1. Introduction</w:t>
            </w:r>
          </w:hyperlink>
          <w:r>
            <w:rPr>
              <w:rFonts w:ascii="Arial" w:eastAsia="Arial" w:hAnsi="Arial" w:cs="Arial"/>
              <w:b/>
              <w:color w:val="000000"/>
              <w:sz w:val="22"/>
              <w:szCs w:val="22"/>
            </w:rPr>
            <w:tab/>
          </w:r>
          <w:r>
            <w:fldChar w:fldCharType="begin"/>
          </w:r>
          <w:r>
            <w:instrText xml:space="preserve"> PAGEREF _heading=h.gjdgxs \h </w:instrText>
          </w:r>
          <w:r>
            <w:fldChar w:fldCharType="separate"/>
          </w:r>
          <w:r>
            <w:rPr>
              <w:rFonts w:ascii="Arial" w:eastAsia="Arial" w:hAnsi="Arial" w:cs="Arial"/>
              <w:b/>
              <w:color w:val="000000"/>
              <w:sz w:val="22"/>
              <w:szCs w:val="22"/>
            </w:rPr>
            <w:t>4</w:t>
          </w:r>
          <w:r>
            <w:fldChar w:fldCharType="end"/>
          </w:r>
        </w:p>
        <w:p w:rsidR="0054657F" w:rsidRDefault="00737FD6">
          <w:pPr>
            <w:tabs>
              <w:tab w:val="right" w:pos="9360"/>
            </w:tabs>
            <w:spacing w:before="200"/>
            <w:rPr>
              <w:rFonts w:ascii="Arial" w:eastAsia="Arial" w:hAnsi="Arial" w:cs="Arial"/>
              <w:b/>
              <w:color w:val="000000"/>
              <w:sz w:val="22"/>
              <w:szCs w:val="22"/>
            </w:rPr>
          </w:pPr>
          <w:hyperlink w:anchor="_heading=h.30j0zll">
            <w:r>
              <w:rPr>
                <w:rFonts w:ascii="Arial" w:eastAsia="Arial" w:hAnsi="Arial" w:cs="Arial"/>
                <w:b/>
                <w:color w:val="000000"/>
                <w:sz w:val="22"/>
                <w:szCs w:val="22"/>
              </w:rPr>
              <w:t>2. Énoncé des travaux</w:t>
            </w:r>
          </w:hyperlink>
          <w:r>
            <w:rPr>
              <w:rFonts w:ascii="Arial" w:eastAsia="Arial" w:hAnsi="Arial" w:cs="Arial"/>
              <w:b/>
              <w:color w:val="000000"/>
              <w:sz w:val="22"/>
              <w:szCs w:val="22"/>
            </w:rPr>
            <w:tab/>
          </w:r>
          <w:r>
            <w:fldChar w:fldCharType="begin"/>
          </w:r>
          <w:r>
            <w:instrText xml:space="preserve"> PAGEREF _heading=h.30j0zll \h </w:instrText>
          </w:r>
          <w:r>
            <w:fldChar w:fldCharType="separate"/>
          </w:r>
          <w:r>
            <w:rPr>
              <w:rFonts w:ascii="Arial" w:eastAsia="Arial" w:hAnsi="Arial" w:cs="Arial"/>
              <w:b/>
              <w:color w:val="000000"/>
              <w:sz w:val="22"/>
              <w:szCs w:val="22"/>
            </w:rPr>
            <w:t>4</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1fob9te">
            <w:r>
              <w:rPr>
                <w:rFonts w:ascii="Arial" w:eastAsia="Arial" w:hAnsi="Arial" w:cs="Arial"/>
                <w:color w:val="000000"/>
                <w:sz w:val="22"/>
                <w:szCs w:val="22"/>
              </w:rPr>
              <w:t>2.1. Solution proposée</w:t>
            </w:r>
          </w:hyperlink>
          <w:r>
            <w:rPr>
              <w:rFonts w:ascii="Arial" w:eastAsia="Arial" w:hAnsi="Arial" w:cs="Arial"/>
              <w:color w:val="000000"/>
              <w:sz w:val="22"/>
              <w:szCs w:val="22"/>
            </w:rPr>
            <w:tab/>
          </w:r>
          <w:r>
            <w:fldChar w:fldCharType="begin"/>
          </w:r>
          <w:r>
            <w:instrText xml:space="preserve"> PAGEREF _heading=h.1fob9te \h </w:instrText>
          </w:r>
          <w:r>
            <w:fldChar w:fldCharType="separate"/>
          </w:r>
          <w:r>
            <w:rPr>
              <w:rFonts w:ascii="Arial" w:eastAsia="Arial" w:hAnsi="Arial" w:cs="Arial"/>
              <w:color w:val="000000"/>
              <w:sz w:val="22"/>
              <w:szCs w:val="22"/>
            </w:rPr>
            <w:t>4</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3znysh7">
            <w:r>
              <w:rPr>
                <w:rFonts w:ascii="Arial" w:eastAsia="Arial" w:hAnsi="Arial" w:cs="Arial"/>
                <w:color w:val="000000"/>
                <w:sz w:val="22"/>
                <w:szCs w:val="22"/>
              </w:rPr>
              <w:t>2.2. Hypothèses et contraintes</w:t>
            </w:r>
          </w:hyperlink>
          <w:r>
            <w:rPr>
              <w:rFonts w:ascii="Arial" w:eastAsia="Arial" w:hAnsi="Arial" w:cs="Arial"/>
              <w:color w:val="000000"/>
              <w:sz w:val="22"/>
              <w:szCs w:val="22"/>
            </w:rPr>
            <w:tab/>
          </w:r>
          <w:r>
            <w:fldChar w:fldCharType="begin"/>
          </w:r>
          <w:r>
            <w:instrText xml:space="preserve"> PAGEREF _heading=h.3znysh7 \h </w:instrText>
          </w:r>
          <w:r>
            <w:fldChar w:fldCharType="separate"/>
          </w:r>
          <w:r>
            <w:rPr>
              <w:rFonts w:ascii="Arial" w:eastAsia="Arial" w:hAnsi="Arial" w:cs="Arial"/>
              <w:color w:val="000000"/>
              <w:sz w:val="22"/>
              <w:szCs w:val="22"/>
            </w:rPr>
            <w:t>5</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2et92p0">
            <w:r>
              <w:rPr>
                <w:rFonts w:ascii="Arial" w:eastAsia="Arial" w:hAnsi="Arial" w:cs="Arial"/>
                <w:color w:val="000000"/>
                <w:sz w:val="22"/>
                <w:szCs w:val="22"/>
              </w:rPr>
              <w:t>2.3. Biens livrables du projet</w:t>
            </w:r>
          </w:hyperlink>
          <w:r>
            <w:rPr>
              <w:rFonts w:ascii="Arial" w:eastAsia="Arial" w:hAnsi="Arial" w:cs="Arial"/>
              <w:color w:val="000000"/>
              <w:sz w:val="22"/>
              <w:szCs w:val="22"/>
            </w:rPr>
            <w:tab/>
          </w:r>
          <w:r>
            <w:fldChar w:fldCharType="begin"/>
          </w:r>
          <w:r>
            <w:instrText xml:space="preserve"> PAGEREF _heading=h.2et92p0 \h </w:instrText>
          </w:r>
          <w:r>
            <w:fldChar w:fldCharType="separate"/>
          </w:r>
          <w:r>
            <w:rPr>
              <w:rFonts w:ascii="Arial" w:eastAsia="Arial" w:hAnsi="Arial" w:cs="Arial"/>
              <w:color w:val="000000"/>
              <w:sz w:val="22"/>
              <w:szCs w:val="22"/>
            </w:rPr>
            <w:t>5</w:t>
          </w:r>
          <w:r>
            <w:fldChar w:fldCharType="end"/>
          </w:r>
        </w:p>
        <w:p w:rsidR="0054657F" w:rsidRDefault="00737FD6">
          <w:pPr>
            <w:tabs>
              <w:tab w:val="right" w:pos="9360"/>
            </w:tabs>
            <w:spacing w:before="200"/>
            <w:rPr>
              <w:rFonts w:ascii="Arial" w:eastAsia="Arial" w:hAnsi="Arial" w:cs="Arial"/>
              <w:b/>
              <w:color w:val="000000"/>
              <w:sz w:val="22"/>
              <w:szCs w:val="22"/>
            </w:rPr>
          </w:pPr>
          <w:hyperlink w:anchor="_heading=h.tyjcwt">
            <w:r>
              <w:rPr>
                <w:rFonts w:ascii="Arial" w:eastAsia="Arial" w:hAnsi="Arial" w:cs="Arial"/>
                <w:b/>
                <w:color w:val="000000"/>
                <w:sz w:val="22"/>
                <w:szCs w:val="22"/>
              </w:rPr>
              <w:t>3. Gestion et suivi de l’avancement</w:t>
            </w:r>
          </w:hyperlink>
          <w:r>
            <w:rPr>
              <w:rFonts w:ascii="Arial" w:eastAsia="Arial" w:hAnsi="Arial" w:cs="Arial"/>
              <w:b/>
              <w:color w:val="000000"/>
              <w:sz w:val="22"/>
              <w:szCs w:val="22"/>
            </w:rPr>
            <w:tab/>
          </w:r>
          <w:r>
            <w:fldChar w:fldCharType="begin"/>
          </w:r>
          <w:r>
            <w:instrText xml:space="preserve"> PAGEREF _heading=h.tyjcwt \h </w:instrText>
          </w:r>
          <w:r>
            <w:fldChar w:fldCharType="separate"/>
          </w:r>
          <w:r>
            <w:rPr>
              <w:rFonts w:ascii="Arial" w:eastAsia="Arial" w:hAnsi="Arial" w:cs="Arial"/>
              <w:b/>
              <w:color w:val="000000"/>
              <w:sz w:val="22"/>
              <w:szCs w:val="22"/>
            </w:rPr>
            <w:t>6</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3dy6vkm">
            <w:r>
              <w:rPr>
                <w:rFonts w:ascii="Arial" w:eastAsia="Arial" w:hAnsi="Arial" w:cs="Arial"/>
                <w:color w:val="000000"/>
                <w:sz w:val="22"/>
                <w:szCs w:val="22"/>
              </w:rPr>
              <w:t>3.1. Gestion des exigences</w:t>
            </w:r>
          </w:hyperlink>
          <w:r>
            <w:rPr>
              <w:rFonts w:ascii="Arial" w:eastAsia="Arial" w:hAnsi="Arial" w:cs="Arial"/>
              <w:color w:val="000000"/>
              <w:sz w:val="22"/>
              <w:szCs w:val="22"/>
            </w:rPr>
            <w:tab/>
          </w:r>
          <w:r>
            <w:fldChar w:fldCharType="begin"/>
          </w:r>
          <w:r>
            <w:instrText xml:space="preserve"> PAGEREF _heading=h.3dy6vkm \h </w:instrText>
          </w:r>
          <w:r>
            <w:fldChar w:fldCharType="separate"/>
          </w:r>
          <w:r>
            <w:rPr>
              <w:rFonts w:ascii="Arial" w:eastAsia="Arial" w:hAnsi="Arial" w:cs="Arial"/>
              <w:color w:val="000000"/>
              <w:sz w:val="22"/>
              <w:szCs w:val="22"/>
            </w:rPr>
            <w:t>6</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1t3h5sf">
            <w:r>
              <w:rPr>
                <w:rFonts w:ascii="Arial" w:eastAsia="Arial" w:hAnsi="Arial" w:cs="Arial"/>
                <w:color w:val="000000"/>
                <w:sz w:val="22"/>
                <w:szCs w:val="22"/>
              </w:rPr>
              <w:t>3.2. Contrôle de la qualité</w:t>
            </w:r>
          </w:hyperlink>
          <w:r>
            <w:rPr>
              <w:rFonts w:ascii="Arial" w:eastAsia="Arial" w:hAnsi="Arial" w:cs="Arial"/>
              <w:color w:val="000000"/>
              <w:sz w:val="22"/>
              <w:szCs w:val="22"/>
            </w:rPr>
            <w:tab/>
          </w:r>
          <w:r>
            <w:fldChar w:fldCharType="begin"/>
          </w:r>
          <w:r>
            <w:instrText xml:space="preserve"> PAGEREF _heading=h.1t3h5sf \h </w:instrText>
          </w:r>
          <w:r>
            <w:fldChar w:fldCharType="separate"/>
          </w:r>
          <w:r>
            <w:rPr>
              <w:rFonts w:ascii="Arial" w:eastAsia="Arial" w:hAnsi="Arial" w:cs="Arial"/>
              <w:color w:val="000000"/>
              <w:sz w:val="22"/>
              <w:szCs w:val="22"/>
            </w:rPr>
            <w:t>6</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4d34og8">
            <w:r>
              <w:rPr>
                <w:rFonts w:ascii="Arial" w:eastAsia="Arial" w:hAnsi="Arial" w:cs="Arial"/>
                <w:color w:val="000000"/>
                <w:sz w:val="22"/>
                <w:szCs w:val="22"/>
              </w:rPr>
              <w:t>3.3. Gestion de risque</w:t>
            </w:r>
          </w:hyperlink>
          <w:r>
            <w:rPr>
              <w:rFonts w:ascii="Arial" w:eastAsia="Arial" w:hAnsi="Arial" w:cs="Arial"/>
              <w:color w:val="000000"/>
              <w:sz w:val="22"/>
              <w:szCs w:val="22"/>
            </w:rPr>
            <w:tab/>
          </w:r>
          <w:r>
            <w:fldChar w:fldCharType="begin"/>
          </w:r>
          <w:r>
            <w:instrText xml:space="preserve"> PAGEREF _heading=h.4d34og8 \h </w:instrText>
          </w:r>
          <w:r>
            <w:fldChar w:fldCharType="separate"/>
          </w:r>
          <w:r>
            <w:rPr>
              <w:rFonts w:ascii="Arial" w:eastAsia="Arial" w:hAnsi="Arial" w:cs="Arial"/>
              <w:color w:val="000000"/>
              <w:sz w:val="22"/>
              <w:szCs w:val="22"/>
            </w:rPr>
            <w:t>7</w:t>
          </w:r>
          <w:r>
            <w:fldChar w:fldCharType="end"/>
          </w:r>
        </w:p>
        <w:p w:rsidR="0054657F" w:rsidRDefault="00737FD6">
          <w:pPr>
            <w:tabs>
              <w:tab w:val="right" w:pos="9360"/>
            </w:tabs>
            <w:spacing w:before="60"/>
            <w:ind w:left="360"/>
            <w:rPr>
              <w:rFonts w:ascii="Arial" w:eastAsia="Arial" w:hAnsi="Arial" w:cs="Arial"/>
              <w:color w:val="000000"/>
              <w:sz w:val="22"/>
              <w:szCs w:val="22"/>
            </w:rPr>
          </w:pPr>
          <w:hyperlink w:anchor="_heading=h.17dp8vu">
            <w:r>
              <w:rPr>
                <w:rFonts w:ascii="Arial" w:eastAsia="Arial" w:hAnsi="Arial" w:cs="Arial"/>
                <w:color w:val="000000"/>
                <w:sz w:val="22"/>
                <w:szCs w:val="22"/>
              </w:rPr>
              <w:t>3.4. Gestion de configuration</w:t>
            </w:r>
          </w:hyperlink>
          <w:r>
            <w:rPr>
              <w:rFonts w:ascii="Arial" w:eastAsia="Arial" w:hAnsi="Arial" w:cs="Arial"/>
              <w:color w:val="000000"/>
              <w:sz w:val="22"/>
              <w:szCs w:val="22"/>
            </w:rPr>
            <w:tab/>
          </w:r>
          <w:r>
            <w:fldChar w:fldCharType="begin"/>
          </w:r>
          <w:r>
            <w:instrText xml:space="preserve"> PAGEREF _heading=h.17dp8vu \h </w:instrText>
          </w:r>
          <w:r>
            <w:fldChar w:fldCharType="separate"/>
          </w:r>
          <w:r>
            <w:rPr>
              <w:rFonts w:ascii="Arial" w:eastAsia="Arial" w:hAnsi="Arial" w:cs="Arial"/>
              <w:color w:val="000000"/>
              <w:sz w:val="22"/>
              <w:szCs w:val="22"/>
            </w:rPr>
            <w:t>9</w:t>
          </w:r>
          <w:r>
            <w:fldChar w:fldCharType="end"/>
          </w:r>
        </w:p>
        <w:p w:rsidR="0054657F" w:rsidRDefault="00737FD6">
          <w:pPr>
            <w:tabs>
              <w:tab w:val="right" w:pos="9360"/>
            </w:tabs>
            <w:spacing w:before="200"/>
            <w:rPr>
              <w:rFonts w:ascii="Arial" w:eastAsia="Arial" w:hAnsi="Arial" w:cs="Arial"/>
              <w:b/>
              <w:color w:val="000000"/>
              <w:sz w:val="22"/>
              <w:szCs w:val="22"/>
            </w:rPr>
          </w:pPr>
          <w:hyperlink w:anchor="_heading=h.26in1rg">
            <w:r>
              <w:rPr>
                <w:rFonts w:ascii="Arial" w:eastAsia="Arial" w:hAnsi="Arial" w:cs="Arial"/>
                <w:b/>
                <w:color w:val="000000"/>
                <w:sz w:val="22"/>
                <w:szCs w:val="22"/>
              </w:rPr>
              <w:t>4. Échéancier du projet</w:t>
            </w:r>
          </w:hyperlink>
          <w:r>
            <w:rPr>
              <w:rFonts w:ascii="Arial" w:eastAsia="Arial" w:hAnsi="Arial" w:cs="Arial"/>
              <w:b/>
              <w:color w:val="000000"/>
              <w:sz w:val="22"/>
              <w:szCs w:val="22"/>
            </w:rPr>
            <w:tab/>
          </w:r>
          <w:r>
            <w:fldChar w:fldCharType="begin"/>
          </w:r>
          <w:r>
            <w:instrText xml:space="preserve"> PAGEREF _heading=h.26in1rg \h </w:instrText>
          </w:r>
          <w:r>
            <w:fldChar w:fldCharType="separate"/>
          </w:r>
          <w:r>
            <w:rPr>
              <w:rFonts w:ascii="Arial" w:eastAsia="Arial" w:hAnsi="Arial" w:cs="Arial"/>
              <w:b/>
              <w:color w:val="000000"/>
              <w:sz w:val="22"/>
              <w:szCs w:val="22"/>
            </w:rPr>
            <w:t>10</w:t>
          </w:r>
          <w:r>
            <w:fldChar w:fldCharType="end"/>
          </w:r>
        </w:p>
        <w:p w:rsidR="0054657F" w:rsidRDefault="00737FD6">
          <w:pPr>
            <w:tabs>
              <w:tab w:val="right" w:pos="9360"/>
            </w:tabs>
            <w:spacing w:before="200"/>
            <w:rPr>
              <w:rFonts w:ascii="Arial" w:eastAsia="Arial" w:hAnsi="Arial" w:cs="Arial"/>
              <w:b/>
              <w:color w:val="000000"/>
              <w:sz w:val="22"/>
              <w:szCs w:val="22"/>
            </w:rPr>
          </w:pPr>
          <w:hyperlink w:anchor="_heading=h.lnxbz9">
            <w:r>
              <w:rPr>
                <w:rFonts w:ascii="Arial" w:eastAsia="Arial" w:hAnsi="Arial" w:cs="Arial"/>
                <w:b/>
                <w:color w:val="000000"/>
                <w:sz w:val="22"/>
                <w:szCs w:val="22"/>
              </w:rPr>
              <w:t>5. Équipe de développement</w:t>
            </w:r>
          </w:hyperlink>
          <w:r>
            <w:rPr>
              <w:rFonts w:ascii="Arial" w:eastAsia="Arial" w:hAnsi="Arial" w:cs="Arial"/>
              <w:b/>
              <w:color w:val="000000"/>
              <w:sz w:val="22"/>
              <w:szCs w:val="22"/>
            </w:rPr>
            <w:tab/>
          </w:r>
          <w:r>
            <w:fldChar w:fldCharType="begin"/>
          </w:r>
          <w:r>
            <w:instrText xml:space="preserve"> PAGEREF _heading=h.lnxbz9 \h </w:instrText>
          </w:r>
          <w:r>
            <w:fldChar w:fldCharType="separate"/>
          </w:r>
          <w:r>
            <w:rPr>
              <w:rFonts w:ascii="Arial" w:eastAsia="Arial" w:hAnsi="Arial" w:cs="Arial"/>
              <w:b/>
              <w:color w:val="000000"/>
              <w:sz w:val="22"/>
              <w:szCs w:val="22"/>
            </w:rPr>
            <w:t>13</w:t>
          </w:r>
          <w:r>
            <w:fldChar w:fldCharType="end"/>
          </w:r>
        </w:p>
        <w:p w:rsidR="0054657F" w:rsidRDefault="00737FD6">
          <w:pPr>
            <w:tabs>
              <w:tab w:val="right" w:pos="9360"/>
            </w:tabs>
            <w:spacing w:before="200" w:after="80"/>
            <w:rPr>
              <w:rFonts w:ascii="Arial" w:eastAsia="Arial" w:hAnsi="Arial" w:cs="Arial"/>
              <w:b/>
              <w:color w:val="000000"/>
              <w:sz w:val="22"/>
              <w:szCs w:val="22"/>
            </w:rPr>
          </w:pPr>
          <w:hyperlink w:anchor="_heading=h.35nkun2">
            <w:r>
              <w:rPr>
                <w:rFonts w:ascii="Arial" w:eastAsia="Arial" w:hAnsi="Arial" w:cs="Arial"/>
                <w:b/>
                <w:color w:val="000000"/>
                <w:sz w:val="22"/>
                <w:szCs w:val="22"/>
              </w:rPr>
              <w:t>6. Entente contractuelle proposée</w:t>
            </w:r>
          </w:hyperlink>
          <w:r>
            <w:rPr>
              <w:rFonts w:ascii="Arial" w:eastAsia="Arial" w:hAnsi="Arial" w:cs="Arial"/>
              <w:b/>
              <w:color w:val="000000"/>
              <w:sz w:val="22"/>
              <w:szCs w:val="22"/>
            </w:rPr>
            <w:tab/>
          </w:r>
          <w:r>
            <w:fldChar w:fldCharType="begin"/>
          </w:r>
          <w:r>
            <w:instrText xml:space="preserve"> PAGEREF _heading=h.35nkun2 \h </w:instrText>
          </w:r>
          <w:r>
            <w:fldChar w:fldCharType="separate"/>
          </w:r>
          <w:r>
            <w:rPr>
              <w:rFonts w:ascii="Arial" w:eastAsia="Arial" w:hAnsi="Arial" w:cs="Arial"/>
              <w:b/>
              <w:color w:val="000000"/>
              <w:sz w:val="22"/>
              <w:szCs w:val="22"/>
            </w:rPr>
            <w:t>14</w:t>
          </w:r>
          <w:r>
            <w:fldChar w:fldCharType="end"/>
          </w:r>
          <w:r>
            <w:fldChar w:fldCharType="end"/>
          </w:r>
        </w:p>
      </w:sdtContent>
    </w:sdt>
    <w:p w:rsidR="0054657F" w:rsidRDefault="00737FD6">
      <w:pPr>
        <w:pStyle w:val="Titre"/>
      </w:pPr>
      <w:r>
        <w:br w:type="page"/>
      </w:r>
      <w:r>
        <w:lastRenderedPageBreak/>
        <w:t xml:space="preserve">Plan de projet </w:t>
      </w:r>
    </w:p>
    <w:p w:rsidR="0054657F" w:rsidRDefault="0054657F">
      <w:pPr>
        <w:rPr>
          <w:rFonts w:ascii="Arial" w:eastAsia="Arial" w:hAnsi="Arial" w:cs="Arial"/>
        </w:rPr>
      </w:pPr>
    </w:p>
    <w:p w:rsidR="0054657F" w:rsidRDefault="00737FD6">
      <w:pPr>
        <w:pStyle w:val="Titre1"/>
        <w:ind w:left="0"/>
      </w:pPr>
      <w:bookmarkStart w:id="0" w:name="_heading=h.gjdgxs" w:colFirst="0" w:colLast="0"/>
      <w:bookmarkEnd w:id="0"/>
      <w:r>
        <w:t>1. Introduction</w:t>
      </w:r>
    </w:p>
    <w:p w:rsidR="0054657F" w:rsidRDefault="0054657F"/>
    <w:p w:rsidR="0054657F" w:rsidRDefault="00737FD6">
      <w:pPr>
        <w:spacing w:line="360" w:lineRule="auto"/>
        <w:jc w:val="both"/>
        <w:rPr>
          <w:rFonts w:ascii="Arial" w:eastAsia="Arial" w:hAnsi="Arial" w:cs="Arial"/>
        </w:rPr>
      </w:pPr>
      <w:r>
        <w:rPr>
          <w:rFonts w:ascii="Arial" w:eastAsia="Arial" w:hAnsi="Arial" w:cs="Arial"/>
        </w:rPr>
        <w:tab/>
        <w:t>Le présent rapport illustre la planification du projet d’application logicielle "Fais-moi un dessin". Tout d’abord, nous débuterons par l’énoncé des travaux. Cette section comporte la solution proposée, les hypothèses et contraintes et les biens livrables du projet. Ensuite, il sera question de la section de gestion et suivi de l’avancement. Dans cette section, nous aborderons les mécanismes que nous emploierons par rapport à la gestion des exigences, le contrôle de la qualité, la gestion de risque et la gestion de configuration. De plus, nous dresserons un échéancier en mettant de l’avant les jalons importants du projet. Pour finir, nous présenterons les membres de l’équipe et l’entente contractuelle.</w:t>
      </w:r>
    </w:p>
    <w:p w:rsidR="0054657F" w:rsidRDefault="0054657F">
      <w:pPr>
        <w:rPr>
          <w:rFonts w:ascii="Arial" w:eastAsia="Arial" w:hAnsi="Arial" w:cs="Arial"/>
        </w:rPr>
      </w:pPr>
    </w:p>
    <w:p w:rsidR="0054657F" w:rsidRDefault="00737FD6">
      <w:pPr>
        <w:pStyle w:val="Titre1"/>
        <w:ind w:left="0"/>
      </w:pPr>
      <w:bookmarkStart w:id="1" w:name="_heading=h.30j0zll" w:colFirst="0" w:colLast="0"/>
      <w:bookmarkEnd w:id="1"/>
      <w:r>
        <w:t>2. Énoncé des travaux</w:t>
      </w:r>
    </w:p>
    <w:p w:rsidR="0054657F" w:rsidRDefault="0054657F">
      <w:pPr>
        <w:rPr>
          <w:rFonts w:ascii="Arial" w:eastAsia="Arial" w:hAnsi="Arial" w:cs="Arial"/>
        </w:rPr>
      </w:pPr>
    </w:p>
    <w:p w:rsidR="0054657F" w:rsidRDefault="00737FD6">
      <w:pPr>
        <w:pStyle w:val="Titre2"/>
        <w:ind w:left="0"/>
      </w:pPr>
      <w:bookmarkStart w:id="2" w:name="_heading=h.1fob9te" w:colFirst="0" w:colLast="0"/>
      <w:bookmarkEnd w:id="2"/>
      <w:r>
        <w:t>2.1. Solution proposée</w:t>
      </w:r>
    </w:p>
    <w:p w:rsidR="0054657F" w:rsidRDefault="0054657F"/>
    <w:p w:rsidR="0054657F" w:rsidRDefault="00737FD6">
      <w:pPr>
        <w:pBdr>
          <w:top w:val="nil"/>
          <w:left w:val="nil"/>
          <w:bottom w:val="nil"/>
          <w:right w:val="nil"/>
          <w:between w:val="nil"/>
        </w:pBdr>
        <w:spacing w:after="120" w:line="360" w:lineRule="auto"/>
        <w:jc w:val="both"/>
        <w:rPr>
          <w:rFonts w:ascii="Arial" w:eastAsia="Arial" w:hAnsi="Arial" w:cs="Arial"/>
        </w:rPr>
      </w:pPr>
      <w:r>
        <w:rPr>
          <w:rFonts w:ascii="Arial" w:eastAsia="Arial" w:hAnsi="Arial" w:cs="Arial"/>
          <w:i/>
        </w:rPr>
        <w:tab/>
      </w:r>
      <w:r>
        <w:rPr>
          <w:rFonts w:ascii="Arial" w:eastAsia="Arial" w:hAnsi="Arial" w:cs="Arial"/>
        </w:rPr>
        <w:t xml:space="preserve">En réponse à l’appel d’offres soumise par la Polytechnique de Montréal, nous proposons la création de l’application web et mobile de jeu “Fais-moi un dessin”. La solution proposée représente le programme </w:t>
      </w:r>
      <w:proofErr w:type="spellStart"/>
      <w:r>
        <w:rPr>
          <w:rFonts w:ascii="Arial" w:eastAsia="Arial" w:hAnsi="Arial" w:cs="Arial"/>
        </w:rPr>
        <w:t>PolyPaint</w:t>
      </w:r>
      <w:proofErr w:type="spellEnd"/>
      <w:r>
        <w:rPr>
          <w:rFonts w:ascii="Arial" w:eastAsia="Arial" w:hAnsi="Arial" w:cs="Arial"/>
        </w:rPr>
        <w:t xml:space="preserve"> bonifié. En effet, nous y ajouterons des éléments davantage </w:t>
      </w:r>
      <w:proofErr w:type="spellStart"/>
      <w:r>
        <w:rPr>
          <w:rFonts w:ascii="Arial" w:eastAsia="Arial" w:hAnsi="Arial" w:cs="Arial"/>
        </w:rPr>
        <w:t>intéractifs</w:t>
      </w:r>
      <w:proofErr w:type="spellEnd"/>
      <w:r>
        <w:rPr>
          <w:rFonts w:ascii="Arial" w:eastAsia="Arial" w:hAnsi="Arial" w:cs="Arial"/>
        </w:rPr>
        <w:t>.</w:t>
      </w:r>
    </w:p>
    <w:p w:rsidR="0054657F" w:rsidRDefault="00737FD6">
      <w:pPr>
        <w:spacing w:after="120" w:line="360" w:lineRule="auto"/>
        <w:ind w:firstLine="720"/>
        <w:jc w:val="both"/>
        <w:rPr>
          <w:rFonts w:ascii="Arial" w:eastAsia="Arial" w:hAnsi="Arial" w:cs="Arial"/>
        </w:rPr>
      </w:pPr>
      <w:r>
        <w:rPr>
          <w:rFonts w:ascii="Arial" w:eastAsia="Arial" w:hAnsi="Arial" w:cs="Arial"/>
        </w:rPr>
        <w:t xml:space="preserve">En premier lieu, l’utilisateur peut s'enregistrer pour accéder au service ce qui mènera à la création d’un profil unique. Le profil contient des informations personnelles et pertinentes à l’utilisateur. Afin d’accéder à une partie de jeu, l’utilisateur a accès à un lobby où il pourra voir et choisir les parties qu’il a envie d’intégrer. Ensuite, plusieurs options s’offrent à l’utilisateur. Ce dernier peut créer un jeu pour faire deviner d’autres joueurs en fonction des paramètres qu’il aura choisis. Il existe différents modes de jeu, notamment le mode mêlé général, solo et coopératif. Le mode de jeu mêlé général, soit de l’anglais </w:t>
      </w:r>
      <w:r>
        <w:rPr>
          <w:rFonts w:ascii="Arial" w:eastAsia="Arial" w:hAnsi="Arial" w:cs="Arial"/>
          <w:i/>
        </w:rPr>
        <w:t>free-for-all</w:t>
      </w:r>
      <w:r>
        <w:rPr>
          <w:rFonts w:ascii="Arial" w:eastAsia="Arial" w:hAnsi="Arial" w:cs="Arial"/>
        </w:rPr>
        <w:t xml:space="preserve">, consiste en l’affrontement de plusieurs joueurs pour deviner un maximum de mots. Quant au mode de jeu solo, l’utilisateur doit deviner un maximum de mots dans un laps de temps prédéfini. Finalement, le mode de jeu coopératif offre la possibilité aux utilisateurs de collaborer pour deviner des mots. En second lieu, l’application logicielle offrira à l’utilisateur l’option de </w:t>
      </w:r>
      <w:proofErr w:type="spellStart"/>
      <w:r>
        <w:rPr>
          <w:rFonts w:ascii="Arial" w:eastAsia="Arial" w:hAnsi="Arial" w:cs="Arial"/>
        </w:rPr>
        <w:t>clavarder</w:t>
      </w:r>
      <w:proofErr w:type="spellEnd"/>
      <w:r>
        <w:rPr>
          <w:rFonts w:ascii="Arial" w:eastAsia="Arial" w:hAnsi="Arial" w:cs="Arial"/>
        </w:rPr>
        <w:t>. Lors de la création d’une partie, nous y retrouverons un canal exclusif aux joueurs de la partie. Aussi, l’utilisateur aura l’option de se joindre à des canaux de discussion et même d’en créer. Pour conclure, afin d’augmenter l’interactivité de l’application, celle-ci sera accessible sur des tablettes Android et manipulée par les fonctions de l’écran tactile.</w:t>
      </w:r>
    </w:p>
    <w:p w:rsidR="0054657F" w:rsidRDefault="0054657F">
      <w:pPr>
        <w:pBdr>
          <w:top w:val="nil"/>
          <w:left w:val="nil"/>
          <w:bottom w:val="nil"/>
          <w:right w:val="nil"/>
          <w:between w:val="nil"/>
        </w:pBdr>
        <w:spacing w:after="120" w:line="360" w:lineRule="auto"/>
        <w:ind w:firstLine="720"/>
        <w:jc w:val="both"/>
        <w:rPr>
          <w:rFonts w:ascii="Arial" w:eastAsia="Arial" w:hAnsi="Arial" w:cs="Arial"/>
        </w:rPr>
      </w:pPr>
    </w:p>
    <w:p w:rsidR="0054657F" w:rsidRDefault="0054657F">
      <w:pPr>
        <w:pBdr>
          <w:top w:val="nil"/>
          <w:left w:val="nil"/>
          <w:bottom w:val="nil"/>
          <w:right w:val="nil"/>
          <w:between w:val="nil"/>
        </w:pBdr>
        <w:spacing w:after="120" w:line="360" w:lineRule="auto"/>
        <w:jc w:val="both"/>
        <w:rPr>
          <w:rFonts w:ascii="Arial" w:eastAsia="Arial" w:hAnsi="Arial" w:cs="Arial"/>
        </w:rPr>
      </w:pPr>
    </w:p>
    <w:p w:rsidR="0054657F" w:rsidRDefault="00737FD6">
      <w:pPr>
        <w:pStyle w:val="Titre2"/>
        <w:ind w:left="0"/>
      </w:pPr>
      <w:bookmarkStart w:id="3" w:name="_heading=h.3znysh7" w:colFirst="0" w:colLast="0"/>
      <w:bookmarkEnd w:id="3"/>
      <w:r>
        <w:t>2.2. Hypothèses et contraintes</w:t>
      </w:r>
    </w:p>
    <w:p w:rsidR="0054657F" w:rsidRDefault="0054657F"/>
    <w:p w:rsidR="0054657F" w:rsidRDefault="00737FD6">
      <w:pPr>
        <w:pBdr>
          <w:top w:val="nil"/>
          <w:left w:val="nil"/>
          <w:bottom w:val="nil"/>
          <w:right w:val="nil"/>
          <w:between w:val="nil"/>
        </w:pBdr>
        <w:spacing w:after="120" w:line="360" w:lineRule="auto"/>
        <w:ind w:firstLine="720"/>
        <w:jc w:val="both"/>
        <w:rPr>
          <w:rFonts w:ascii="Arial" w:eastAsia="Arial" w:hAnsi="Arial" w:cs="Arial"/>
        </w:rPr>
      </w:pPr>
      <w:r>
        <w:rPr>
          <w:rFonts w:ascii="Arial" w:eastAsia="Arial" w:hAnsi="Arial" w:cs="Arial"/>
        </w:rPr>
        <w:t xml:space="preserve">Le succès de ce projet repose sur diverses hypothèses. En effet, nous supposons que les artéfacts de ce projet et les dates </w:t>
      </w:r>
      <w:proofErr w:type="gramStart"/>
      <w:r>
        <w:rPr>
          <w:rFonts w:ascii="Arial" w:eastAsia="Arial" w:hAnsi="Arial" w:cs="Arial"/>
        </w:rPr>
        <w:t>de  l’échéancier</w:t>
      </w:r>
      <w:proofErr w:type="gramEnd"/>
      <w:r>
        <w:rPr>
          <w:rFonts w:ascii="Arial" w:eastAsia="Arial" w:hAnsi="Arial" w:cs="Arial"/>
        </w:rPr>
        <w:t xml:space="preserve"> ne sont pas finaux. Malgré la rigueur employée lors de cette planification, les artéfacts pourront être modifiés lorsque la vision du client change. Aussi, il est possible qu’au cours des prochains mois certains imprévus surviennent et que les dates de l’échéancier ne soient pas complètement respectées. Nous décidons de promouvoir la valeur de flexibilité afin d’obtenir un produit logiciel à l’image du client. Ensuite, nous nous attendons à ce que chaque membre de l’équipe fournisse une contribution équitable quant à la réalisation de ce projet.</w:t>
      </w:r>
    </w:p>
    <w:p w:rsidR="0054657F" w:rsidRDefault="00737FD6">
      <w:pPr>
        <w:pBdr>
          <w:top w:val="nil"/>
          <w:left w:val="nil"/>
          <w:bottom w:val="nil"/>
          <w:right w:val="nil"/>
          <w:between w:val="nil"/>
        </w:pBdr>
        <w:spacing w:after="120" w:line="360" w:lineRule="auto"/>
        <w:jc w:val="both"/>
        <w:rPr>
          <w:rFonts w:ascii="Arial" w:eastAsia="Arial" w:hAnsi="Arial" w:cs="Arial"/>
        </w:rPr>
      </w:pPr>
      <w:r>
        <w:rPr>
          <w:rFonts w:ascii="Arial" w:eastAsia="Arial" w:hAnsi="Arial" w:cs="Arial"/>
        </w:rPr>
        <w:tab/>
        <w:t xml:space="preserve">De plus, nous retrouvons plusieurs contraintes imposées dans le cadre de ce projet. Tout d’abord, en ce qui concerne l’équipement, tout membre de l’équipe devra être muni de son propre ordinateur portable. Il s’agit de l’équipement de base qui est requis pour le bon fonctionnement des rencontres et du travail d’équipe. Ensuite, pour les membres de l’équipe s’occupant davantage du client léger, ces derniers devront se servir d’une tablette électronique Android. Quant aux ressources humaines, l’équipe devra fournir un total de 1080 heures de travail. Cela correspond à environ 180 heures par membre. Finalement, les contraintes technologiques à respecter sont : l’usage des langages C# et WPF pour le client lourd, l’usage des langages </w:t>
      </w:r>
      <w:proofErr w:type="spellStart"/>
      <w:r>
        <w:rPr>
          <w:rFonts w:ascii="Arial" w:eastAsia="Arial" w:hAnsi="Arial" w:cs="Arial"/>
        </w:rPr>
        <w:t>Kotlin</w:t>
      </w:r>
      <w:proofErr w:type="spellEnd"/>
      <w:r>
        <w:rPr>
          <w:rFonts w:ascii="Arial" w:eastAsia="Arial" w:hAnsi="Arial" w:cs="Arial"/>
        </w:rPr>
        <w:t xml:space="preserve"> et Java pour le client léger et l’usage du </w:t>
      </w:r>
      <w:proofErr w:type="spellStart"/>
      <w:r>
        <w:rPr>
          <w:rFonts w:ascii="Arial" w:eastAsia="Arial" w:hAnsi="Arial" w:cs="Arial"/>
        </w:rPr>
        <w:t>cadriciel</w:t>
      </w:r>
      <w:proofErr w:type="spellEnd"/>
      <w:r>
        <w:rPr>
          <w:rFonts w:ascii="Arial" w:eastAsia="Arial" w:hAnsi="Arial" w:cs="Arial"/>
        </w:rPr>
        <w:t xml:space="preserve"> </w:t>
      </w:r>
      <w:proofErr w:type="spellStart"/>
      <w:r>
        <w:rPr>
          <w:rFonts w:ascii="Arial" w:eastAsia="Arial" w:hAnsi="Arial" w:cs="Arial"/>
        </w:rPr>
        <w:t>NodeJs</w:t>
      </w:r>
      <w:proofErr w:type="spellEnd"/>
      <w:r>
        <w:rPr>
          <w:rFonts w:ascii="Arial" w:eastAsia="Arial" w:hAnsi="Arial" w:cs="Arial"/>
        </w:rPr>
        <w:t xml:space="preserve"> et du langage </w:t>
      </w:r>
      <w:proofErr w:type="spellStart"/>
      <w:r>
        <w:rPr>
          <w:rFonts w:ascii="Arial" w:eastAsia="Arial" w:hAnsi="Arial" w:cs="Arial"/>
        </w:rPr>
        <w:t>Typescript</w:t>
      </w:r>
      <w:proofErr w:type="spellEnd"/>
      <w:r>
        <w:rPr>
          <w:rFonts w:ascii="Arial" w:eastAsia="Arial" w:hAnsi="Arial" w:cs="Arial"/>
        </w:rPr>
        <w:t xml:space="preserve"> pour le serveur. Pour maintenir une certaine cohérence, nous avons imposé trois environnements de développement intégrés (IDE) pour le client lourd, le client léger et le serveur qui sont respectivement Visual Studio, Android Studio et Visual Studio Code.</w:t>
      </w:r>
    </w:p>
    <w:p w:rsidR="0054657F" w:rsidRDefault="0054657F">
      <w:pPr>
        <w:pBdr>
          <w:top w:val="nil"/>
          <w:left w:val="nil"/>
          <w:bottom w:val="nil"/>
          <w:right w:val="nil"/>
          <w:between w:val="nil"/>
        </w:pBdr>
        <w:spacing w:after="120" w:line="360" w:lineRule="auto"/>
        <w:jc w:val="both"/>
        <w:rPr>
          <w:rFonts w:ascii="Arial" w:eastAsia="Arial" w:hAnsi="Arial" w:cs="Arial"/>
        </w:rPr>
      </w:pPr>
    </w:p>
    <w:p w:rsidR="0054657F" w:rsidRDefault="00737FD6">
      <w:pPr>
        <w:pStyle w:val="Titre2"/>
        <w:ind w:left="0"/>
      </w:pPr>
      <w:bookmarkStart w:id="4" w:name="_heading=h.2et92p0" w:colFirst="0" w:colLast="0"/>
      <w:bookmarkEnd w:id="4"/>
      <w:r>
        <w:t>2.3. Biens livrables du projet</w:t>
      </w:r>
    </w:p>
    <w:p w:rsidR="0054657F" w:rsidRDefault="0054657F"/>
    <w:p w:rsidR="0054657F" w:rsidRDefault="00737FD6">
      <w:pPr>
        <w:spacing w:line="360" w:lineRule="auto"/>
        <w:ind w:firstLine="720"/>
        <w:jc w:val="both"/>
        <w:rPr>
          <w:rFonts w:ascii="Arial" w:eastAsia="Arial" w:hAnsi="Arial" w:cs="Arial"/>
        </w:rPr>
      </w:pPr>
      <w:r>
        <w:rPr>
          <w:rFonts w:ascii="Arial" w:eastAsia="Arial" w:hAnsi="Arial" w:cs="Arial"/>
        </w:rPr>
        <w:t>Au cours de ce projet logiciel, nous aurons plusieurs artéfacts à produire. Nous retrouvons deux dates de livraison. Tout d’abord, la réponse à l’appel d’offres est prévue pour le 7 février 2020. Cette livraison sera composée des artéfacts suivants:</w:t>
      </w:r>
    </w:p>
    <w:p w:rsidR="0054657F" w:rsidRDefault="00737FD6">
      <w:pPr>
        <w:numPr>
          <w:ilvl w:val="0"/>
          <w:numId w:val="2"/>
        </w:numPr>
        <w:spacing w:line="360" w:lineRule="auto"/>
        <w:jc w:val="both"/>
        <w:rPr>
          <w:rFonts w:ascii="Arial" w:eastAsia="Arial" w:hAnsi="Arial" w:cs="Arial"/>
        </w:rPr>
      </w:pPr>
      <w:proofErr w:type="gramStart"/>
      <w:r>
        <w:rPr>
          <w:rFonts w:ascii="Arial" w:eastAsia="Arial" w:hAnsi="Arial" w:cs="Arial"/>
        </w:rPr>
        <w:t>la</w:t>
      </w:r>
      <w:proofErr w:type="gramEnd"/>
      <w:r>
        <w:rPr>
          <w:rFonts w:ascii="Arial" w:eastAsia="Arial" w:hAnsi="Arial" w:cs="Arial"/>
        </w:rPr>
        <w:t xml:space="preserve"> liste des exigences,</w:t>
      </w:r>
    </w:p>
    <w:p w:rsidR="0054657F" w:rsidRDefault="00737FD6">
      <w:pPr>
        <w:numPr>
          <w:ilvl w:val="0"/>
          <w:numId w:val="2"/>
        </w:numPr>
        <w:spacing w:line="360" w:lineRule="auto"/>
        <w:jc w:val="both"/>
        <w:rPr>
          <w:rFonts w:ascii="Arial" w:eastAsia="Arial" w:hAnsi="Arial" w:cs="Arial"/>
        </w:rPr>
      </w:pPr>
      <w:proofErr w:type="gramStart"/>
      <w:r>
        <w:rPr>
          <w:rFonts w:ascii="Arial" w:eastAsia="Arial" w:hAnsi="Arial" w:cs="Arial"/>
        </w:rPr>
        <w:t>les</w:t>
      </w:r>
      <w:proofErr w:type="gramEnd"/>
      <w:r>
        <w:rPr>
          <w:rFonts w:ascii="Arial" w:eastAsia="Arial" w:hAnsi="Arial" w:cs="Arial"/>
        </w:rPr>
        <w:t xml:space="preserve"> spécifications des requis du système,</w:t>
      </w:r>
    </w:p>
    <w:p w:rsidR="0054657F" w:rsidRDefault="00737FD6">
      <w:pPr>
        <w:numPr>
          <w:ilvl w:val="0"/>
          <w:numId w:val="2"/>
        </w:numPr>
        <w:spacing w:line="360" w:lineRule="auto"/>
        <w:jc w:val="both"/>
        <w:rPr>
          <w:rFonts w:ascii="Arial" w:eastAsia="Arial" w:hAnsi="Arial" w:cs="Arial"/>
        </w:rPr>
      </w:pPr>
      <w:proofErr w:type="gramStart"/>
      <w:r>
        <w:rPr>
          <w:rFonts w:ascii="Arial" w:eastAsia="Arial" w:hAnsi="Arial" w:cs="Arial"/>
        </w:rPr>
        <w:t>le</w:t>
      </w:r>
      <w:proofErr w:type="gramEnd"/>
      <w:r>
        <w:rPr>
          <w:rFonts w:ascii="Arial" w:eastAsia="Arial" w:hAnsi="Arial" w:cs="Arial"/>
        </w:rPr>
        <w:t xml:space="preserve"> plan de projet (le présent document),</w:t>
      </w:r>
    </w:p>
    <w:p w:rsidR="0054657F" w:rsidRDefault="00737FD6">
      <w:pPr>
        <w:numPr>
          <w:ilvl w:val="0"/>
          <w:numId w:val="2"/>
        </w:numPr>
        <w:spacing w:line="360" w:lineRule="auto"/>
        <w:jc w:val="both"/>
        <w:rPr>
          <w:rFonts w:ascii="Arial" w:eastAsia="Arial" w:hAnsi="Arial" w:cs="Arial"/>
        </w:rPr>
      </w:pPr>
      <w:proofErr w:type="gramStart"/>
      <w:r>
        <w:rPr>
          <w:rFonts w:ascii="Arial" w:eastAsia="Arial" w:hAnsi="Arial" w:cs="Arial"/>
        </w:rPr>
        <w:t>le</w:t>
      </w:r>
      <w:proofErr w:type="gramEnd"/>
      <w:r>
        <w:rPr>
          <w:rFonts w:ascii="Arial" w:eastAsia="Arial" w:hAnsi="Arial" w:cs="Arial"/>
        </w:rPr>
        <w:t xml:space="preserve"> protocole de communication,</w:t>
      </w:r>
    </w:p>
    <w:p w:rsidR="0054657F" w:rsidRDefault="00737FD6">
      <w:pPr>
        <w:numPr>
          <w:ilvl w:val="0"/>
          <w:numId w:val="2"/>
        </w:numPr>
        <w:spacing w:line="360" w:lineRule="auto"/>
        <w:jc w:val="both"/>
        <w:rPr>
          <w:rFonts w:ascii="Arial" w:eastAsia="Arial" w:hAnsi="Arial" w:cs="Arial"/>
        </w:rPr>
      </w:pPr>
      <w:proofErr w:type="gramStart"/>
      <w:r>
        <w:rPr>
          <w:rFonts w:ascii="Arial" w:eastAsia="Arial" w:hAnsi="Arial" w:cs="Arial"/>
        </w:rPr>
        <w:t>le</w:t>
      </w:r>
      <w:proofErr w:type="gramEnd"/>
      <w:r>
        <w:rPr>
          <w:rFonts w:ascii="Arial" w:eastAsia="Arial" w:hAnsi="Arial" w:cs="Arial"/>
        </w:rPr>
        <w:t xml:space="preserve"> document d’architecture logicielle.</w:t>
      </w:r>
    </w:p>
    <w:p w:rsidR="0054657F" w:rsidRDefault="00737FD6">
      <w:pPr>
        <w:spacing w:line="360" w:lineRule="auto"/>
        <w:ind w:firstLine="720"/>
        <w:jc w:val="both"/>
        <w:rPr>
          <w:rFonts w:ascii="Arial" w:eastAsia="Arial" w:hAnsi="Arial" w:cs="Arial"/>
        </w:rPr>
      </w:pPr>
      <w:r>
        <w:rPr>
          <w:rFonts w:ascii="Arial" w:eastAsia="Arial" w:hAnsi="Arial" w:cs="Arial"/>
        </w:rPr>
        <w:t xml:space="preserve">Afin de consolider la solution proposée, nous produirons des prototypes du client léger et lourd et du serveur. Ensuite, à la date du 13 avril 2020, nous livrerons les nouvelles versions des artéfacts mentionnés ci-dessus. De plus, nous produirons le plan de tests et les résultats des tests. </w:t>
      </w:r>
      <w:r>
        <w:rPr>
          <w:rFonts w:ascii="Arial" w:eastAsia="Arial" w:hAnsi="Arial" w:cs="Arial"/>
        </w:rPr>
        <w:lastRenderedPageBreak/>
        <w:t>Finalement, le produit logiciel final sera livré, soit le code source et les exécutables du client léger, du client lourd et du serveur.</w:t>
      </w:r>
    </w:p>
    <w:p w:rsidR="0054657F" w:rsidRDefault="00737FD6">
      <w:pPr>
        <w:pStyle w:val="Titre1"/>
        <w:ind w:left="0"/>
      </w:pPr>
      <w:bookmarkStart w:id="5" w:name="_heading=h.tyjcwt" w:colFirst="0" w:colLast="0"/>
      <w:bookmarkEnd w:id="5"/>
      <w:r>
        <w:t>3. Gestion et suivi de l’avancement</w:t>
      </w:r>
    </w:p>
    <w:p w:rsidR="0054657F" w:rsidRDefault="0054657F">
      <w:pPr>
        <w:rPr>
          <w:rFonts w:ascii="Arial" w:eastAsia="Arial" w:hAnsi="Arial" w:cs="Arial"/>
        </w:rPr>
      </w:pPr>
    </w:p>
    <w:p w:rsidR="0054657F" w:rsidRDefault="00737FD6">
      <w:pPr>
        <w:pStyle w:val="Titre2"/>
        <w:ind w:left="0"/>
      </w:pPr>
      <w:bookmarkStart w:id="6" w:name="_heading=h.3dy6vkm" w:colFirst="0" w:colLast="0"/>
      <w:bookmarkEnd w:id="6"/>
      <w:r>
        <w:t>3.1. Gestion des exigences</w:t>
      </w:r>
    </w:p>
    <w:p w:rsidR="0054657F" w:rsidRDefault="0054657F"/>
    <w:p w:rsidR="0054657F" w:rsidRDefault="00737FD6">
      <w:pPr>
        <w:widowControl/>
        <w:pBdr>
          <w:top w:val="nil"/>
          <w:left w:val="nil"/>
          <w:bottom w:val="nil"/>
          <w:right w:val="nil"/>
          <w:between w:val="nil"/>
        </w:pBdr>
        <w:spacing w:after="200" w:line="360" w:lineRule="auto"/>
        <w:ind w:firstLine="720"/>
        <w:jc w:val="both"/>
        <w:rPr>
          <w:rFonts w:ascii="Arial" w:eastAsia="Arial" w:hAnsi="Arial" w:cs="Arial"/>
        </w:rPr>
      </w:pPr>
      <w:r>
        <w:rPr>
          <w:rFonts w:ascii="Arial" w:eastAsia="Arial" w:hAnsi="Arial" w:cs="Arial"/>
        </w:rPr>
        <w:t>Les exigences propres au projet sont énumérées dans le document de spécification des requis, autrement appelé le SRS. Au cas d’un changement aux requis de notre produit, il faudra évaluer son impact à la gestion du projet.</w:t>
      </w:r>
    </w:p>
    <w:p w:rsidR="0054657F" w:rsidRDefault="00737FD6">
      <w:pPr>
        <w:widowControl/>
        <w:pBdr>
          <w:top w:val="nil"/>
          <w:left w:val="nil"/>
          <w:bottom w:val="nil"/>
          <w:right w:val="nil"/>
          <w:between w:val="nil"/>
        </w:pBdr>
        <w:spacing w:after="200" w:line="360" w:lineRule="auto"/>
        <w:ind w:firstLine="720"/>
        <w:jc w:val="both"/>
        <w:rPr>
          <w:rFonts w:ascii="Arial" w:eastAsia="Arial" w:hAnsi="Arial" w:cs="Arial"/>
        </w:rPr>
      </w:pPr>
      <w:r>
        <w:rPr>
          <w:rFonts w:ascii="Arial" w:eastAsia="Arial" w:hAnsi="Arial" w:cs="Arial"/>
        </w:rPr>
        <w:t>Dans le cas d’un empêchement du respect d’une exigence (complexité, parties dépendantes), nous devrons nous réunir en équipe afin d’analyser la situation. Nous procéderons premièrement à une analyse des différentes solutions pour rectifier l’empêchement. Au cas où l’empêchement ne serait pas rectifiable, nous allons procéder à une réorganisation de tâches. Nous avertirons ensuite le client et modifierons nos documents en conséquence. Le cas où un empêchement serait rectifiable, nous procéderons à une réévaluation de l’effort consacré aux tâches reliées et à une réévaluation de la planification.</w:t>
      </w:r>
    </w:p>
    <w:p w:rsidR="0054657F" w:rsidRDefault="00737FD6">
      <w:pPr>
        <w:widowControl/>
        <w:pBdr>
          <w:top w:val="nil"/>
          <w:left w:val="nil"/>
          <w:bottom w:val="nil"/>
          <w:right w:val="nil"/>
          <w:between w:val="nil"/>
        </w:pBdr>
        <w:spacing w:after="200" w:line="360" w:lineRule="auto"/>
        <w:ind w:firstLine="720"/>
        <w:jc w:val="both"/>
        <w:rPr>
          <w:rFonts w:ascii="Arial" w:eastAsia="Arial" w:hAnsi="Arial" w:cs="Arial"/>
        </w:rPr>
      </w:pPr>
      <w:r>
        <w:rPr>
          <w:rFonts w:ascii="Arial" w:eastAsia="Arial" w:hAnsi="Arial" w:cs="Arial"/>
        </w:rPr>
        <w:t xml:space="preserve">Dans toutes les situations, nous devons faire des ajustements aux documents d’appel. En premier, il faudra réviser l’échéancier établi dans la section 4, afin de maintenir un équilibre dans la distribution des jalons. Ensuite, dans </w:t>
      </w:r>
      <w:proofErr w:type="spellStart"/>
      <w:r>
        <w:rPr>
          <w:rFonts w:ascii="Arial" w:eastAsia="Arial" w:hAnsi="Arial" w:cs="Arial"/>
        </w:rPr>
        <w:t>Redmine</w:t>
      </w:r>
      <w:proofErr w:type="spellEnd"/>
      <w:r>
        <w:rPr>
          <w:rFonts w:ascii="Arial" w:eastAsia="Arial" w:hAnsi="Arial" w:cs="Arial"/>
        </w:rPr>
        <w:t>, il faudra déplacer les demandes pour prendre en compte la modification des exigences (ex. déplacer les tâches liées à une exigence dans une semaine postdatée). Finalement, si l’exigence est modifiée ou retirée, on mettra à jour le SRS ainsi que la liste d’exigences, toujours avec l’approbation du client.</w:t>
      </w:r>
    </w:p>
    <w:p w:rsidR="0054657F" w:rsidRDefault="0054657F">
      <w:pPr>
        <w:widowControl/>
        <w:pBdr>
          <w:top w:val="nil"/>
          <w:left w:val="nil"/>
          <w:bottom w:val="nil"/>
          <w:right w:val="nil"/>
          <w:between w:val="nil"/>
        </w:pBdr>
        <w:spacing w:after="120"/>
        <w:rPr>
          <w:rFonts w:ascii="Arial" w:eastAsia="Arial" w:hAnsi="Arial" w:cs="Arial"/>
        </w:rPr>
      </w:pPr>
    </w:p>
    <w:p w:rsidR="0054657F" w:rsidRDefault="00737FD6">
      <w:pPr>
        <w:pStyle w:val="Titre2"/>
        <w:ind w:left="0"/>
      </w:pPr>
      <w:bookmarkStart w:id="7" w:name="_heading=h.1t3h5sf" w:colFirst="0" w:colLast="0"/>
      <w:bookmarkEnd w:id="7"/>
      <w:r>
        <w:t>3.2. Contrôle de la qualité</w:t>
      </w:r>
    </w:p>
    <w:p w:rsidR="0054657F" w:rsidRDefault="0054657F"/>
    <w:p w:rsidR="0054657F" w:rsidRDefault="00737FD6">
      <w:pPr>
        <w:widowControl/>
        <w:pBdr>
          <w:top w:val="nil"/>
          <w:left w:val="nil"/>
          <w:bottom w:val="nil"/>
          <w:right w:val="nil"/>
          <w:between w:val="nil"/>
        </w:pBdr>
        <w:spacing w:after="120" w:line="360" w:lineRule="auto"/>
        <w:ind w:firstLine="720"/>
        <w:jc w:val="both"/>
        <w:rPr>
          <w:rFonts w:ascii="Arial" w:eastAsia="Arial" w:hAnsi="Arial" w:cs="Arial"/>
        </w:rPr>
      </w:pPr>
      <w:r>
        <w:rPr>
          <w:rFonts w:ascii="Arial" w:eastAsia="Arial" w:hAnsi="Arial" w:cs="Arial"/>
        </w:rPr>
        <w:t>Le contrôle de la qualité des biens livrables sera effectué de manière continuelle. L’équipe s’engage à utiliser un contrôle des versions efficace avec Git, avec des messages de modification pertinents. Chaque branche sera associée à une fonctionnalité. Il y aura au moins un autre membre de l’équipe qui révise la nouvelle fonctionnalité à intégrer (en faisant référence au SRS) avant qu’elle soit intégrée dans la version stable.</w:t>
      </w:r>
    </w:p>
    <w:p w:rsidR="0054657F" w:rsidRDefault="00737FD6">
      <w:pPr>
        <w:widowControl/>
        <w:pBdr>
          <w:top w:val="nil"/>
          <w:left w:val="nil"/>
          <w:bottom w:val="nil"/>
          <w:right w:val="nil"/>
          <w:between w:val="nil"/>
        </w:pBdr>
        <w:spacing w:after="120" w:line="360" w:lineRule="auto"/>
        <w:ind w:firstLine="720"/>
        <w:jc w:val="both"/>
        <w:rPr>
          <w:rFonts w:ascii="Arial" w:eastAsia="Arial" w:hAnsi="Arial" w:cs="Arial"/>
        </w:rPr>
      </w:pPr>
      <w:r>
        <w:rPr>
          <w:rFonts w:ascii="Arial" w:eastAsia="Arial" w:hAnsi="Arial" w:cs="Arial"/>
        </w:rPr>
        <w:t>Les membres de l’équipe s’engagent à faire une démonstration du travail effectué à la fin de chaque semaine. Ceci nous permettra de maintenir une transparence à travers les différentes fonctionnalités, notamment les exigences reliées à chacune. Si une exigence d’un bien livrable est oubliée ou problématique, nous allons ajouter les tâches nécessaires afin de l’intégrer pleinement. À la suite de cela, une présentation de la fonctionnalité entière sera requise encore afin de s’assurer que toutes les exigences sont toujours respectées.</w:t>
      </w:r>
    </w:p>
    <w:p w:rsidR="0054657F" w:rsidRDefault="0054657F">
      <w:pPr>
        <w:widowControl/>
        <w:pBdr>
          <w:top w:val="nil"/>
          <w:left w:val="nil"/>
          <w:bottom w:val="nil"/>
          <w:right w:val="nil"/>
          <w:between w:val="nil"/>
        </w:pBdr>
        <w:spacing w:after="120"/>
        <w:rPr>
          <w:rFonts w:ascii="Arial" w:eastAsia="Arial" w:hAnsi="Arial" w:cs="Arial"/>
        </w:rPr>
      </w:pPr>
    </w:p>
    <w:p w:rsidR="0054657F" w:rsidRDefault="00737FD6">
      <w:pPr>
        <w:pStyle w:val="Titre2"/>
        <w:ind w:left="0"/>
      </w:pPr>
      <w:bookmarkStart w:id="8" w:name="_heading=h.4d34og8" w:colFirst="0" w:colLast="0"/>
      <w:bookmarkEnd w:id="8"/>
      <w:r>
        <w:t>3.3. Gestion de risque</w:t>
      </w:r>
    </w:p>
    <w:p w:rsidR="0054657F" w:rsidRDefault="0054657F">
      <w:pPr>
        <w:rPr>
          <w:rFonts w:ascii="Arial" w:eastAsia="Arial" w:hAnsi="Arial" w:cs="Arial"/>
        </w:rPr>
      </w:pPr>
    </w:p>
    <w:tbl>
      <w:tblPr>
        <w:tblStyle w:val="a2"/>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90"/>
        <w:gridCol w:w="825"/>
        <w:gridCol w:w="1395"/>
        <w:gridCol w:w="3165"/>
      </w:tblGrid>
      <w:tr w:rsidR="0054657F">
        <w:trPr>
          <w:trHeight w:val="360"/>
        </w:trPr>
        <w:tc>
          <w:tcPr>
            <w:tcW w:w="9483" w:type="dxa"/>
            <w:gridSpan w:val="5"/>
            <w:tcBorders>
              <w:bottom w:val="single" w:sz="4" w:space="0" w:color="000000"/>
            </w:tcBorders>
            <w:shd w:val="clear" w:color="auto" w:fill="666666"/>
            <w:vAlign w:val="center"/>
          </w:tcPr>
          <w:p w:rsidR="0054657F" w:rsidRDefault="00737FD6">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1 - Google Cloud Platform est en panne ou manque de performance</w:t>
            </w:r>
          </w:p>
        </w:tc>
      </w:tr>
      <w:tr w:rsidR="0054657F">
        <w:trPr>
          <w:trHeight w:val="420"/>
        </w:trPr>
        <w:tc>
          <w:tcPr>
            <w:tcW w:w="1008" w:type="dxa"/>
            <w:shd w:val="clear" w:color="auto" w:fill="F3F3F3"/>
            <w:vAlign w:val="center"/>
          </w:tcPr>
          <w:p w:rsidR="0054657F" w:rsidRDefault="00737FD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090" w:type="dxa"/>
            <w:shd w:val="clear" w:color="auto" w:fill="F3F3F3"/>
            <w:vAlign w:val="center"/>
          </w:tcPr>
          <w:p w:rsidR="0054657F" w:rsidRDefault="00737FD6">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825" w:type="dxa"/>
            <w:shd w:val="clear" w:color="auto" w:fill="F3F3F3"/>
            <w:vAlign w:val="center"/>
          </w:tcPr>
          <w:p w:rsidR="0054657F" w:rsidRDefault="00737FD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395" w:type="dxa"/>
            <w:shd w:val="clear" w:color="auto" w:fill="F3F3F3"/>
            <w:vAlign w:val="center"/>
          </w:tcPr>
          <w:p w:rsidR="0054657F" w:rsidRDefault="00737FD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3165" w:type="dxa"/>
            <w:shd w:val="clear" w:color="auto" w:fill="F3F3F3"/>
            <w:vAlign w:val="center"/>
          </w:tcPr>
          <w:p w:rsidR="0054657F" w:rsidRDefault="00737FD6">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sz w:val="18"/>
                <w:szCs w:val="18"/>
              </w:rPr>
              <w:t>3</w:t>
            </w:r>
          </w:p>
        </w:tc>
        <w:tc>
          <w:tcPr>
            <w:tcW w:w="3090" w:type="dxa"/>
            <w:tcBorders>
              <w:bottom w:val="single" w:sz="4" w:space="0" w:color="000000"/>
            </w:tcBorders>
            <w:vAlign w:val="center"/>
          </w:tcPr>
          <w:p w:rsidR="0054657F" w:rsidRDefault="00737FD6">
            <w:pPr>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Le service d’hébergement de notre serveur, Google Cloud Platform, subit un problème.</w:t>
            </w:r>
          </w:p>
        </w:tc>
        <w:tc>
          <w:tcPr>
            <w:tcW w:w="825" w:type="dxa"/>
            <w:tcBorders>
              <w:bottom w:val="single" w:sz="4" w:space="0" w:color="000000"/>
            </w:tcBorders>
            <w:vAlign w:val="center"/>
          </w:tcPr>
          <w:p w:rsidR="0054657F" w:rsidRDefault="00737FD6">
            <w:pPr>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sz w:val="18"/>
                <w:szCs w:val="18"/>
              </w:rPr>
              <w:t>C</w:t>
            </w:r>
          </w:p>
        </w:tc>
        <w:tc>
          <w:tcPr>
            <w:tcW w:w="1395" w:type="dxa"/>
            <w:tcBorders>
              <w:bottom w:val="single" w:sz="4" w:space="0" w:color="000000"/>
            </w:tcBorders>
            <w:vAlign w:val="center"/>
          </w:tcPr>
          <w:p w:rsidR="0054657F" w:rsidRDefault="00737FD6">
            <w:pPr>
              <w:keepLines/>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sz w:val="18"/>
                <w:szCs w:val="18"/>
              </w:rPr>
              <w:t>Système non disponible, performance réduite</w:t>
            </w:r>
          </w:p>
        </w:tc>
        <w:tc>
          <w:tcPr>
            <w:tcW w:w="3165" w:type="dxa"/>
            <w:tcBorders>
              <w:bottom w:val="single" w:sz="4" w:space="0" w:color="000000"/>
            </w:tcBorders>
            <w:vAlign w:val="center"/>
          </w:tcPr>
          <w:p w:rsidR="0054657F" w:rsidRDefault="00737FD6">
            <w:pPr>
              <w:keepLines/>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Fournir une notification aux utilisateurs de la panne ou du ralentissement. Tester les nouvelles fonctionnalités avec un serveur local en attendant le rétablissement de la connexion.</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3"/>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90"/>
        <w:gridCol w:w="825"/>
        <w:gridCol w:w="1395"/>
        <w:gridCol w:w="3168"/>
      </w:tblGrid>
      <w:tr w:rsidR="0054657F">
        <w:trPr>
          <w:trHeight w:val="360"/>
        </w:trPr>
        <w:tc>
          <w:tcPr>
            <w:tcW w:w="9486"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2 - Interface implémentée sans la fonctionnalité associée</w:t>
            </w:r>
          </w:p>
        </w:tc>
      </w:tr>
      <w:tr w:rsidR="0054657F">
        <w:trPr>
          <w:trHeight w:val="420"/>
        </w:trPr>
        <w:tc>
          <w:tcPr>
            <w:tcW w:w="1008"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09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2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39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2</w:t>
            </w:r>
          </w:p>
        </w:tc>
        <w:tc>
          <w:tcPr>
            <w:tcW w:w="309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Un membre de l’équipe implémente des vignettes interactives sans fonctionnalité.</w:t>
            </w:r>
          </w:p>
        </w:tc>
        <w:tc>
          <w:tcPr>
            <w:tcW w:w="82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M</w:t>
            </w:r>
          </w:p>
        </w:tc>
        <w:tc>
          <w:tcPr>
            <w:tcW w:w="139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Page de l’application non fonctionnelle</w:t>
            </w:r>
          </w:p>
        </w:tc>
        <w:tc>
          <w:tcPr>
            <w:tcW w:w="3168"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Il faudra cacher l’outil de l’interface en attendant que la fonctionnalité associée soit implémentée. Il faut prendre l’habitude de ne dévoiler un composant que lorsque sa fonction ait été entièrement implémentée.</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4"/>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105"/>
        <w:gridCol w:w="840"/>
        <w:gridCol w:w="1485"/>
        <w:gridCol w:w="3045"/>
      </w:tblGrid>
      <w:tr w:rsidR="0054657F">
        <w:trPr>
          <w:trHeight w:val="360"/>
        </w:trPr>
        <w:tc>
          <w:tcPr>
            <w:tcW w:w="9483"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 xml:space="preserve">3 - Membre de l’équipe quitte ou </w:t>
            </w:r>
            <w:proofErr w:type="spellStart"/>
            <w:r>
              <w:rPr>
                <w:rFonts w:ascii="Arial" w:eastAsia="Arial" w:hAnsi="Arial" w:cs="Arial"/>
                <w:b/>
                <w:color w:val="FFFFFF"/>
              </w:rPr>
              <w:t>a</w:t>
            </w:r>
            <w:proofErr w:type="spellEnd"/>
            <w:r>
              <w:rPr>
                <w:rFonts w:ascii="Arial" w:eastAsia="Arial" w:hAnsi="Arial" w:cs="Arial"/>
                <w:b/>
                <w:color w:val="FFFFFF"/>
              </w:rPr>
              <w:t xml:space="preserve"> un empêchement important</w:t>
            </w:r>
          </w:p>
        </w:tc>
      </w:tr>
      <w:tr w:rsidR="0054657F">
        <w:trPr>
          <w:trHeight w:val="420"/>
        </w:trPr>
        <w:tc>
          <w:tcPr>
            <w:tcW w:w="1008"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105"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40"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48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045"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1</w:t>
            </w:r>
          </w:p>
        </w:tc>
        <w:tc>
          <w:tcPr>
            <w:tcW w:w="3105"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Un membre de l’équipe doit s’absenter entièrement ou temporairement, mettant de côté toutes ses tâches (prévues et/ou commencées).</w:t>
            </w:r>
          </w:p>
        </w:tc>
        <w:tc>
          <w:tcPr>
            <w:tcW w:w="840"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M</w:t>
            </w:r>
          </w:p>
        </w:tc>
        <w:tc>
          <w:tcPr>
            <w:tcW w:w="148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Implémentation ralentit</w:t>
            </w:r>
          </w:p>
        </w:tc>
        <w:tc>
          <w:tcPr>
            <w:tcW w:w="3045"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 xml:space="preserve">L’équipe devra se réunir afin de redistribuer les tâches prévues du coéquipier non disponible. Nous devrons </w:t>
            </w:r>
            <w:r w:rsidR="00A67E70">
              <w:rPr>
                <w:rFonts w:ascii="Arial" w:eastAsia="Arial" w:hAnsi="Arial" w:cs="Arial"/>
                <w:sz w:val="18"/>
                <w:szCs w:val="18"/>
              </w:rPr>
              <w:t xml:space="preserve">nous </w:t>
            </w:r>
            <w:r>
              <w:rPr>
                <w:rFonts w:ascii="Arial" w:eastAsia="Arial" w:hAnsi="Arial" w:cs="Arial"/>
                <w:sz w:val="18"/>
                <w:szCs w:val="18"/>
              </w:rPr>
              <w:t>organiser pour terminer les tâches incomplètes avant l’échéance de celles-ci.</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5"/>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90"/>
        <w:gridCol w:w="825"/>
        <w:gridCol w:w="1395"/>
        <w:gridCol w:w="3168"/>
      </w:tblGrid>
      <w:tr w:rsidR="0054657F">
        <w:trPr>
          <w:trHeight w:val="360"/>
        </w:trPr>
        <w:tc>
          <w:tcPr>
            <w:tcW w:w="9486"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4 - Suppression des données de la base de données</w:t>
            </w:r>
          </w:p>
        </w:tc>
      </w:tr>
      <w:tr w:rsidR="0054657F">
        <w:trPr>
          <w:trHeight w:val="420"/>
        </w:trPr>
        <w:tc>
          <w:tcPr>
            <w:tcW w:w="1008"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09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2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39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3</w:t>
            </w:r>
          </w:p>
        </w:tc>
        <w:tc>
          <w:tcPr>
            <w:tcW w:w="309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Un membre de l’équipe supprime des données de la base de données, créant possiblement des erreurs d’authentification ou la perte de données utilisateur et/ou historique de clavardage.</w:t>
            </w:r>
          </w:p>
        </w:tc>
        <w:tc>
          <w:tcPr>
            <w:tcW w:w="82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E</w:t>
            </w:r>
          </w:p>
        </w:tc>
        <w:tc>
          <w:tcPr>
            <w:tcW w:w="139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Application plante, non</w:t>
            </w:r>
            <w:r w:rsidR="00A67E70">
              <w:rPr>
                <w:rFonts w:ascii="Arial" w:eastAsia="Arial" w:hAnsi="Arial" w:cs="Arial"/>
                <w:sz w:val="18"/>
                <w:szCs w:val="18"/>
              </w:rPr>
              <w:t>-</w:t>
            </w:r>
            <w:r>
              <w:rPr>
                <w:rFonts w:ascii="Arial" w:eastAsia="Arial" w:hAnsi="Arial" w:cs="Arial"/>
                <w:sz w:val="18"/>
                <w:szCs w:val="18"/>
              </w:rPr>
              <w:t>respect des exigences</w:t>
            </w:r>
          </w:p>
        </w:tc>
        <w:tc>
          <w:tcPr>
            <w:tcW w:w="3168"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Faire des sauvegardes fréquent</w:t>
            </w:r>
            <w:r w:rsidR="00A67E70">
              <w:rPr>
                <w:rFonts w:ascii="Arial" w:eastAsia="Arial" w:hAnsi="Arial" w:cs="Arial"/>
                <w:sz w:val="18"/>
                <w:szCs w:val="18"/>
              </w:rPr>
              <w:t>e</w:t>
            </w:r>
            <w:r>
              <w:rPr>
                <w:rFonts w:ascii="Arial" w:eastAsia="Arial" w:hAnsi="Arial" w:cs="Arial"/>
                <w:sz w:val="18"/>
                <w:szCs w:val="18"/>
              </w:rPr>
              <w:t xml:space="preserve">s de l’état de la base de données. Avec cela, nous pourrons restaurer les données perdues entièrement sinon </w:t>
            </w:r>
            <w:r w:rsidR="00A67E70">
              <w:rPr>
                <w:rFonts w:ascii="Arial" w:eastAsia="Arial" w:hAnsi="Arial" w:cs="Arial"/>
                <w:sz w:val="18"/>
                <w:szCs w:val="18"/>
              </w:rPr>
              <w:t>complétement.</w:t>
            </w:r>
          </w:p>
        </w:tc>
      </w:tr>
    </w:tbl>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54657F">
      <w:pPr>
        <w:rPr>
          <w:rFonts w:ascii="Arial" w:eastAsia="Arial" w:hAnsi="Arial" w:cs="Arial"/>
        </w:rPr>
      </w:pPr>
    </w:p>
    <w:tbl>
      <w:tblPr>
        <w:tblStyle w:val="a6"/>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90"/>
        <w:gridCol w:w="825"/>
        <w:gridCol w:w="1395"/>
        <w:gridCol w:w="3168"/>
      </w:tblGrid>
      <w:tr w:rsidR="0054657F">
        <w:trPr>
          <w:trHeight w:val="360"/>
        </w:trPr>
        <w:tc>
          <w:tcPr>
            <w:tcW w:w="9486"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5 - Mauvaise gestion d’erreurs</w:t>
            </w:r>
          </w:p>
        </w:tc>
      </w:tr>
      <w:tr w:rsidR="0054657F">
        <w:trPr>
          <w:trHeight w:val="420"/>
        </w:trPr>
        <w:tc>
          <w:tcPr>
            <w:tcW w:w="1008"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09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2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39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8</w:t>
            </w:r>
          </w:p>
        </w:tc>
        <w:tc>
          <w:tcPr>
            <w:tcW w:w="309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Les membres de l’équipe ne gèrent pas assez les cas particuliers d’utilisation, causant ainsi des erreurs non attendues.</w:t>
            </w:r>
          </w:p>
        </w:tc>
        <w:tc>
          <w:tcPr>
            <w:tcW w:w="82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F</w:t>
            </w:r>
          </w:p>
        </w:tc>
        <w:tc>
          <w:tcPr>
            <w:tcW w:w="139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Application plante, fonctionnalités non disponibles</w:t>
            </w:r>
          </w:p>
        </w:tc>
        <w:tc>
          <w:tcPr>
            <w:tcW w:w="3168"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 xml:space="preserve">Nous allons </w:t>
            </w:r>
            <w:r w:rsidR="00A67E70">
              <w:rPr>
                <w:rFonts w:ascii="Arial" w:eastAsia="Arial" w:hAnsi="Arial" w:cs="Arial"/>
                <w:sz w:val="18"/>
                <w:szCs w:val="18"/>
              </w:rPr>
              <w:t xml:space="preserve">demander à des utilisateurs lambda de </w:t>
            </w:r>
            <w:r>
              <w:rPr>
                <w:rFonts w:ascii="Arial" w:eastAsia="Arial" w:hAnsi="Arial" w:cs="Arial"/>
                <w:sz w:val="18"/>
                <w:szCs w:val="18"/>
              </w:rPr>
              <w:t>tester l’application</w:t>
            </w:r>
            <w:r w:rsidR="00A67E70">
              <w:rPr>
                <w:rFonts w:ascii="Arial" w:eastAsia="Arial" w:hAnsi="Arial" w:cs="Arial"/>
                <w:sz w:val="18"/>
                <w:szCs w:val="18"/>
              </w:rPr>
              <w:t xml:space="preserve">. </w:t>
            </w:r>
            <w:r>
              <w:rPr>
                <w:rFonts w:ascii="Arial" w:eastAsia="Arial" w:hAnsi="Arial" w:cs="Arial"/>
                <w:sz w:val="18"/>
                <w:szCs w:val="18"/>
              </w:rPr>
              <w:t>Aussi, nous aurons un plan de tests d’utilisation à parcourir pour éviter de briser d’autres fonctions. Le cas d’un bogue trouvé, il faut capturer les étapes de reproduction de l’erreur, faire du débogage localement avec les étapes de reproduction, identifier le type d’erreur et</w:t>
            </w:r>
            <w:r w:rsidR="00A67E70">
              <w:rPr>
                <w:rFonts w:ascii="Arial" w:eastAsia="Arial" w:hAnsi="Arial" w:cs="Arial"/>
                <w:sz w:val="18"/>
                <w:szCs w:val="18"/>
              </w:rPr>
              <w:t xml:space="preserve">, </w:t>
            </w:r>
            <w:r>
              <w:rPr>
                <w:rFonts w:ascii="Arial" w:eastAsia="Arial" w:hAnsi="Arial" w:cs="Arial"/>
                <w:sz w:val="18"/>
                <w:szCs w:val="18"/>
              </w:rPr>
              <w:t>finalement</w:t>
            </w:r>
            <w:r w:rsidR="00A67E70">
              <w:rPr>
                <w:rFonts w:ascii="Arial" w:eastAsia="Arial" w:hAnsi="Arial" w:cs="Arial"/>
                <w:sz w:val="18"/>
                <w:szCs w:val="18"/>
              </w:rPr>
              <w:t>,</w:t>
            </w:r>
            <w:r>
              <w:rPr>
                <w:rFonts w:ascii="Arial" w:eastAsia="Arial" w:hAnsi="Arial" w:cs="Arial"/>
                <w:sz w:val="18"/>
                <w:szCs w:val="18"/>
              </w:rPr>
              <w:t xml:space="preserve"> la gérer. </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7"/>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090"/>
        <w:gridCol w:w="825"/>
        <w:gridCol w:w="1410"/>
        <w:gridCol w:w="3165"/>
      </w:tblGrid>
      <w:tr w:rsidR="0054657F">
        <w:trPr>
          <w:trHeight w:val="360"/>
        </w:trPr>
        <w:tc>
          <w:tcPr>
            <w:tcW w:w="9480"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6 - Incompatibilité sur différents systèmes</w:t>
            </w:r>
          </w:p>
        </w:tc>
      </w:tr>
      <w:tr w:rsidR="0054657F">
        <w:trPr>
          <w:trHeight w:val="420"/>
        </w:trPr>
        <w:tc>
          <w:tcPr>
            <w:tcW w:w="990"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09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2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410"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165"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990"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5</w:t>
            </w:r>
          </w:p>
        </w:tc>
        <w:tc>
          <w:tcPr>
            <w:tcW w:w="309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L’application contient des fonctionnalités qui ne sont pas compatibles avec certaines versions d’Android.</w:t>
            </w:r>
          </w:p>
        </w:tc>
        <w:tc>
          <w:tcPr>
            <w:tcW w:w="82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F</w:t>
            </w:r>
          </w:p>
        </w:tc>
        <w:tc>
          <w:tcPr>
            <w:tcW w:w="1410"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Système non disponible</w:t>
            </w:r>
          </w:p>
        </w:tc>
        <w:tc>
          <w:tcPr>
            <w:tcW w:w="3165"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 xml:space="preserve">Nous devons fixer une version minimale réaliste et implémenter les fonctionnalités pour </w:t>
            </w:r>
            <w:r w:rsidR="00111ACA">
              <w:rPr>
                <w:rFonts w:ascii="Arial" w:eastAsia="Arial" w:hAnsi="Arial" w:cs="Arial"/>
                <w:sz w:val="18"/>
                <w:szCs w:val="18"/>
              </w:rPr>
              <w:t xml:space="preserve">les </w:t>
            </w:r>
            <w:r>
              <w:rPr>
                <w:rFonts w:ascii="Arial" w:eastAsia="Arial" w:hAnsi="Arial" w:cs="Arial"/>
                <w:sz w:val="18"/>
                <w:szCs w:val="18"/>
              </w:rPr>
              <w:t>adapter au système cible. Les systèmes en bas de la version ciblée ne pourront pas utiliser l’application. Aussi</w:t>
            </w:r>
            <w:r w:rsidR="00111ACA">
              <w:rPr>
                <w:rFonts w:ascii="Arial" w:eastAsia="Arial" w:hAnsi="Arial" w:cs="Arial"/>
                <w:sz w:val="18"/>
                <w:szCs w:val="18"/>
              </w:rPr>
              <w:t xml:space="preserve">, </w:t>
            </w:r>
            <w:r>
              <w:rPr>
                <w:rFonts w:ascii="Arial" w:eastAsia="Arial" w:hAnsi="Arial" w:cs="Arial"/>
                <w:sz w:val="18"/>
                <w:szCs w:val="18"/>
              </w:rPr>
              <w:t>nous allons tester avec les appareils fournis par l’école.</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8"/>
        <w:tblW w:w="94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90"/>
        <w:gridCol w:w="825"/>
        <w:gridCol w:w="1395"/>
        <w:gridCol w:w="3168"/>
      </w:tblGrid>
      <w:tr w:rsidR="0054657F">
        <w:trPr>
          <w:trHeight w:val="360"/>
        </w:trPr>
        <w:tc>
          <w:tcPr>
            <w:tcW w:w="9486"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7 - Interface manque de fluidité (pas intuitif)</w:t>
            </w:r>
          </w:p>
        </w:tc>
      </w:tr>
      <w:tr w:rsidR="0054657F">
        <w:trPr>
          <w:trHeight w:val="420"/>
        </w:trPr>
        <w:tc>
          <w:tcPr>
            <w:tcW w:w="1008"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09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2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39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4</w:t>
            </w:r>
          </w:p>
        </w:tc>
        <w:tc>
          <w:tcPr>
            <w:tcW w:w="309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L’interface est difficile à naviguer. Les utilisateurs doivent effectuer plusieurs étapes avant d’arriver au résultat voulu.</w:t>
            </w:r>
          </w:p>
        </w:tc>
        <w:tc>
          <w:tcPr>
            <w:tcW w:w="82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M</w:t>
            </w:r>
          </w:p>
        </w:tc>
        <w:tc>
          <w:tcPr>
            <w:tcW w:w="139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Temps de complétion élevé</w:t>
            </w:r>
          </w:p>
        </w:tc>
        <w:tc>
          <w:tcPr>
            <w:tcW w:w="3168"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Premièrement</w:t>
            </w:r>
            <w:r w:rsidR="00111ACA">
              <w:rPr>
                <w:rFonts w:ascii="Arial" w:eastAsia="Arial" w:hAnsi="Arial" w:cs="Arial"/>
                <w:sz w:val="18"/>
                <w:szCs w:val="18"/>
              </w:rPr>
              <w:t xml:space="preserve">, </w:t>
            </w:r>
            <w:r>
              <w:rPr>
                <w:rFonts w:ascii="Arial" w:eastAsia="Arial" w:hAnsi="Arial" w:cs="Arial"/>
                <w:sz w:val="18"/>
                <w:szCs w:val="18"/>
              </w:rPr>
              <w:t>nous devons établir des cas d’utilisation typiques. Ainsi, à chaque nouvelle fonctionnalité, passer par les cas typiques utilisant la nouvelle fonction et évaluer le temps pris pour les accomplir.</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9"/>
        <w:tblW w:w="94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60"/>
        <w:gridCol w:w="840"/>
        <w:gridCol w:w="1470"/>
        <w:gridCol w:w="3105"/>
      </w:tblGrid>
      <w:tr w:rsidR="0054657F">
        <w:trPr>
          <w:trHeight w:val="360"/>
        </w:trPr>
        <w:tc>
          <w:tcPr>
            <w:tcW w:w="9483"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t>8 - Fonctionnalité incomplète</w:t>
            </w:r>
          </w:p>
        </w:tc>
      </w:tr>
      <w:tr w:rsidR="0054657F">
        <w:trPr>
          <w:trHeight w:val="420"/>
        </w:trPr>
        <w:tc>
          <w:tcPr>
            <w:tcW w:w="1008"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06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40"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470"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105"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1008"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7</w:t>
            </w:r>
          </w:p>
        </w:tc>
        <w:tc>
          <w:tcPr>
            <w:tcW w:w="306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Un membre ne parvient pas à compléter une fonctionnalité avant la date d'échéance établie au sein de l’équipe.</w:t>
            </w:r>
          </w:p>
        </w:tc>
        <w:tc>
          <w:tcPr>
            <w:tcW w:w="840"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E</w:t>
            </w:r>
          </w:p>
        </w:tc>
        <w:tc>
          <w:tcPr>
            <w:tcW w:w="1470"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Fonctionnalités non disponibles</w:t>
            </w:r>
          </w:p>
        </w:tc>
        <w:tc>
          <w:tcPr>
            <w:tcW w:w="3105"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 xml:space="preserve">L’équipe fera des suivis de manière hebdomadaire afin d’assurer la bonne continuation des tâches. Nous allons tous </w:t>
            </w:r>
            <w:r w:rsidR="00111ACA">
              <w:rPr>
                <w:rFonts w:ascii="Arial" w:eastAsia="Arial" w:hAnsi="Arial" w:cs="Arial"/>
                <w:sz w:val="18"/>
                <w:szCs w:val="18"/>
              </w:rPr>
              <w:t>nous</w:t>
            </w:r>
            <w:r>
              <w:rPr>
                <w:rFonts w:ascii="Arial" w:eastAsia="Arial" w:hAnsi="Arial" w:cs="Arial"/>
                <w:sz w:val="18"/>
                <w:szCs w:val="18"/>
              </w:rPr>
              <w:t xml:space="preserve"> fixer une limite de temps pour tenter d’accomplir une tâche avant de demander de l’aide</w:t>
            </w:r>
            <w:r w:rsidR="00111ACA">
              <w:rPr>
                <w:rFonts w:ascii="Arial" w:eastAsia="Arial" w:hAnsi="Arial" w:cs="Arial"/>
                <w:sz w:val="18"/>
                <w:szCs w:val="18"/>
              </w:rPr>
              <w:t>. Lors</w:t>
            </w:r>
            <w:r>
              <w:rPr>
                <w:rFonts w:ascii="Arial" w:eastAsia="Arial" w:hAnsi="Arial" w:cs="Arial"/>
                <w:sz w:val="18"/>
                <w:szCs w:val="18"/>
              </w:rPr>
              <w:t xml:space="preserve"> d’un empêchement, il faut prévenir l’équipe pour qu’elle agisse en conséquence.</w:t>
            </w:r>
          </w:p>
        </w:tc>
      </w:tr>
    </w:tbl>
    <w:p w:rsidR="0054657F" w:rsidRDefault="0054657F">
      <w:pPr>
        <w:rPr>
          <w:rFonts w:ascii="Arial" w:eastAsia="Arial" w:hAnsi="Arial" w:cs="Arial"/>
        </w:rPr>
      </w:pPr>
    </w:p>
    <w:p w:rsidR="0054657F" w:rsidRDefault="0054657F">
      <w:pPr>
        <w:rPr>
          <w:rFonts w:ascii="Arial" w:eastAsia="Arial" w:hAnsi="Arial" w:cs="Arial"/>
        </w:rPr>
      </w:pPr>
    </w:p>
    <w:tbl>
      <w:tblPr>
        <w:tblStyle w:val="aa"/>
        <w:tblW w:w="94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3120"/>
        <w:gridCol w:w="825"/>
        <w:gridCol w:w="1500"/>
        <w:gridCol w:w="3060"/>
      </w:tblGrid>
      <w:tr w:rsidR="0054657F">
        <w:trPr>
          <w:trHeight w:val="360"/>
        </w:trPr>
        <w:tc>
          <w:tcPr>
            <w:tcW w:w="9480" w:type="dxa"/>
            <w:gridSpan w:val="5"/>
            <w:tcBorders>
              <w:bottom w:val="single" w:sz="4" w:space="0" w:color="000000"/>
            </w:tcBorders>
            <w:shd w:val="clear" w:color="auto" w:fill="666666"/>
            <w:vAlign w:val="center"/>
          </w:tcPr>
          <w:p w:rsidR="0054657F" w:rsidRDefault="00737FD6">
            <w:pPr>
              <w:keepLines/>
              <w:rPr>
                <w:rFonts w:ascii="Arial" w:eastAsia="Arial" w:hAnsi="Arial" w:cs="Arial"/>
                <w:b/>
                <w:color w:val="FFFFFF"/>
              </w:rPr>
            </w:pPr>
            <w:r>
              <w:rPr>
                <w:rFonts w:ascii="Arial" w:eastAsia="Arial" w:hAnsi="Arial" w:cs="Arial"/>
                <w:b/>
                <w:color w:val="FFFFFF"/>
              </w:rPr>
              <w:lastRenderedPageBreak/>
              <w:t>9 - Application pas facilement extensible</w:t>
            </w:r>
          </w:p>
        </w:tc>
      </w:tr>
      <w:tr w:rsidR="0054657F">
        <w:trPr>
          <w:trHeight w:val="420"/>
        </w:trPr>
        <w:tc>
          <w:tcPr>
            <w:tcW w:w="97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Ampleur</w:t>
            </w:r>
          </w:p>
        </w:tc>
        <w:tc>
          <w:tcPr>
            <w:tcW w:w="312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Description</w:t>
            </w:r>
          </w:p>
        </w:tc>
        <w:tc>
          <w:tcPr>
            <w:tcW w:w="825"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Impact</w:t>
            </w:r>
          </w:p>
        </w:tc>
        <w:tc>
          <w:tcPr>
            <w:tcW w:w="1500" w:type="dxa"/>
            <w:shd w:val="clear" w:color="auto" w:fill="F3F3F3"/>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Facteurs</w:t>
            </w:r>
          </w:p>
        </w:tc>
        <w:tc>
          <w:tcPr>
            <w:tcW w:w="3060" w:type="dxa"/>
            <w:shd w:val="clear" w:color="auto" w:fill="F3F3F3"/>
            <w:vAlign w:val="center"/>
          </w:tcPr>
          <w:p w:rsidR="0054657F" w:rsidRDefault="00737FD6">
            <w:pPr>
              <w:keepLines/>
              <w:rPr>
                <w:rFonts w:ascii="Arial" w:eastAsia="Arial" w:hAnsi="Arial" w:cs="Arial"/>
                <w:b/>
                <w:sz w:val="18"/>
                <w:szCs w:val="18"/>
              </w:rPr>
            </w:pPr>
            <w:r>
              <w:rPr>
                <w:rFonts w:ascii="Arial" w:eastAsia="Arial" w:hAnsi="Arial" w:cs="Arial"/>
                <w:b/>
                <w:sz w:val="18"/>
                <w:szCs w:val="18"/>
              </w:rPr>
              <w:t>Stratégie de gestion</w:t>
            </w:r>
          </w:p>
        </w:tc>
      </w:tr>
      <w:tr w:rsidR="0054657F">
        <w:trPr>
          <w:trHeight w:val="420"/>
        </w:trPr>
        <w:tc>
          <w:tcPr>
            <w:tcW w:w="975" w:type="dxa"/>
            <w:tcBorders>
              <w:bottom w:val="single" w:sz="4" w:space="0" w:color="000000"/>
            </w:tcBorders>
            <w:vAlign w:val="center"/>
          </w:tcPr>
          <w:p w:rsidR="0054657F" w:rsidRDefault="00737FD6">
            <w:pPr>
              <w:keepLines/>
              <w:jc w:val="center"/>
              <w:rPr>
                <w:rFonts w:ascii="Arial" w:eastAsia="Arial" w:hAnsi="Arial" w:cs="Arial"/>
                <w:b/>
                <w:sz w:val="18"/>
                <w:szCs w:val="18"/>
              </w:rPr>
            </w:pPr>
            <w:r>
              <w:rPr>
                <w:rFonts w:ascii="Arial" w:eastAsia="Arial" w:hAnsi="Arial" w:cs="Arial"/>
                <w:b/>
                <w:sz w:val="18"/>
                <w:szCs w:val="18"/>
              </w:rPr>
              <w:t>3</w:t>
            </w:r>
          </w:p>
        </w:tc>
        <w:tc>
          <w:tcPr>
            <w:tcW w:w="312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Les développeurs ont de la difficulté à intégrer une nouvelle fonctionnalité ou étendre une fonctionnalité existante.</w:t>
            </w:r>
          </w:p>
        </w:tc>
        <w:tc>
          <w:tcPr>
            <w:tcW w:w="825"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E</w:t>
            </w:r>
          </w:p>
        </w:tc>
        <w:tc>
          <w:tcPr>
            <w:tcW w:w="1500" w:type="dxa"/>
            <w:tcBorders>
              <w:bottom w:val="single" w:sz="4" w:space="0" w:color="000000"/>
            </w:tcBorders>
            <w:vAlign w:val="center"/>
          </w:tcPr>
          <w:p w:rsidR="0054657F" w:rsidRDefault="00737FD6">
            <w:pPr>
              <w:keepLines/>
              <w:jc w:val="center"/>
              <w:rPr>
                <w:rFonts w:ascii="Arial" w:eastAsia="Arial" w:hAnsi="Arial" w:cs="Arial"/>
                <w:sz w:val="18"/>
                <w:szCs w:val="18"/>
              </w:rPr>
            </w:pPr>
            <w:r>
              <w:rPr>
                <w:rFonts w:ascii="Arial" w:eastAsia="Arial" w:hAnsi="Arial" w:cs="Arial"/>
                <w:sz w:val="18"/>
                <w:szCs w:val="18"/>
              </w:rPr>
              <w:t>Implémentation ralenti</w:t>
            </w:r>
            <w:r w:rsidR="003772CC">
              <w:rPr>
                <w:rFonts w:ascii="Arial" w:eastAsia="Arial" w:hAnsi="Arial" w:cs="Arial"/>
                <w:sz w:val="18"/>
                <w:szCs w:val="18"/>
              </w:rPr>
              <w:t>e</w:t>
            </w:r>
          </w:p>
        </w:tc>
        <w:tc>
          <w:tcPr>
            <w:tcW w:w="3060" w:type="dxa"/>
            <w:tcBorders>
              <w:bottom w:val="single" w:sz="4" w:space="0" w:color="000000"/>
            </w:tcBorders>
            <w:vAlign w:val="center"/>
          </w:tcPr>
          <w:p w:rsidR="0054657F" w:rsidRDefault="00737FD6">
            <w:pPr>
              <w:keepLines/>
              <w:rPr>
                <w:rFonts w:ascii="Arial" w:eastAsia="Arial" w:hAnsi="Arial" w:cs="Arial"/>
                <w:sz w:val="18"/>
                <w:szCs w:val="18"/>
              </w:rPr>
            </w:pPr>
            <w:r>
              <w:rPr>
                <w:rFonts w:ascii="Arial" w:eastAsia="Arial" w:hAnsi="Arial" w:cs="Arial"/>
                <w:sz w:val="18"/>
                <w:szCs w:val="18"/>
              </w:rPr>
              <w:t xml:space="preserve">En équipe, il faut se familiariser avec la complexité des différentes fonctionnalités et </w:t>
            </w:r>
            <w:r w:rsidR="003772CC">
              <w:rPr>
                <w:rFonts w:ascii="Arial" w:eastAsia="Arial" w:hAnsi="Arial" w:cs="Arial"/>
                <w:sz w:val="18"/>
                <w:szCs w:val="18"/>
              </w:rPr>
              <w:t>avec la façon de</w:t>
            </w:r>
            <w:r>
              <w:rPr>
                <w:rFonts w:ascii="Arial" w:eastAsia="Arial" w:hAnsi="Arial" w:cs="Arial"/>
                <w:sz w:val="18"/>
                <w:szCs w:val="18"/>
              </w:rPr>
              <w:t xml:space="preserve"> les intégrer. Ensuite, nous</w:t>
            </w:r>
            <w:r w:rsidR="003772CC">
              <w:rPr>
                <w:rFonts w:ascii="Arial" w:eastAsia="Arial" w:hAnsi="Arial" w:cs="Arial"/>
                <w:sz w:val="18"/>
                <w:szCs w:val="18"/>
              </w:rPr>
              <w:t xml:space="preserve"> </w:t>
            </w:r>
            <w:r>
              <w:rPr>
                <w:rFonts w:ascii="Arial" w:eastAsia="Arial" w:hAnsi="Arial" w:cs="Arial"/>
                <w:sz w:val="18"/>
                <w:szCs w:val="18"/>
              </w:rPr>
              <w:t>pourrons bâtir un</w:t>
            </w:r>
            <w:r w:rsidR="00AE26AC">
              <w:rPr>
                <w:rFonts w:ascii="Arial" w:eastAsia="Arial" w:hAnsi="Arial" w:cs="Arial"/>
                <w:sz w:val="18"/>
                <w:szCs w:val="18"/>
              </w:rPr>
              <w:t>e</w:t>
            </w:r>
            <w:r>
              <w:rPr>
                <w:rFonts w:ascii="Arial" w:eastAsia="Arial" w:hAnsi="Arial" w:cs="Arial"/>
                <w:sz w:val="18"/>
                <w:szCs w:val="18"/>
              </w:rPr>
              <w:t xml:space="preserve"> architecture qui considère les intégrations futures. Faire des diagrammes de paquet</w:t>
            </w:r>
            <w:r w:rsidR="003772CC">
              <w:rPr>
                <w:rFonts w:ascii="Arial" w:eastAsia="Arial" w:hAnsi="Arial" w:cs="Arial"/>
                <w:sz w:val="18"/>
                <w:szCs w:val="18"/>
              </w:rPr>
              <w:t xml:space="preserve">age </w:t>
            </w:r>
            <w:r>
              <w:rPr>
                <w:rFonts w:ascii="Arial" w:eastAsia="Arial" w:hAnsi="Arial" w:cs="Arial"/>
                <w:sz w:val="18"/>
                <w:szCs w:val="18"/>
              </w:rPr>
              <w:t>et/ou de classes pourrait s’avérer utile.</w:t>
            </w:r>
          </w:p>
        </w:tc>
      </w:tr>
    </w:tbl>
    <w:p w:rsidR="0054657F" w:rsidRDefault="0054657F">
      <w:pPr>
        <w:rPr>
          <w:rFonts w:ascii="Arial" w:eastAsia="Arial" w:hAnsi="Arial" w:cs="Arial"/>
        </w:rPr>
      </w:pPr>
    </w:p>
    <w:p w:rsidR="0054657F" w:rsidRDefault="00737FD6">
      <w:pPr>
        <w:pStyle w:val="Titre2"/>
        <w:ind w:left="0"/>
      </w:pPr>
      <w:bookmarkStart w:id="9" w:name="_heading=h.17dp8vu" w:colFirst="0" w:colLast="0"/>
      <w:bookmarkEnd w:id="9"/>
      <w:r>
        <w:t>3.4. Gestion de configuration</w:t>
      </w:r>
      <w:bookmarkStart w:id="10" w:name="_GoBack"/>
      <w:bookmarkEnd w:id="10"/>
    </w:p>
    <w:p w:rsidR="0054657F" w:rsidRDefault="0054657F"/>
    <w:p w:rsidR="0054657F" w:rsidRDefault="00737FD6">
      <w:pPr>
        <w:widowControl/>
        <w:spacing w:after="120" w:line="360" w:lineRule="auto"/>
        <w:ind w:firstLine="720"/>
        <w:jc w:val="both"/>
        <w:rPr>
          <w:rFonts w:ascii="Arial" w:eastAsia="Arial" w:hAnsi="Arial" w:cs="Arial"/>
        </w:rPr>
      </w:pPr>
      <w:r>
        <w:rPr>
          <w:rFonts w:ascii="Arial" w:eastAsia="Arial" w:hAnsi="Arial" w:cs="Arial"/>
        </w:rPr>
        <w:t>Lorsque l’équipe trouve un bogue dans le produit, un membre dont l’expertise s’aligne avec le problème (voir section 5) sera convoqué à résoudre le bogue. Il est important que le problème soit abordé aussitôt que possible, pour maintenir une qualité acceptable des biens. Il effectuera la résolution sur une nouvelle branche de Git afin de mieux isoler le problème. Le cas où le membre est incapable de trouver la source du bogue, il sollicitera l’aide des autres membres de l’équipe et, si nécessaire, des chargés de laboratoire.</w:t>
      </w:r>
    </w:p>
    <w:p w:rsidR="0054657F" w:rsidRDefault="00737FD6">
      <w:pPr>
        <w:widowControl/>
        <w:spacing w:after="120" w:line="360" w:lineRule="auto"/>
        <w:ind w:firstLine="720"/>
        <w:jc w:val="both"/>
        <w:rPr>
          <w:rFonts w:ascii="Arial" w:eastAsia="Arial" w:hAnsi="Arial" w:cs="Arial"/>
        </w:rPr>
      </w:pPr>
      <w:r>
        <w:rPr>
          <w:rFonts w:ascii="Arial" w:eastAsia="Arial" w:hAnsi="Arial" w:cs="Arial"/>
        </w:rPr>
        <w:t xml:space="preserve">Par rapport aux normes de l’identification des artéfacts, nous avons établi certaines normes de contrôle </w:t>
      </w:r>
      <w:r>
        <w:rPr>
          <w:rFonts w:ascii="Arial" w:eastAsia="Arial" w:hAnsi="Arial" w:cs="Arial"/>
          <w:i/>
        </w:rPr>
        <w:t>Git</w:t>
      </w:r>
      <w:r>
        <w:rPr>
          <w:rFonts w:ascii="Arial" w:eastAsia="Arial" w:hAnsi="Arial" w:cs="Arial"/>
        </w:rPr>
        <w:t>.</w:t>
      </w:r>
    </w:p>
    <w:p w:rsidR="0054657F" w:rsidRDefault="00737FD6">
      <w:pPr>
        <w:widowControl/>
        <w:numPr>
          <w:ilvl w:val="0"/>
          <w:numId w:val="1"/>
        </w:numPr>
        <w:spacing w:line="360" w:lineRule="auto"/>
        <w:jc w:val="both"/>
        <w:rPr>
          <w:rFonts w:ascii="Arial" w:eastAsia="Arial" w:hAnsi="Arial" w:cs="Arial"/>
        </w:rPr>
      </w:pPr>
      <w:r>
        <w:rPr>
          <w:rFonts w:ascii="Arial" w:eastAsia="Arial" w:hAnsi="Arial" w:cs="Arial"/>
        </w:rPr>
        <w:t xml:space="preserve">La branche </w:t>
      </w:r>
      <w:r>
        <w:rPr>
          <w:rFonts w:ascii="Arial" w:eastAsia="Arial" w:hAnsi="Arial" w:cs="Arial"/>
          <w:i/>
        </w:rPr>
        <w:t>master</w:t>
      </w:r>
      <w:r>
        <w:rPr>
          <w:rFonts w:ascii="Arial" w:eastAsia="Arial" w:hAnsi="Arial" w:cs="Arial"/>
        </w:rPr>
        <w:t xml:space="preserve"> servira comme branche stable et finale. Elle ne doit pas être modifiée sans l’accord de la totalité de l’équipe.</w:t>
      </w:r>
    </w:p>
    <w:p w:rsidR="0054657F" w:rsidRDefault="00737FD6">
      <w:pPr>
        <w:widowControl/>
        <w:numPr>
          <w:ilvl w:val="0"/>
          <w:numId w:val="1"/>
        </w:numPr>
        <w:spacing w:line="360" w:lineRule="auto"/>
        <w:jc w:val="both"/>
        <w:rPr>
          <w:rFonts w:ascii="Arial" w:eastAsia="Arial" w:hAnsi="Arial" w:cs="Arial"/>
        </w:rPr>
      </w:pPr>
      <w:r>
        <w:rPr>
          <w:rFonts w:ascii="Arial" w:eastAsia="Arial" w:hAnsi="Arial" w:cs="Arial"/>
        </w:rPr>
        <w:t xml:space="preserve">La branche </w:t>
      </w:r>
      <w:proofErr w:type="spellStart"/>
      <w:r>
        <w:rPr>
          <w:rFonts w:ascii="Arial" w:eastAsia="Arial" w:hAnsi="Arial" w:cs="Arial"/>
          <w:i/>
        </w:rPr>
        <w:t>dev</w:t>
      </w:r>
      <w:proofErr w:type="spellEnd"/>
      <w:r>
        <w:rPr>
          <w:rFonts w:ascii="Arial" w:eastAsia="Arial" w:hAnsi="Arial" w:cs="Arial"/>
        </w:rPr>
        <w:t xml:space="preserve"> sera semblable à la branche </w:t>
      </w:r>
      <w:r>
        <w:rPr>
          <w:rFonts w:ascii="Arial" w:eastAsia="Arial" w:hAnsi="Arial" w:cs="Arial"/>
          <w:i/>
        </w:rPr>
        <w:t>master</w:t>
      </w:r>
      <w:r>
        <w:rPr>
          <w:rFonts w:ascii="Arial" w:eastAsia="Arial" w:hAnsi="Arial" w:cs="Arial"/>
        </w:rPr>
        <w:t xml:space="preserve">, mais servira d’un point d’intégration de plusieurs fonctionnalités. Elle devra être testée et stable avant d’intégrer dans </w:t>
      </w:r>
      <w:r>
        <w:rPr>
          <w:rFonts w:ascii="Arial" w:eastAsia="Arial" w:hAnsi="Arial" w:cs="Arial"/>
          <w:i/>
        </w:rPr>
        <w:t>master</w:t>
      </w:r>
      <w:r>
        <w:rPr>
          <w:rFonts w:ascii="Arial" w:eastAsia="Arial" w:hAnsi="Arial" w:cs="Arial"/>
        </w:rPr>
        <w:t xml:space="preserve"> (elle est d’ailleurs la seule branche qui pourra être intégrée directement dans </w:t>
      </w:r>
      <w:r>
        <w:rPr>
          <w:rFonts w:ascii="Arial" w:eastAsia="Arial" w:hAnsi="Arial" w:cs="Arial"/>
          <w:i/>
        </w:rPr>
        <w:t>master</w:t>
      </w:r>
      <w:r>
        <w:rPr>
          <w:rFonts w:ascii="Arial" w:eastAsia="Arial" w:hAnsi="Arial" w:cs="Arial"/>
        </w:rPr>
        <w:t>).</w:t>
      </w:r>
    </w:p>
    <w:p w:rsidR="0054657F" w:rsidRDefault="00737FD6">
      <w:pPr>
        <w:widowControl/>
        <w:numPr>
          <w:ilvl w:val="0"/>
          <w:numId w:val="1"/>
        </w:numPr>
        <w:spacing w:line="360" w:lineRule="auto"/>
        <w:jc w:val="both"/>
        <w:rPr>
          <w:rFonts w:ascii="Arial" w:eastAsia="Arial" w:hAnsi="Arial" w:cs="Arial"/>
        </w:rPr>
      </w:pPr>
      <w:proofErr w:type="spellStart"/>
      <w:proofErr w:type="gramStart"/>
      <w:r>
        <w:rPr>
          <w:rFonts w:ascii="Arial" w:eastAsia="Arial" w:hAnsi="Arial" w:cs="Arial"/>
        </w:rPr>
        <w:t>thin</w:t>
      </w:r>
      <w:proofErr w:type="spellEnd"/>
      <w:proofErr w:type="gramEnd"/>
      <w:r>
        <w:rPr>
          <w:rFonts w:ascii="Arial" w:eastAsia="Arial" w:hAnsi="Arial" w:cs="Arial"/>
        </w:rPr>
        <w:t>/* : Correspond aux branches de fonctionnalités (et changements d’interface) du client léger.</w:t>
      </w:r>
    </w:p>
    <w:p w:rsidR="0054657F" w:rsidRDefault="00737FD6">
      <w:pPr>
        <w:widowControl/>
        <w:numPr>
          <w:ilvl w:val="0"/>
          <w:numId w:val="1"/>
        </w:numPr>
        <w:spacing w:line="360" w:lineRule="auto"/>
        <w:jc w:val="both"/>
        <w:rPr>
          <w:rFonts w:ascii="Arial" w:eastAsia="Arial" w:hAnsi="Arial" w:cs="Arial"/>
        </w:rPr>
      </w:pPr>
      <w:proofErr w:type="spellStart"/>
      <w:proofErr w:type="gramStart"/>
      <w:r>
        <w:rPr>
          <w:rFonts w:ascii="Arial" w:eastAsia="Arial" w:hAnsi="Arial" w:cs="Arial"/>
        </w:rPr>
        <w:t>thick</w:t>
      </w:r>
      <w:proofErr w:type="spellEnd"/>
      <w:proofErr w:type="gramEnd"/>
      <w:r>
        <w:rPr>
          <w:rFonts w:ascii="Arial" w:eastAsia="Arial" w:hAnsi="Arial" w:cs="Arial"/>
        </w:rPr>
        <w:t>/*: Correspond aux branches de fonctionnalités (et changements d’interface) du client lourd.</w:t>
      </w:r>
    </w:p>
    <w:p w:rsidR="0054657F" w:rsidRDefault="00737FD6">
      <w:pPr>
        <w:widowControl/>
        <w:numPr>
          <w:ilvl w:val="0"/>
          <w:numId w:val="1"/>
        </w:numPr>
        <w:spacing w:line="360" w:lineRule="auto"/>
        <w:jc w:val="both"/>
        <w:rPr>
          <w:rFonts w:ascii="Arial" w:eastAsia="Arial" w:hAnsi="Arial" w:cs="Arial"/>
        </w:rPr>
      </w:pPr>
      <w:proofErr w:type="gramStart"/>
      <w:r>
        <w:rPr>
          <w:rFonts w:ascii="Arial" w:eastAsia="Arial" w:hAnsi="Arial" w:cs="Arial"/>
        </w:rPr>
        <w:t>server</w:t>
      </w:r>
      <w:proofErr w:type="gramEnd"/>
      <w:r>
        <w:rPr>
          <w:rFonts w:ascii="Arial" w:eastAsia="Arial" w:hAnsi="Arial" w:cs="Arial"/>
        </w:rPr>
        <w:t>/*: Correspond aux branches de fonctionnalités côté serveur.</w:t>
      </w:r>
    </w:p>
    <w:p w:rsidR="0054657F" w:rsidRDefault="00737FD6">
      <w:pPr>
        <w:widowControl/>
        <w:numPr>
          <w:ilvl w:val="0"/>
          <w:numId w:val="1"/>
        </w:numPr>
        <w:spacing w:after="120" w:line="360" w:lineRule="auto"/>
        <w:jc w:val="both"/>
        <w:rPr>
          <w:rFonts w:ascii="Arial" w:eastAsia="Arial" w:hAnsi="Arial" w:cs="Arial"/>
        </w:rPr>
      </w:pPr>
      <w:proofErr w:type="spellStart"/>
      <w:proofErr w:type="gramStart"/>
      <w:r>
        <w:rPr>
          <w:rFonts w:ascii="Arial" w:eastAsia="Arial" w:hAnsi="Arial" w:cs="Arial"/>
        </w:rPr>
        <w:t>hotfix</w:t>
      </w:r>
      <w:proofErr w:type="spellEnd"/>
      <w:proofErr w:type="gramEnd"/>
      <w:r>
        <w:rPr>
          <w:rFonts w:ascii="Arial" w:eastAsia="Arial" w:hAnsi="Arial" w:cs="Arial"/>
        </w:rPr>
        <w:t>/*: Nomenclature pour les branches qui serviront à résoudre un bogue.</w:t>
      </w:r>
    </w:p>
    <w:p w:rsidR="0054657F" w:rsidRDefault="00737FD6" w:rsidP="00AE26AC">
      <w:pPr>
        <w:widowControl/>
        <w:spacing w:line="360" w:lineRule="auto"/>
        <w:ind w:firstLine="720"/>
        <w:jc w:val="both"/>
        <w:rPr>
          <w:rFonts w:ascii="Arial" w:eastAsia="Arial" w:hAnsi="Arial" w:cs="Arial"/>
        </w:rPr>
      </w:pPr>
      <w:r>
        <w:rPr>
          <w:rFonts w:ascii="Arial" w:eastAsia="Arial" w:hAnsi="Arial" w:cs="Arial"/>
        </w:rPr>
        <w:t>Après la résolution d’un problème fonctionnel, le membre ayant complété la résolution devra soumettre le code pour une revue. Les autres membres de l’équipe devront réviser le code afin d’assurer la qualité de la modification.</w:t>
      </w:r>
    </w:p>
    <w:p w:rsidR="0054657F" w:rsidRDefault="00737FD6">
      <w:pPr>
        <w:spacing w:line="360" w:lineRule="auto"/>
        <w:ind w:firstLine="720"/>
        <w:jc w:val="both"/>
        <w:rPr>
          <w:rFonts w:ascii="Arial" w:eastAsia="Arial" w:hAnsi="Arial" w:cs="Arial"/>
        </w:rPr>
      </w:pPr>
      <w:r>
        <w:rPr>
          <w:rFonts w:ascii="Arial" w:eastAsia="Arial" w:hAnsi="Arial" w:cs="Arial"/>
        </w:rPr>
        <w:t xml:space="preserve">Lors d’un changement aux artéfacts écrits (les documents d’appel d’offre par exemple), nous sommes engagés à prévenir les membres de l’équipe. Les changements seront tous visibles dans Google Drive et nous devons mettre à jour l’historique des changements avec une description </w:t>
      </w:r>
      <w:r>
        <w:rPr>
          <w:rFonts w:ascii="Arial" w:eastAsia="Arial" w:hAnsi="Arial" w:cs="Arial"/>
        </w:rPr>
        <w:lastRenderedPageBreak/>
        <w:t>pertinente.</w:t>
      </w:r>
    </w:p>
    <w:p w:rsidR="0054657F" w:rsidRDefault="0054657F">
      <w:pPr>
        <w:rPr>
          <w:rFonts w:ascii="Arial" w:eastAsia="Arial" w:hAnsi="Arial" w:cs="Arial"/>
        </w:rPr>
      </w:pPr>
    </w:p>
    <w:p w:rsidR="0054657F" w:rsidRDefault="00737FD6">
      <w:pPr>
        <w:pStyle w:val="Titre1"/>
        <w:ind w:left="0"/>
      </w:pPr>
      <w:bookmarkStart w:id="11" w:name="_heading=h.26in1rg" w:colFirst="0" w:colLast="0"/>
      <w:bookmarkEnd w:id="11"/>
      <w:r>
        <w:t>4. Échéancier du projet</w:t>
      </w:r>
    </w:p>
    <w:p w:rsidR="0054657F" w:rsidRDefault="0054657F">
      <w:pPr>
        <w:widowControl/>
        <w:spacing w:line="276" w:lineRule="auto"/>
        <w:rPr>
          <w:rFonts w:ascii="Arial" w:eastAsia="Arial" w:hAnsi="Arial" w:cs="Arial"/>
          <w:sz w:val="22"/>
          <w:szCs w:val="22"/>
        </w:rPr>
      </w:pPr>
    </w:p>
    <w:tbl>
      <w:tblPr>
        <w:tblStyle w:val="ab"/>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993"/>
        <w:gridCol w:w="1813"/>
        <w:gridCol w:w="3150"/>
        <w:gridCol w:w="1695"/>
      </w:tblGrid>
      <w:tr w:rsidR="0054657F" w:rsidTr="00DC4A35">
        <w:tc>
          <w:tcPr>
            <w:tcW w:w="1124" w:type="dxa"/>
            <w:tcBorders>
              <w:bottom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b/>
                <w:sz w:val="22"/>
                <w:szCs w:val="22"/>
              </w:rPr>
            </w:pPr>
            <w:r>
              <w:rPr>
                <w:rFonts w:ascii="Arial" w:eastAsia="Arial" w:hAnsi="Arial" w:cs="Arial"/>
                <w:b/>
                <w:sz w:val="22"/>
                <w:szCs w:val="22"/>
              </w:rPr>
              <w:t>Date de début</w:t>
            </w:r>
          </w:p>
        </w:tc>
        <w:tc>
          <w:tcPr>
            <w:tcW w:w="993" w:type="dxa"/>
            <w:tcBorders>
              <w:bottom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b/>
                <w:sz w:val="22"/>
                <w:szCs w:val="22"/>
              </w:rPr>
            </w:pPr>
            <w:r>
              <w:rPr>
                <w:rFonts w:ascii="Arial" w:eastAsia="Arial" w:hAnsi="Arial" w:cs="Arial"/>
                <w:b/>
                <w:sz w:val="22"/>
                <w:szCs w:val="22"/>
              </w:rPr>
              <w:t>Date de fin</w:t>
            </w:r>
          </w:p>
        </w:tc>
        <w:tc>
          <w:tcPr>
            <w:tcW w:w="1813" w:type="dxa"/>
            <w:tcBorders>
              <w:bottom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b/>
                <w:sz w:val="22"/>
                <w:szCs w:val="22"/>
              </w:rPr>
            </w:pPr>
            <w:r>
              <w:rPr>
                <w:rFonts w:ascii="Arial" w:eastAsia="Arial" w:hAnsi="Arial" w:cs="Arial"/>
                <w:b/>
                <w:sz w:val="22"/>
                <w:szCs w:val="22"/>
              </w:rPr>
              <w:t>Lot de travail</w:t>
            </w:r>
          </w:p>
        </w:tc>
        <w:tc>
          <w:tcPr>
            <w:tcW w:w="3150" w:type="dxa"/>
            <w:tcBorders>
              <w:bottom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b/>
                <w:sz w:val="22"/>
                <w:szCs w:val="22"/>
              </w:rPr>
            </w:pPr>
            <w:r>
              <w:rPr>
                <w:rFonts w:ascii="Arial" w:eastAsia="Arial" w:hAnsi="Arial" w:cs="Arial"/>
                <w:b/>
                <w:sz w:val="22"/>
                <w:szCs w:val="22"/>
              </w:rPr>
              <w:t>Description</w:t>
            </w:r>
          </w:p>
        </w:tc>
        <w:tc>
          <w:tcPr>
            <w:tcW w:w="1695" w:type="dxa"/>
            <w:tcBorders>
              <w:bottom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b/>
                <w:sz w:val="22"/>
                <w:szCs w:val="22"/>
              </w:rPr>
            </w:pPr>
            <w:r>
              <w:rPr>
                <w:rFonts w:ascii="Arial" w:eastAsia="Arial" w:hAnsi="Arial" w:cs="Arial"/>
                <w:b/>
                <w:sz w:val="22"/>
                <w:szCs w:val="22"/>
              </w:rPr>
              <w:t>Nombre d’heures-</w:t>
            </w:r>
          </w:p>
          <w:p w:rsidR="0054657F" w:rsidRDefault="00737FD6">
            <w:pPr>
              <w:jc w:val="center"/>
              <w:rPr>
                <w:rFonts w:ascii="Arial" w:eastAsia="Arial" w:hAnsi="Arial" w:cs="Arial"/>
                <w:b/>
                <w:sz w:val="22"/>
                <w:szCs w:val="22"/>
              </w:rPr>
            </w:pPr>
            <w:proofErr w:type="gramStart"/>
            <w:r>
              <w:rPr>
                <w:rFonts w:ascii="Arial" w:eastAsia="Arial" w:hAnsi="Arial" w:cs="Arial"/>
                <w:b/>
                <w:sz w:val="22"/>
                <w:szCs w:val="22"/>
              </w:rPr>
              <w:t>travail</w:t>
            </w:r>
            <w:proofErr w:type="gramEnd"/>
          </w:p>
        </w:tc>
      </w:tr>
      <w:tr w:rsidR="0054657F" w:rsidTr="00DC4A35">
        <w:tc>
          <w:tcPr>
            <w:tcW w:w="1124" w:type="dxa"/>
            <w:tcBorders>
              <w:top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14 janvier</w:t>
            </w:r>
          </w:p>
        </w:tc>
        <w:tc>
          <w:tcPr>
            <w:tcW w:w="993" w:type="dxa"/>
            <w:tcBorders>
              <w:top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28 janvier</w:t>
            </w:r>
          </w:p>
        </w:tc>
        <w:tc>
          <w:tcPr>
            <w:tcW w:w="1813" w:type="dxa"/>
            <w:tcBorders>
              <w:top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Rédaction liste des exigences</w:t>
            </w:r>
          </w:p>
        </w:tc>
        <w:tc>
          <w:tcPr>
            <w:tcW w:w="3150" w:type="dxa"/>
            <w:tcBorders>
              <w:top w:val="single" w:sz="12" w:space="0" w:color="000000"/>
            </w:tcBorders>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Consultation du complément pédagogique, choix des tâches essentielles et des tâches souhaitables, propositions de nouvelles fonctionnalités, validation et révision de la liste des exigences.</w:t>
            </w:r>
          </w:p>
        </w:tc>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40</w:t>
            </w:r>
          </w:p>
          <w:p w:rsidR="0054657F" w:rsidRDefault="0054657F">
            <w:pPr>
              <w:spacing w:line="276" w:lineRule="auto"/>
              <w:rPr>
                <w:rFonts w:ascii="Arial" w:eastAsia="Arial" w:hAnsi="Arial" w:cs="Arial"/>
              </w:rPr>
            </w:pPr>
          </w:p>
          <w:p w:rsidR="0054657F" w:rsidRDefault="0054657F">
            <w:pPr>
              <w:spacing w:line="276" w:lineRule="auto"/>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13 janvier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20 janvier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Rédaction du plan de projet</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Énoncer la solution proposée, analyser les hypothèses en ce qui a trait au travail, lister les livrables, discuter de la gestion du projet, de la configuration et des risques, proposition de l’échéancier, présentation de l’équipe de travail ainsi que de l’entente contractuelle.</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13 janvier </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23 janvier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Rédaction du SRS</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Description globale du jeu et de ses utilisateurs, présentation des exigences fonctionnelles et non fonctionnelles.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40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21 janvier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30 janvier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Prototype- Implémentation du serveur</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Implémentation des fonctionnalités de base du côté serveur.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23 janvier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29 janvier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Prototype-</w:t>
            </w:r>
          </w:p>
          <w:p w:rsidR="0054657F" w:rsidRDefault="00737FD6">
            <w:pPr>
              <w:jc w:val="center"/>
              <w:rPr>
                <w:rFonts w:ascii="Arial" w:eastAsia="Arial" w:hAnsi="Arial" w:cs="Arial"/>
              </w:rPr>
            </w:pPr>
            <w:r>
              <w:rPr>
                <w:rFonts w:ascii="Arial" w:eastAsia="Arial" w:hAnsi="Arial" w:cs="Arial"/>
              </w:rPr>
              <w:t>Connexion</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 implémentation de l’interface de connexion au jeu.</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28 janvier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Prototype-</w:t>
            </w:r>
          </w:p>
          <w:p w:rsidR="0054657F" w:rsidRDefault="00737FD6">
            <w:pPr>
              <w:jc w:val="center"/>
              <w:rPr>
                <w:rFonts w:ascii="Arial" w:eastAsia="Arial" w:hAnsi="Arial" w:cs="Arial"/>
              </w:rPr>
            </w:pPr>
            <w:r>
              <w:rPr>
                <w:rFonts w:ascii="Arial" w:eastAsia="Arial" w:hAnsi="Arial" w:cs="Arial"/>
              </w:rPr>
              <w:t>Clavardage</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 implémentation de l’interface de clavardage du jeu.</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40</w:t>
            </w: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28 janvier </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Rédaction du document d’architecture</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Énoncer les objectifs et les contraintes architecturales du</w:t>
            </w:r>
            <w:r w:rsidR="0029063C">
              <w:rPr>
                <w:rFonts w:ascii="Arial" w:eastAsia="Arial" w:hAnsi="Arial" w:cs="Arial"/>
              </w:rPr>
              <w:t xml:space="preserve"> </w:t>
            </w:r>
            <w:r>
              <w:rPr>
                <w:rFonts w:ascii="Arial" w:eastAsia="Arial" w:hAnsi="Arial" w:cs="Arial"/>
              </w:rPr>
              <w:t>projet,</w:t>
            </w:r>
          </w:p>
          <w:p w:rsidR="0054657F" w:rsidRDefault="00737FD6">
            <w:pPr>
              <w:jc w:val="center"/>
              <w:rPr>
                <w:rFonts w:ascii="Arial" w:eastAsia="Arial" w:hAnsi="Arial" w:cs="Arial"/>
              </w:rPr>
            </w:pPr>
            <w:proofErr w:type="gramStart"/>
            <w:r>
              <w:rPr>
                <w:rFonts w:ascii="Arial" w:eastAsia="Arial" w:hAnsi="Arial" w:cs="Arial"/>
              </w:rPr>
              <w:t>présentation</w:t>
            </w:r>
            <w:proofErr w:type="gramEnd"/>
            <w:r>
              <w:rPr>
                <w:rFonts w:ascii="Arial" w:eastAsia="Arial" w:hAnsi="Arial" w:cs="Arial"/>
              </w:rPr>
              <w:t xml:space="preserve"> des différentes vues à l’aide de diagrammes, explication de ces derniers ainsi qu'à énoncer les objectifs au niveau de la taille et de la performance du logiciel.</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lastRenderedPageBreak/>
              <w:t>30 janvier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Prototype-</w:t>
            </w:r>
          </w:p>
          <w:p w:rsidR="0054657F" w:rsidRDefault="00737FD6">
            <w:pPr>
              <w:jc w:val="center"/>
              <w:rPr>
                <w:rFonts w:ascii="Arial" w:eastAsia="Arial" w:hAnsi="Arial" w:cs="Arial"/>
              </w:rPr>
            </w:pPr>
            <w:r>
              <w:rPr>
                <w:rFonts w:ascii="Arial" w:eastAsia="Arial" w:hAnsi="Arial" w:cs="Arial"/>
              </w:rPr>
              <w:t>Communication Client Lourd avec Serveur</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Liaison du client lourd au serveur afin de permettre la sauvegarde du profil et donner la possibilité à l’utilisateur de discuter avec les autres utilisateurs à travers le serveur.</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30 janvier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Prototype- Communication Client Léger avec Serveur </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Liaison du client léger au serveur afin de permettre la sauvegarde du profil et de donner la possibilité à l’utilisateur de discuter avec les autres utilisateurs à travers le serveur.</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rPr>
          <w:trHeight w:val="1005"/>
        </w:trPr>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7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Prototype- Raffinement et Livraison</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Perfectionnement de l’interface utilisateur, correction des bugs, nettoyage du code et vérification du fonctionnement du code à l’aide des tests.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11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Intégration du clavardage au jeu</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 intégrer la fenêtre de connexion et de clavardage au jeu.</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11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Canaux de discussion</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 offrir la possibilité à l’utilisateur de rejoindre plusieurs canaux de discussion simultanément et pouvoir interagir dans chacun de ceux-ci; alterner entre le mode fenêtré et le mode intégré; filtration des messages; possibilité d’afficher l’historique de chaque canal de clavardage.</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30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11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Sauvegarde du dessin</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l’utilisateur</w:t>
            </w:r>
            <w:proofErr w:type="gramEnd"/>
            <w:r>
              <w:rPr>
                <w:rFonts w:ascii="Arial" w:eastAsia="Arial" w:hAnsi="Arial" w:cs="Arial"/>
              </w:rPr>
              <w:t xml:space="preserve"> peut sauvegarder localement son dessin.</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11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Développement du serveur</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Addition de fonctionnalités au serveur pour permettre les canaux de discussions multiples ainsi que la sauvegarde locale du dessin.</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40</w:t>
            </w: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11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Mode de jeu: Dessin libre</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à respecter les exigences concernant le mode de jeu dessin libre.</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Profil utilisateur et historique</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que l’utilisateur puisse consulter l’historique de son </w:t>
            </w:r>
            <w:r>
              <w:rPr>
                <w:rFonts w:ascii="Arial" w:eastAsia="Arial" w:hAnsi="Arial" w:cs="Arial"/>
              </w:rPr>
              <w:lastRenderedPageBreak/>
              <w:t>profil ainsi que l’historique de toutes les parties que ce dernier a joué.</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lastRenderedPageBreak/>
              <w:t>30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Classement </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r>
              <w:rPr>
                <w:rFonts w:ascii="Arial" w:eastAsia="Arial" w:hAnsi="Arial" w:cs="Arial"/>
              </w:rPr>
              <w:t xml:space="preserve">Implémenter les fonctionnalités de sorte à respecter l’exigence de classement. Mise à jour du classement après chaque partie, afficher la position de l’utilisateur.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30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Création d’un jeu</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à respecter les exigences de création d’un jeu.</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60</w:t>
            </w: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25 février</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Développement du serveur</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Addition de fonctionnalités au serveur pour permettre les mises à jour du classement et l’historique du profil utilisateur, supporter la création et l’enregistrement d’un nouveau jeu.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40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Mode de jeu</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à respecter les exigences des modes de jeu sprint solo et collectif.</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60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Mode de jeu</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à respecter les exigences du mode de jeu 1 contre 1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30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Mode de jeu</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à respecter les exigences du mode de jeu inversé.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60</w:t>
            </w:r>
          </w:p>
          <w:p w:rsidR="0054657F" w:rsidRDefault="0054657F">
            <w:pPr>
              <w:spacing w:line="276" w:lineRule="auto"/>
              <w:jc w:val="center"/>
              <w:rPr>
                <w:rFonts w:ascii="Arial" w:eastAsia="Arial" w:hAnsi="Arial" w:cs="Arial"/>
              </w:rPr>
            </w:pPr>
          </w:p>
          <w:p w:rsidR="0054657F" w:rsidRDefault="0054657F">
            <w:pPr>
              <w:spacing w:line="276" w:lineRule="auto"/>
              <w:jc w:val="center"/>
              <w:rPr>
                <w:rFonts w:ascii="Arial" w:eastAsia="Arial" w:hAnsi="Arial" w:cs="Arial"/>
              </w:rPr>
            </w:pP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10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Dévoilement des lettres</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 implémenter la fonctionnalité qui permet de dévoiler les lettres en fonction du temps.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30</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Personnalité des joueurs</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de sorte à respecter les requis concernant la personnalité des joueurs.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20</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Effets sonores</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Pour le client lourd et léger:</w:t>
            </w:r>
          </w:p>
          <w:p w:rsidR="0054657F" w:rsidRDefault="00737FD6">
            <w:pPr>
              <w:jc w:val="center"/>
              <w:rPr>
                <w:rFonts w:ascii="Arial" w:eastAsia="Arial" w:hAnsi="Arial" w:cs="Arial"/>
              </w:rPr>
            </w:pPr>
            <w:proofErr w:type="gramStart"/>
            <w:r>
              <w:rPr>
                <w:rFonts w:ascii="Arial" w:eastAsia="Arial" w:hAnsi="Arial" w:cs="Arial"/>
              </w:rPr>
              <w:t>implémenter</w:t>
            </w:r>
            <w:proofErr w:type="gramEnd"/>
            <w:r>
              <w:rPr>
                <w:rFonts w:ascii="Arial" w:eastAsia="Arial" w:hAnsi="Arial" w:cs="Arial"/>
              </w:rPr>
              <w:t xml:space="preserve"> les fonctionnalités </w:t>
            </w:r>
            <w:r>
              <w:rPr>
                <w:rFonts w:ascii="Arial" w:eastAsia="Arial" w:hAnsi="Arial" w:cs="Arial"/>
              </w:rPr>
              <w:lastRenderedPageBreak/>
              <w:t>de sorte à respecter les requis concernant les effets sonores.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lastRenderedPageBreak/>
              <w:t>15</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Tutoriel</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Faire un tutoriel que l’utilisateur pourra consulter à tout moment.</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15</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24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Développement du serveur</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Addition de fonctionnalités au serveur pour permettre aux nouveaux modes de jeu de fonctionner correctement. </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60</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13 avril</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Tests-</w:t>
            </w:r>
          </w:p>
          <w:p w:rsidR="0054657F" w:rsidRDefault="00737FD6">
            <w:pPr>
              <w:jc w:val="center"/>
              <w:rPr>
                <w:rFonts w:ascii="Arial" w:eastAsia="Arial" w:hAnsi="Arial" w:cs="Arial"/>
              </w:rPr>
            </w:pPr>
            <w:r>
              <w:rPr>
                <w:rFonts w:ascii="Arial" w:eastAsia="Arial" w:hAnsi="Arial" w:cs="Arial"/>
              </w:rPr>
              <w:t>Planification</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Planifier les tests et rédiger le plan de planification des tests.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30</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13 avril</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Tests</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Vérification des tests et du fonctionnement du code.</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40</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13 avril</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Tests-</w:t>
            </w:r>
          </w:p>
          <w:p w:rsidR="0054657F" w:rsidRDefault="00737FD6">
            <w:pPr>
              <w:jc w:val="center"/>
              <w:rPr>
                <w:rFonts w:ascii="Arial" w:eastAsia="Arial" w:hAnsi="Arial" w:cs="Arial"/>
              </w:rPr>
            </w:pPr>
            <w:r>
              <w:rPr>
                <w:rFonts w:ascii="Arial" w:eastAsia="Arial" w:hAnsi="Arial" w:cs="Arial"/>
              </w:rPr>
              <w:t>Résultats</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Rédiger les résultats des tests effectués.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25</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13 avril</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 xml:space="preserve">Produit Final- Révision </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Réviser le produit final afin de s’assurer qu’il réponde à l’appel d’offres, aux exigences et aux contraintes.</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75</w:t>
            </w:r>
          </w:p>
        </w:tc>
      </w:tr>
      <w:tr w:rsidR="0054657F" w:rsidTr="00DC4A35">
        <w:tc>
          <w:tcPr>
            <w:tcW w:w="1124"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31 mars</w:t>
            </w:r>
          </w:p>
        </w:tc>
        <w:tc>
          <w:tcPr>
            <w:tcW w:w="99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13 avril</w:t>
            </w:r>
          </w:p>
        </w:tc>
        <w:tc>
          <w:tcPr>
            <w:tcW w:w="1813"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Produit Final- Raffinement et Livraison</w:t>
            </w:r>
          </w:p>
        </w:tc>
        <w:tc>
          <w:tcPr>
            <w:tcW w:w="3150" w:type="dxa"/>
            <w:shd w:val="clear" w:color="auto" w:fill="auto"/>
            <w:tcMar>
              <w:top w:w="100" w:type="dxa"/>
              <w:left w:w="100" w:type="dxa"/>
              <w:bottom w:w="100" w:type="dxa"/>
              <w:right w:w="100" w:type="dxa"/>
            </w:tcMar>
          </w:tcPr>
          <w:p w:rsidR="0054657F" w:rsidRDefault="00737FD6">
            <w:pPr>
              <w:jc w:val="center"/>
              <w:rPr>
                <w:rFonts w:ascii="Arial" w:eastAsia="Arial" w:hAnsi="Arial" w:cs="Arial"/>
              </w:rPr>
            </w:pPr>
            <w:r>
              <w:rPr>
                <w:rFonts w:ascii="Arial" w:eastAsia="Arial" w:hAnsi="Arial" w:cs="Arial"/>
              </w:rPr>
              <w:t>Perfectionnement du code, résolution des bugs, amélioration de l’expérience utilisateur.</w:t>
            </w: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54657F" w:rsidRDefault="00737FD6">
            <w:pPr>
              <w:spacing w:line="276" w:lineRule="auto"/>
              <w:jc w:val="center"/>
              <w:rPr>
                <w:rFonts w:ascii="Arial" w:eastAsia="Arial" w:hAnsi="Arial" w:cs="Arial"/>
              </w:rPr>
            </w:pPr>
            <w:r>
              <w:rPr>
                <w:rFonts w:ascii="Arial" w:eastAsia="Arial" w:hAnsi="Arial" w:cs="Arial"/>
              </w:rPr>
              <w:t>70</w:t>
            </w:r>
          </w:p>
        </w:tc>
      </w:tr>
      <w:tr w:rsidR="0054657F" w:rsidTr="00DC4A35">
        <w:tc>
          <w:tcPr>
            <w:tcW w:w="1124" w:type="dxa"/>
            <w:tcBorders>
              <w:right w:val="single" w:sz="8" w:space="0" w:color="FFFFFF"/>
            </w:tcBorders>
            <w:shd w:val="clear" w:color="auto" w:fill="auto"/>
            <w:tcMar>
              <w:top w:w="100" w:type="dxa"/>
              <w:left w:w="100" w:type="dxa"/>
              <w:bottom w:w="100" w:type="dxa"/>
              <w:right w:w="100" w:type="dxa"/>
            </w:tcMar>
          </w:tcPr>
          <w:p w:rsidR="0054657F" w:rsidRDefault="00737FD6">
            <w:pPr>
              <w:jc w:val="center"/>
              <w:rPr>
                <w:rFonts w:ascii="Arial" w:eastAsia="Arial" w:hAnsi="Arial" w:cs="Arial"/>
                <w:b/>
                <w:sz w:val="22"/>
                <w:szCs w:val="22"/>
              </w:rPr>
            </w:pPr>
            <w:r>
              <w:rPr>
                <w:rFonts w:ascii="Arial" w:eastAsia="Arial" w:hAnsi="Arial" w:cs="Arial"/>
                <w:b/>
                <w:sz w:val="22"/>
                <w:szCs w:val="22"/>
              </w:rPr>
              <w:t>Total</w:t>
            </w:r>
          </w:p>
        </w:tc>
        <w:tc>
          <w:tcPr>
            <w:tcW w:w="993" w:type="dxa"/>
            <w:tcBorders>
              <w:left w:val="single" w:sz="8" w:space="0" w:color="FFFFFF"/>
              <w:right w:val="single" w:sz="8" w:space="0" w:color="FFFFFF"/>
            </w:tcBorders>
            <w:shd w:val="clear" w:color="auto" w:fill="auto"/>
            <w:tcMar>
              <w:top w:w="100" w:type="dxa"/>
              <w:left w:w="100" w:type="dxa"/>
              <w:bottom w:w="100" w:type="dxa"/>
              <w:right w:w="100" w:type="dxa"/>
            </w:tcMar>
          </w:tcPr>
          <w:p w:rsidR="0054657F" w:rsidRDefault="0054657F">
            <w:pPr>
              <w:jc w:val="center"/>
              <w:rPr>
                <w:rFonts w:ascii="Arial" w:eastAsia="Arial" w:hAnsi="Arial" w:cs="Arial"/>
                <w:sz w:val="22"/>
                <w:szCs w:val="22"/>
              </w:rPr>
            </w:pPr>
          </w:p>
        </w:tc>
        <w:tc>
          <w:tcPr>
            <w:tcW w:w="1813" w:type="dxa"/>
            <w:tcBorders>
              <w:left w:val="single" w:sz="8" w:space="0" w:color="FFFFFF"/>
              <w:right w:val="single" w:sz="8" w:space="0" w:color="FFFFFF"/>
            </w:tcBorders>
            <w:shd w:val="clear" w:color="auto" w:fill="auto"/>
            <w:tcMar>
              <w:top w:w="100" w:type="dxa"/>
              <w:left w:w="100" w:type="dxa"/>
              <w:bottom w:w="100" w:type="dxa"/>
              <w:right w:w="100" w:type="dxa"/>
            </w:tcMar>
          </w:tcPr>
          <w:p w:rsidR="0054657F" w:rsidRDefault="0054657F">
            <w:pPr>
              <w:jc w:val="center"/>
              <w:rPr>
                <w:rFonts w:ascii="Arial" w:eastAsia="Arial" w:hAnsi="Arial" w:cs="Arial"/>
                <w:sz w:val="22"/>
                <w:szCs w:val="22"/>
              </w:rPr>
            </w:pPr>
          </w:p>
        </w:tc>
        <w:tc>
          <w:tcPr>
            <w:tcW w:w="3150" w:type="dxa"/>
            <w:tcBorders>
              <w:left w:val="single" w:sz="8" w:space="0" w:color="FFFFFF"/>
            </w:tcBorders>
            <w:shd w:val="clear" w:color="auto" w:fill="auto"/>
            <w:tcMar>
              <w:top w:w="100" w:type="dxa"/>
              <w:left w:w="100" w:type="dxa"/>
              <w:bottom w:w="100" w:type="dxa"/>
              <w:right w:w="100" w:type="dxa"/>
            </w:tcMar>
          </w:tcPr>
          <w:p w:rsidR="0054657F" w:rsidRDefault="0054657F">
            <w:pPr>
              <w:jc w:val="center"/>
              <w:rPr>
                <w:rFonts w:ascii="Arial" w:eastAsia="Arial" w:hAnsi="Arial" w:cs="Arial"/>
                <w:sz w:val="22"/>
                <w:szCs w:val="22"/>
              </w:rPr>
            </w:pPr>
          </w:p>
        </w:tc>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54657F" w:rsidRDefault="00737FD6">
            <w:pPr>
              <w:spacing w:line="276" w:lineRule="auto"/>
              <w:jc w:val="center"/>
              <w:rPr>
                <w:rFonts w:ascii="Arial" w:eastAsia="Arial" w:hAnsi="Arial" w:cs="Arial"/>
              </w:rPr>
            </w:pPr>
            <w:r>
              <w:rPr>
                <w:rFonts w:ascii="Arial" w:eastAsia="Arial" w:hAnsi="Arial" w:cs="Arial"/>
              </w:rPr>
              <w:t>1080</w:t>
            </w:r>
          </w:p>
        </w:tc>
      </w:tr>
    </w:tbl>
    <w:p w:rsidR="0054657F" w:rsidRDefault="0054657F">
      <w:pPr>
        <w:widowControl/>
        <w:spacing w:line="276" w:lineRule="auto"/>
        <w:rPr>
          <w:rFonts w:ascii="Arial" w:eastAsia="Arial" w:hAnsi="Arial" w:cs="Arial"/>
          <w:sz w:val="22"/>
          <w:szCs w:val="22"/>
        </w:rPr>
      </w:pPr>
    </w:p>
    <w:p w:rsidR="0054657F" w:rsidRDefault="0054657F">
      <w:pPr>
        <w:rPr>
          <w:rFonts w:ascii="Arial" w:eastAsia="Arial" w:hAnsi="Arial" w:cs="Arial"/>
        </w:rPr>
      </w:pPr>
    </w:p>
    <w:p w:rsidR="0054657F" w:rsidRDefault="0054657F">
      <w:pPr>
        <w:rPr>
          <w:rFonts w:ascii="Arial" w:eastAsia="Arial" w:hAnsi="Arial" w:cs="Arial"/>
        </w:rPr>
      </w:pPr>
    </w:p>
    <w:p w:rsidR="0054657F" w:rsidRDefault="00737FD6">
      <w:pPr>
        <w:pStyle w:val="Titre1"/>
        <w:ind w:left="0"/>
      </w:pPr>
      <w:bookmarkStart w:id="12" w:name="_heading=h.lnxbz9" w:colFirst="0" w:colLast="0"/>
      <w:bookmarkEnd w:id="12"/>
      <w:r>
        <w:t>5. Équipe de développement</w:t>
      </w:r>
    </w:p>
    <w:p w:rsidR="0054657F" w:rsidRDefault="0054657F">
      <w:pPr>
        <w:rPr>
          <w:rFonts w:ascii="Arial" w:eastAsia="Arial" w:hAnsi="Arial" w:cs="Arial"/>
        </w:rPr>
      </w:pPr>
    </w:p>
    <w:p w:rsidR="0054657F" w:rsidRDefault="00737FD6">
      <w:pPr>
        <w:widowControl/>
        <w:spacing w:line="360" w:lineRule="auto"/>
        <w:ind w:firstLine="720"/>
        <w:jc w:val="both"/>
        <w:rPr>
          <w:rFonts w:ascii="Arial" w:eastAsia="Arial" w:hAnsi="Arial" w:cs="Arial"/>
          <w:i/>
          <w:color w:val="0000FF"/>
        </w:rPr>
      </w:pPr>
      <w:r>
        <w:rPr>
          <w:rFonts w:ascii="Arial" w:eastAsia="Arial" w:hAnsi="Arial" w:cs="Arial"/>
        </w:rPr>
        <w:t xml:space="preserve">L’équipe de développement est composée de six membres ayant presque complété trois ans du programme en ingénierie logicielle. La répartition des tâches est faite de sorte que </w:t>
      </w:r>
      <w:proofErr w:type="spellStart"/>
      <w:r>
        <w:rPr>
          <w:rFonts w:ascii="Arial" w:eastAsia="Arial" w:hAnsi="Arial" w:cs="Arial"/>
        </w:rPr>
        <w:t>Zakari</w:t>
      </w:r>
      <w:proofErr w:type="spellEnd"/>
      <w:r>
        <w:rPr>
          <w:rFonts w:ascii="Arial" w:eastAsia="Arial" w:hAnsi="Arial" w:cs="Arial"/>
        </w:rPr>
        <w:t xml:space="preserve"> et Hubert s’occuperont principalement du serveur, </w:t>
      </w:r>
      <w:proofErr w:type="spellStart"/>
      <w:r>
        <w:rPr>
          <w:rFonts w:ascii="Arial" w:eastAsia="Arial" w:hAnsi="Arial" w:cs="Arial"/>
        </w:rPr>
        <w:t>Émilio</w:t>
      </w:r>
      <w:proofErr w:type="spellEnd"/>
      <w:r>
        <w:rPr>
          <w:rFonts w:ascii="Arial" w:eastAsia="Arial" w:hAnsi="Arial" w:cs="Arial"/>
        </w:rPr>
        <w:t xml:space="preserve"> et Karima effectueront les tâches concernant le client lourd et Amar et Nicole seront responsable du client léger. Tous les membres de l’équipe ont déjà fait du développement Web. Ils ont donc des connaissances poussées en </w:t>
      </w:r>
      <w:proofErr w:type="spellStart"/>
      <w:r>
        <w:rPr>
          <w:rFonts w:ascii="Arial" w:eastAsia="Arial" w:hAnsi="Arial" w:cs="Arial"/>
        </w:rPr>
        <w:t>TypeScript</w:t>
      </w:r>
      <w:proofErr w:type="spellEnd"/>
      <w:r>
        <w:rPr>
          <w:rFonts w:ascii="Arial" w:eastAsia="Arial" w:hAnsi="Arial" w:cs="Arial"/>
        </w:rPr>
        <w:t xml:space="preserve">, JavaScript en HTML et CSS. Ils ont une bonne maîtrise et compréhension de C++, de Java et de Python. Parmi les membres de l’équipe, nous retrouvons Nicole, Hubert et Amar ont déjà complété un stage en développement Web et Android. Leurs connaissances poussées sont des atouts considérables lors de ce projet. Les tâches concernant la documentation sont équitablement partagées par tous les membres de l’équipe. Les révisions des documents sont elles aussi faites par tous les individus qui composent l’équipe. Pour ce qui concerne la répartition des tâches de développement du produit, chacun a choisi la partie qui le motivait et qui l’intéressait le </w:t>
      </w:r>
      <w:r>
        <w:rPr>
          <w:rFonts w:ascii="Arial" w:eastAsia="Arial" w:hAnsi="Arial" w:cs="Arial"/>
        </w:rPr>
        <w:lastRenderedPageBreak/>
        <w:t>plus. Les habiletés et les compétences de chacun ont bien évidemment joué un rôle important dans cette division.</w:t>
      </w:r>
    </w:p>
    <w:p w:rsidR="0054657F" w:rsidRDefault="0054657F">
      <w:pPr>
        <w:rPr>
          <w:rFonts w:ascii="Arial" w:eastAsia="Arial" w:hAnsi="Arial" w:cs="Arial"/>
        </w:rPr>
      </w:pPr>
    </w:p>
    <w:p w:rsidR="0054657F" w:rsidRDefault="00737FD6">
      <w:pPr>
        <w:pStyle w:val="Titre1"/>
        <w:ind w:left="0"/>
      </w:pPr>
      <w:bookmarkStart w:id="13" w:name="_heading=h.35nkun2" w:colFirst="0" w:colLast="0"/>
      <w:bookmarkEnd w:id="13"/>
      <w:r>
        <w:t>6. Entente contractuelle proposée</w:t>
      </w:r>
    </w:p>
    <w:p w:rsidR="0054657F" w:rsidRDefault="0054657F">
      <w:pPr>
        <w:rPr>
          <w:rFonts w:ascii="Arial" w:eastAsia="Arial" w:hAnsi="Arial" w:cs="Arial"/>
        </w:rPr>
      </w:pPr>
    </w:p>
    <w:p w:rsidR="0054657F" w:rsidRDefault="00737FD6">
      <w:pPr>
        <w:widowControl/>
        <w:spacing w:line="360" w:lineRule="auto"/>
        <w:ind w:firstLine="720"/>
        <w:jc w:val="both"/>
        <w:rPr>
          <w:rFonts w:ascii="Arial" w:eastAsia="Arial" w:hAnsi="Arial" w:cs="Arial"/>
          <w:i/>
          <w:color w:val="0000FF"/>
        </w:rPr>
      </w:pPr>
      <w:r>
        <w:rPr>
          <w:rFonts w:ascii="Arial" w:eastAsia="Arial" w:hAnsi="Arial" w:cs="Arial"/>
        </w:rPr>
        <w:t>L’entente contractuelle la plus favorable dans ce cas est le contrat livraison clé en main. Les exigences sont connues au préalable et il y a peu de chances qu’elles soient changées une fois le début du processus de développement du produit. Il est donc impératif que tout ce qui se retrouve dans la catégorie d’exigences essentielles soit implémenté lors de la livraison du produit. Le temps estimé pour compléter ce projet est de 1080 heures au total. Cela fait en sorte que chaque membre de l’équipe devra consacrer 180 heures au projet. En ce qui concerne le coût des ressources, les six développeurs ont un salaire de 100$/heure et le salaire du chargé de projet s’élève à 125$/heure. En effectuant le calcul suivant : (100$/h * 180h) * 6 personnes + (125$/h *180h), nous obtenant un coût total s’élevant à 130 500$.</w:t>
      </w:r>
    </w:p>
    <w:sectPr w:rsidR="0054657F">
      <w:headerReference w:type="default" r:id="rId13"/>
      <w:type w:val="continuous"/>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7A6" w:rsidRDefault="00C007A6">
      <w:r>
        <w:separator/>
      </w:r>
    </w:p>
  </w:endnote>
  <w:endnote w:type="continuationSeparator" w:id="0">
    <w:p w:rsidR="00C007A6" w:rsidRDefault="00C0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FD6" w:rsidRDefault="00737FD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737FD6" w:rsidRDefault="00737FD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FD6" w:rsidRDefault="00737FD6">
    <w:pPr>
      <w:jc w:val="center"/>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FD6" w:rsidRDefault="00737FD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7A6" w:rsidRDefault="00C007A6">
      <w:r>
        <w:separator/>
      </w:r>
    </w:p>
  </w:footnote>
  <w:footnote w:type="continuationSeparator" w:id="0">
    <w:p w:rsidR="00C007A6" w:rsidRDefault="00C00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FD6" w:rsidRDefault="00737FD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FD6" w:rsidRDefault="00737FD6">
    <w:pPr>
      <w:jc w:val="both"/>
      <w:rPr>
        <w:sz w:val="24"/>
        <w:szCs w:val="24"/>
      </w:rPr>
    </w:pPr>
  </w:p>
  <w:p w:rsidR="00737FD6" w:rsidRDefault="00737FD6">
    <w:pPr>
      <w:pBdr>
        <w:top w:val="single" w:sz="6" w:space="1" w:color="000000"/>
      </w:pBdr>
      <w:jc w:val="both"/>
      <w:rPr>
        <w:sz w:val="24"/>
        <w:szCs w:val="24"/>
      </w:rPr>
    </w:pPr>
  </w:p>
  <w:p w:rsidR="00737FD6" w:rsidRDefault="00737FD6">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106</w:t>
    </w:r>
  </w:p>
  <w:p w:rsidR="00737FD6" w:rsidRDefault="00737FD6">
    <w:pPr>
      <w:pBdr>
        <w:bottom w:val="single" w:sz="6" w:space="1" w:color="000000"/>
      </w:pBdr>
      <w:jc w:val="right"/>
      <w:rPr>
        <w:sz w:val="24"/>
        <w:szCs w:val="24"/>
      </w:rPr>
    </w:pPr>
  </w:p>
  <w:p w:rsidR="00737FD6" w:rsidRDefault="00737F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FD6" w:rsidRDefault="00737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11D6"/>
    <w:multiLevelType w:val="multilevel"/>
    <w:tmpl w:val="CA408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1D68C9"/>
    <w:multiLevelType w:val="multilevel"/>
    <w:tmpl w:val="6EAC5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7F"/>
    <w:rsid w:val="00111ACA"/>
    <w:rsid w:val="0029063C"/>
    <w:rsid w:val="003772CC"/>
    <w:rsid w:val="0054657F"/>
    <w:rsid w:val="00737FD6"/>
    <w:rsid w:val="00A67E70"/>
    <w:rsid w:val="00AE26AC"/>
    <w:rsid w:val="00C007A6"/>
    <w:rsid w:val="00DC4A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2035A84"/>
  <w15:docId w15:val="{729EA426-4BEE-6746-B24B-3E2231FB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Titre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Titre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Titre5">
    <w:name w:val="heading 5"/>
    <w:basedOn w:val="Normal"/>
    <w:next w:val="Normal"/>
    <w:uiPriority w:val="9"/>
    <w:semiHidden/>
    <w:unhideWhenUsed/>
    <w:qFormat/>
    <w:pPr>
      <w:spacing w:before="240" w:after="60"/>
      <w:ind w:left="2880"/>
      <w:outlineLvl w:val="4"/>
    </w:pPr>
    <w:rPr>
      <w:sz w:val="22"/>
      <w:szCs w:val="22"/>
    </w:rPr>
  </w:style>
  <w:style w:type="paragraph" w:styleId="Titre6">
    <w:name w:val="heading 6"/>
    <w:basedOn w:val="Normal"/>
    <w:next w:val="Normal"/>
    <w:uiPriority w:val="9"/>
    <w:semiHidden/>
    <w:unhideWhenUsed/>
    <w:qFormat/>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fMsG3UsabSPLwDWk96w4ZmsfQ==">AMUW2mUoIOtDoD3u3aRy5s7iIpNm1Rn/A3o2JyNMMPjx0cZFJGpVi5z+D+rsRaC404SoXPv36n8SSijlROIoIWeifb0Jx1K7WnHjtcvB+C7mmgOQcZnFoVUCTs81K7Zs66YWWtZyO3WiMSFw3m17payGPrb0AsXZoDoxyI5rQLN5KIhp1rIXKrHAFWaOMtc7dnkxw8gTSHXYlLmP23nRhFUVFlfxhCoSeodJ49srtpc5cE3nGDegM3vwPLxicR/9H8UsoqNrMTMbKgaXmVO1lxDVkBTAu5M37AvT9+/OhlYhM45iK6GmFUC8sg605BmLjlxCQ7z4pZJ5zfyHGulBjQ4BobuPI9frVHydAQQ+1qTbHrCOno39CjqSXpT5eaTSJLgKQ5foHm36mi64UPYrVHKygnqu2sPk7YSKmlTyzOzh4qM/CFguWbOyR1w5+ZcXbf02HBFTDvk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3705</Words>
  <Characters>20378</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 Ghaly</cp:lastModifiedBy>
  <cp:revision>2</cp:revision>
  <dcterms:created xsi:type="dcterms:W3CDTF">2020-02-07T18:19:00Z</dcterms:created>
  <dcterms:modified xsi:type="dcterms:W3CDTF">2020-02-07T18:19:00Z</dcterms:modified>
</cp:coreProperties>
</file>