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управление памятью. Выделение страниц по 4 МБ, лимит 64 МБ, освобождение памяти. Показывает отказ при превышении лимита.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