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19C30" w14:textId="1C637084" w:rsidR="00FD24E0" w:rsidRDefault="003944FD">
      <w:pPr>
        <w:rPr>
          <w:sz w:val="32"/>
          <w:szCs w:val="32"/>
        </w:rPr>
      </w:pPr>
      <w:r>
        <w:rPr>
          <w:sz w:val="32"/>
          <w:szCs w:val="32"/>
        </w:rPr>
        <w:t>Exercise 1:</w:t>
      </w:r>
    </w:p>
    <w:p w14:paraId="2DE0347F" w14:textId="6F3B9BBF" w:rsidR="003944FD" w:rsidRDefault="003944FD">
      <w:pPr>
        <w:rPr>
          <w:sz w:val="32"/>
          <w:szCs w:val="32"/>
        </w:rPr>
      </w:pPr>
      <w:r>
        <w:rPr>
          <w:sz w:val="32"/>
          <w:szCs w:val="32"/>
        </w:rPr>
        <w:t>How to check a variable’s type?</w:t>
      </w:r>
    </w:p>
    <w:p w14:paraId="5CD2F016" w14:textId="5AC07D8E" w:rsidR="003944FD" w:rsidRDefault="003944FD">
      <w:pPr>
        <w:rPr>
          <w:sz w:val="32"/>
          <w:szCs w:val="32"/>
        </w:rPr>
      </w:pPr>
      <w:r>
        <w:rPr>
          <w:sz w:val="32"/>
          <w:szCs w:val="32"/>
        </w:rPr>
        <w:t>- In order to check a variable’s type, we can use interactive mode</w:t>
      </w:r>
    </w:p>
    <w:p w14:paraId="1450E39F" w14:textId="47C2306F" w:rsidR="003944FD" w:rsidRDefault="003944FD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In what cases, you will get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from the compiler telling you that some of your variables have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 xml:space="preserve">? Can you give 3 different examples of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>?</w:t>
      </w:r>
    </w:p>
    <w:p w14:paraId="7FC8EB30" w14:textId="67229639" w:rsidR="003944FD" w:rsidRDefault="003944FD" w:rsidP="003944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we use an illegal name. for instance:</w:t>
      </w:r>
    </w:p>
    <w:p w14:paraId="072E3298" w14:textId="40678C25" w:rsidR="003944FD" w:rsidRPr="003944FD" w:rsidRDefault="003944FD" w:rsidP="003944F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1"/>
          <w:szCs w:val="21"/>
        </w:rPr>
        <w:tab/>
      </w:r>
      <w:r w:rsidRPr="003944FD">
        <w:rPr>
          <w:rFonts w:eastAsia="Times New Roman" w:cstheme="minorHAnsi"/>
          <w:color w:val="000000"/>
          <w:sz w:val="28"/>
          <w:szCs w:val="28"/>
        </w:rPr>
        <w:t>76trombones = 'big parade'</w:t>
      </w:r>
    </w:p>
    <w:p w14:paraId="34E9FB33" w14:textId="4E312363" w:rsidR="003944FD" w:rsidRDefault="003944FD" w:rsidP="003944FD">
      <w:pPr>
        <w:pStyle w:val="ListParagraph"/>
        <w:ind w:left="1152"/>
        <w:rPr>
          <w:sz w:val="28"/>
          <w:szCs w:val="28"/>
        </w:rPr>
      </w:pPr>
      <w:r>
        <w:rPr>
          <w:sz w:val="28"/>
          <w:szCs w:val="28"/>
        </w:rPr>
        <w:t>More@ = 100</w:t>
      </w:r>
    </w:p>
    <w:p w14:paraId="4E277484" w14:textId="4E9EEC60" w:rsidR="003944FD" w:rsidRPr="003944FD" w:rsidRDefault="003944FD" w:rsidP="003944FD">
      <w:pPr>
        <w:pStyle w:val="ListParagraph"/>
        <w:ind w:left="1152"/>
        <w:rPr>
          <w:sz w:val="28"/>
          <w:szCs w:val="28"/>
        </w:rPr>
      </w:pPr>
      <w:r>
        <w:rPr>
          <w:sz w:val="28"/>
          <w:szCs w:val="28"/>
        </w:rPr>
        <w:t>Class = “hello hello”</w:t>
      </w:r>
      <w:bookmarkStart w:id="0" w:name="_GoBack"/>
      <w:bookmarkEnd w:id="0"/>
    </w:p>
    <w:p w14:paraId="7C850E18" w14:textId="77777777" w:rsidR="003944FD" w:rsidRPr="003944FD" w:rsidRDefault="003944FD">
      <w:pPr>
        <w:rPr>
          <w:sz w:val="32"/>
          <w:szCs w:val="32"/>
        </w:rPr>
      </w:pPr>
    </w:p>
    <w:sectPr w:rsidR="003944FD" w:rsidRPr="0039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E652A"/>
    <w:multiLevelType w:val="hybridMultilevel"/>
    <w:tmpl w:val="A876285E"/>
    <w:lvl w:ilvl="0" w:tplc="19DA35C8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FD"/>
    <w:rsid w:val="003944FD"/>
    <w:rsid w:val="00FD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7659"/>
  <w15:chartTrackingRefBased/>
  <w15:docId w15:val="{F81AE503-09D4-4E14-A768-B30A78EC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4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2</cp:revision>
  <dcterms:created xsi:type="dcterms:W3CDTF">2018-11-18T05:39:00Z</dcterms:created>
  <dcterms:modified xsi:type="dcterms:W3CDTF">2018-11-18T05:48:00Z</dcterms:modified>
</cp:coreProperties>
</file>