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2E773F" w:rsidRDefault="00000000">
      <w:pPr>
        <w:rPr>
          <w:rFonts w:ascii="Calibri" w:eastAsia="Calibri" w:hAnsi="Calibri" w:cs="Calibri"/>
          <w:sz w:val="28"/>
          <w:szCs w:val="28"/>
        </w:rPr>
      </w:pPr>
      <w:r>
        <w:rPr>
          <w:rFonts w:ascii="Calibri" w:eastAsia="Calibri" w:hAnsi="Calibri" w:cs="Calibri"/>
          <w:sz w:val="28"/>
          <w:szCs w:val="28"/>
          <w:u w:val="single"/>
        </w:rPr>
        <w:t xml:space="preserve">Table 1: </w:t>
      </w:r>
      <w:r>
        <w:rPr>
          <w:rFonts w:ascii="Calibri" w:eastAsia="Calibri" w:hAnsi="Calibri" w:cs="Calibri"/>
          <w:sz w:val="28"/>
          <w:szCs w:val="28"/>
          <w:u w:val="single"/>
        </w:rPr>
        <w:br/>
        <w:t>Highest Performing Channel Type in CPA, CVR, CTR:</w:t>
      </w:r>
      <w:r>
        <w:rPr>
          <w:rFonts w:ascii="Calibri" w:eastAsia="Calibri" w:hAnsi="Calibri" w:cs="Calibri"/>
          <w:sz w:val="28"/>
          <w:szCs w:val="28"/>
        </w:rPr>
        <w:br/>
        <w:t xml:space="preserve">- </w:t>
      </w:r>
      <w:r>
        <w:rPr>
          <w:rFonts w:ascii="Calibri" w:eastAsia="Calibri" w:hAnsi="Calibri" w:cs="Calibri"/>
          <w:sz w:val="28"/>
          <w:szCs w:val="28"/>
          <w:u w:val="single"/>
        </w:rPr>
        <w:t>SEM Conquest</w:t>
      </w:r>
      <w:r>
        <w:rPr>
          <w:rFonts w:ascii="Calibri" w:eastAsia="Calibri" w:hAnsi="Calibri" w:cs="Calibri"/>
          <w:sz w:val="28"/>
          <w:szCs w:val="28"/>
        </w:rPr>
        <w:t xml:space="preserve"> has the highest performance overall, shown in terms of CVR (43.26 %) and the best performance in terms of the lowest CPA of ($ 5.95.</w:t>
      </w:r>
      <w:r>
        <w:rPr>
          <w:rFonts w:ascii="Calibri" w:eastAsia="Calibri" w:hAnsi="Calibri" w:cs="Calibri"/>
          <w:sz w:val="28"/>
          <w:szCs w:val="28"/>
        </w:rPr>
        <w:br/>
        <w:t xml:space="preserve">- Note: </w:t>
      </w:r>
      <w:r>
        <w:rPr>
          <w:rFonts w:ascii="Calibri" w:eastAsia="Calibri" w:hAnsi="Calibri" w:cs="Calibri"/>
          <w:sz w:val="28"/>
          <w:szCs w:val="28"/>
          <w:u w:val="single"/>
        </w:rPr>
        <w:t>Meta Retarget</w:t>
      </w:r>
      <w:r>
        <w:rPr>
          <w:rFonts w:ascii="Calibri" w:eastAsia="Calibri" w:hAnsi="Calibri" w:cs="Calibri"/>
          <w:sz w:val="28"/>
          <w:szCs w:val="28"/>
        </w:rPr>
        <w:t xml:space="preserve"> has the highest performing revenue ($ 49,659,784.53) with a CVR of .60 %) </w:t>
      </w:r>
    </w:p>
    <w:p w14:paraId="00000002" w14:textId="77777777" w:rsidR="002E773F" w:rsidRDefault="00000000">
      <w:pPr>
        <w:rPr>
          <w:rFonts w:ascii="Calibri" w:eastAsia="Calibri" w:hAnsi="Calibri" w:cs="Calibri"/>
          <w:sz w:val="28"/>
          <w:szCs w:val="28"/>
        </w:rPr>
      </w:pPr>
      <w:r>
        <w:rPr>
          <w:rFonts w:ascii="Calibri" w:eastAsia="Calibri" w:hAnsi="Calibri" w:cs="Calibri"/>
          <w:sz w:val="28"/>
          <w:szCs w:val="28"/>
        </w:rPr>
        <w:t xml:space="preserve">-Note: </w:t>
      </w:r>
      <w:r>
        <w:rPr>
          <w:rFonts w:ascii="Calibri" w:eastAsia="Calibri" w:hAnsi="Calibri" w:cs="Calibri"/>
          <w:sz w:val="28"/>
          <w:szCs w:val="28"/>
          <w:u w:val="single"/>
        </w:rPr>
        <w:t xml:space="preserve">SEM </w:t>
      </w:r>
      <w:r>
        <w:rPr>
          <w:rFonts w:ascii="Calibri" w:eastAsia="Calibri" w:hAnsi="Calibri" w:cs="Calibri"/>
          <w:sz w:val="28"/>
          <w:szCs w:val="28"/>
        </w:rPr>
        <w:t>has the highest CTR (1.73%)</w:t>
      </w:r>
      <w:r>
        <w:rPr>
          <w:rFonts w:ascii="Calibri" w:eastAsia="Calibri" w:hAnsi="Calibri" w:cs="Calibri"/>
          <w:sz w:val="28"/>
          <w:szCs w:val="28"/>
        </w:rPr>
        <w:br/>
      </w:r>
    </w:p>
    <w:p w14:paraId="00000003" w14:textId="77777777" w:rsidR="002E773F" w:rsidRDefault="00000000">
      <w:pPr>
        <w:rPr>
          <w:rFonts w:ascii="Calibri" w:eastAsia="Calibri" w:hAnsi="Calibri" w:cs="Calibri"/>
          <w:sz w:val="28"/>
          <w:szCs w:val="28"/>
        </w:rPr>
      </w:pPr>
      <w:r>
        <w:rPr>
          <w:rFonts w:ascii="Calibri" w:eastAsia="Calibri" w:hAnsi="Calibri" w:cs="Calibri"/>
          <w:sz w:val="28"/>
          <w:szCs w:val="28"/>
          <w:u w:val="single"/>
        </w:rPr>
        <w:t>Lowest Performing Channel Type in CPA and CVR:</w:t>
      </w:r>
    </w:p>
    <w:p w14:paraId="00000004" w14:textId="77777777" w:rsidR="002E773F" w:rsidRDefault="00000000">
      <w:pPr>
        <w:rPr>
          <w:rFonts w:ascii="Calibri" w:eastAsia="Calibri" w:hAnsi="Calibri" w:cs="Calibri"/>
          <w:sz w:val="28"/>
          <w:szCs w:val="28"/>
        </w:rPr>
      </w:pPr>
      <w:r>
        <w:rPr>
          <w:rFonts w:ascii="Calibri" w:eastAsia="Calibri" w:hAnsi="Calibri" w:cs="Calibri"/>
          <w:sz w:val="28"/>
          <w:szCs w:val="28"/>
        </w:rPr>
        <w:t>-</w:t>
      </w:r>
      <w:r>
        <w:rPr>
          <w:rFonts w:ascii="Calibri" w:eastAsia="Calibri" w:hAnsi="Calibri" w:cs="Calibri"/>
          <w:sz w:val="28"/>
          <w:szCs w:val="28"/>
          <w:u w:val="single"/>
        </w:rPr>
        <w:t>Meta Awareness</w:t>
      </w:r>
      <w:r>
        <w:rPr>
          <w:rFonts w:ascii="Calibri" w:eastAsia="Calibri" w:hAnsi="Calibri" w:cs="Calibri"/>
          <w:sz w:val="28"/>
          <w:szCs w:val="28"/>
        </w:rPr>
        <w:t xml:space="preserve"> has the overall lowest performance, shown in terms of CVR (2.93%) and the highest CPA (Meta Awareness $17.39).</w:t>
      </w:r>
    </w:p>
    <w:p w14:paraId="00000005" w14:textId="77777777" w:rsidR="002E773F" w:rsidRDefault="00000000">
      <w:pPr>
        <w:rPr>
          <w:rFonts w:ascii="Calibri" w:eastAsia="Calibri" w:hAnsi="Calibri" w:cs="Calibri"/>
          <w:sz w:val="28"/>
          <w:szCs w:val="28"/>
        </w:rPr>
      </w:pPr>
      <w:r>
        <w:rPr>
          <w:rFonts w:ascii="Calibri" w:eastAsia="Calibri" w:hAnsi="Calibri" w:cs="Calibri"/>
          <w:sz w:val="28"/>
          <w:szCs w:val="28"/>
        </w:rPr>
        <w:t xml:space="preserve">- Note: </w:t>
      </w:r>
      <w:r>
        <w:rPr>
          <w:rFonts w:ascii="Calibri" w:eastAsia="Calibri" w:hAnsi="Calibri" w:cs="Calibri"/>
          <w:sz w:val="28"/>
          <w:szCs w:val="28"/>
          <w:u w:val="single"/>
        </w:rPr>
        <w:t>SEM Conquest</w:t>
      </w:r>
      <w:r>
        <w:rPr>
          <w:rFonts w:ascii="Calibri" w:eastAsia="Calibri" w:hAnsi="Calibri" w:cs="Calibri"/>
          <w:sz w:val="28"/>
          <w:szCs w:val="28"/>
        </w:rPr>
        <w:t xml:space="preserve"> had the best performance in CPA and CVR but the lowest in revenue ($1,904,485.25) and CTR (0.37 %).</w:t>
      </w:r>
    </w:p>
    <w:p w14:paraId="00000006" w14:textId="77777777" w:rsidR="002E773F" w:rsidRDefault="00000000">
      <w:pPr>
        <w:rPr>
          <w:rFonts w:ascii="Calibri" w:eastAsia="Calibri" w:hAnsi="Calibri" w:cs="Calibri"/>
          <w:sz w:val="28"/>
          <w:szCs w:val="28"/>
        </w:rPr>
      </w:pPr>
      <w:r>
        <w:rPr>
          <w:rFonts w:ascii="Calibri" w:eastAsia="Calibri" w:hAnsi="Calibri" w:cs="Calibri"/>
          <w:sz w:val="28"/>
          <w:szCs w:val="28"/>
        </w:rPr>
        <w:t xml:space="preserve">Insights:  SEM conquest had a strong ability to convert clicks to sales and was the most efficient in acquiring customers. Even though it had a </w:t>
      </w:r>
      <w:r>
        <w:rPr>
          <w:rFonts w:ascii="Calibri" w:eastAsia="Calibri" w:hAnsi="Calibri" w:cs="Calibri"/>
          <w:sz w:val="28"/>
          <w:szCs w:val="28"/>
          <w:u w:val="single"/>
        </w:rPr>
        <w:t xml:space="preserve">low click rate, its clicks are valuable.  </w:t>
      </w:r>
      <w:r>
        <w:rPr>
          <w:rFonts w:ascii="Calibri" w:eastAsia="Calibri" w:hAnsi="Calibri" w:cs="Calibri"/>
          <w:sz w:val="28"/>
          <w:szCs w:val="28"/>
        </w:rPr>
        <w:t xml:space="preserve">Meta Awareness struggled to convert clicks into sales, and the most expensive customers to acquire, </w:t>
      </w:r>
      <w:r>
        <w:rPr>
          <w:rFonts w:ascii="Calibri" w:eastAsia="Calibri" w:hAnsi="Calibri" w:cs="Calibri"/>
          <w:sz w:val="28"/>
          <w:szCs w:val="28"/>
          <w:u w:val="single"/>
        </w:rPr>
        <w:t>despite high impressions and clicks, there is less efficiency.</w:t>
      </w:r>
      <w:r>
        <w:rPr>
          <w:rFonts w:ascii="Calibri" w:eastAsia="Calibri" w:hAnsi="Calibri" w:cs="Calibri"/>
          <w:sz w:val="28"/>
          <w:szCs w:val="28"/>
        </w:rPr>
        <w:t xml:space="preserve"> </w:t>
      </w:r>
      <w:r>
        <w:rPr>
          <w:rFonts w:ascii="Calibri" w:eastAsia="Calibri" w:hAnsi="Calibri" w:cs="Calibri"/>
          <w:sz w:val="28"/>
          <w:szCs w:val="28"/>
        </w:rPr>
        <w:br/>
      </w:r>
      <w:r>
        <w:rPr>
          <w:rFonts w:ascii="Calibri" w:eastAsia="Calibri" w:hAnsi="Calibri" w:cs="Calibri"/>
          <w:sz w:val="28"/>
          <w:szCs w:val="28"/>
        </w:rPr>
        <w:br/>
        <w:t xml:space="preserve">Table 2 </w:t>
      </w:r>
      <w:r>
        <w:rPr>
          <w:rFonts w:ascii="Calibri" w:eastAsia="Calibri" w:hAnsi="Calibri" w:cs="Calibri"/>
          <w:sz w:val="28"/>
          <w:szCs w:val="28"/>
        </w:rPr>
        <w:br/>
      </w:r>
      <w:r>
        <w:rPr>
          <w:rFonts w:ascii="Calibri" w:eastAsia="Calibri" w:hAnsi="Calibri" w:cs="Calibri"/>
          <w:sz w:val="28"/>
          <w:szCs w:val="28"/>
          <w:u w:val="single"/>
        </w:rPr>
        <w:t xml:space="preserve">Highest Performing Campaigns: </w:t>
      </w:r>
      <w:r>
        <w:rPr>
          <w:rFonts w:ascii="Calibri" w:eastAsia="Calibri" w:hAnsi="Calibri" w:cs="Calibri"/>
          <w:sz w:val="28"/>
          <w:szCs w:val="28"/>
          <w:u w:val="single"/>
        </w:rPr>
        <w:br/>
        <w:t>Dog</w:t>
      </w:r>
      <w:r>
        <w:rPr>
          <w:rFonts w:ascii="Calibri" w:eastAsia="Calibri" w:hAnsi="Calibri" w:cs="Calibri"/>
          <w:sz w:val="28"/>
          <w:szCs w:val="28"/>
        </w:rPr>
        <w:t xml:space="preserve"> is the Highest Campaign overall, with the Highest Revenue ($ 40.46 M), the lowest CPA ($10.53), and best CPC ($0.42) and strong CVR (4.02 %). </w:t>
      </w:r>
      <w:r>
        <w:rPr>
          <w:rFonts w:ascii="Calibri" w:eastAsia="Calibri" w:hAnsi="Calibri" w:cs="Calibri"/>
          <w:sz w:val="28"/>
          <w:szCs w:val="28"/>
          <w:u w:val="single"/>
        </w:rPr>
        <w:br/>
        <w:t>Lowest Performing Campaigns Note Two:</w:t>
      </w:r>
      <w:r>
        <w:rPr>
          <w:rFonts w:ascii="Calibri" w:eastAsia="Calibri" w:hAnsi="Calibri" w:cs="Calibri"/>
          <w:sz w:val="28"/>
          <w:szCs w:val="28"/>
          <w:u w:val="single"/>
        </w:rPr>
        <w:br/>
        <w:t xml:space="preserve">Reptile </w:t>
      </w:r>
      <w:r>
        <w:rPr>
          <w:rFonts w:ascii="Calibri" w:eastAsia="Calibri" w:hAnsi="Calibri" w:cs="Calibri"/>
          <w:sz w:val="28"/>
          <w:szCs w:val="28"/>
        </w:rPr>
        <w:t xml:space="preserve">in Q1 and Q2 of </w:t>
      </w:r>
      <w:r>
        <w:rPr>
          <w:rFonts w:ascii="Calibri" w:eastAsia="Calibri" w:hAnsi="Calibri" w:cs="Calibri"/>
          <w:sz w:val="28"/>
          <w:szCs w:val="28"/>
          <w:u w:val="single"/>
        </w:rPr>
        <w:t>2024 ran only through Meta Channels</w:t>
      </w:r>
      <w:r>
        <w:rPr>
          <w:rFonts w:ascii="Calibri" w:eastAsia="Calibri" w:hAnsi="Calibri" w:cs="Calibri"/>
          <w:sz w:val="28"/>
          <w:szCs w:val="28"/>
        </w:rPr>
        <w:t xml:space="preserve"> and therefore does not have the support of SEM campaigns. It shows this as its lowest in Revenue ($ 1.29), Highest in CPA ($33.56), and the lowest in CVR (1.91%) </w:t>
      </w:r>
      <w:r>
        <w:rPr>
          <w:rFonts w:ascii="Calibri" w:eastAsia="Calibri" w:hAnsi="Calibri" w:cs="Calibri"/>
          <w:sz w:val="28"/>
          <w:szCs w:val="28"/>
          <w:u w:val="single"/>
        </w:rPr>
        <w:br/>
        <w:t xml:space="preserve">Lowest in terms of Campaigns from both Paid Social and SEM: </w:t>
      </w:r>
      <w:r>
        <w:rPr>
          <w:rFonts w:ascii="Calibri" w:eastAsia="Calibri" w:hAnsi="Calibri" w:cs="Calibri"/>
          <w:sz w:val="28"/>
          <w:szCs w:val="28"/>
          <w:u w:val="single"/>
        </w:rPr>
        <w:br/>
        <w:t>Fish</w:t>
      </w:r>
      <w:r>
        <w:rPr>
          <w:rFonts w:ascii="Calibri" w:eastAsia="Calibri" w:hAnsi="Calibri" w:cs="Calibri"/>
          <w:sz w:val="28"/>
          <w:szCs w:val="28"/>
        </w:rPr>
        <w:t xml:space="preserve"> is the Weakest Overall Campaign, with the lowest revenue ($ 5.58) and the </w:t>
      </w:r>
      <w:r>
        <w:rPr>
          <w:rFonts w:ascii="Calibri" w:eastAsia="Calibri" w:hAnsi="Calibri" w:cs="Calibri"/>
          <w:sz w:val="28"/>
          <w:szCs w:val="28"/>
        </w:rPr>
        <w:lastRenderedPageBreak/>
        <w:t xml:space="preserve">highest CPC ($0.85) </w:t>
      </w:r>
      <w:r>
        <w:rPr>
          <w:rFonts w:ascii="Calibri" w:eastAsia="Calibri" w:hAnsi="Calibri" w:cs="Calibri"/>
          <w:sz w:val="28"/>
          <w:szCs w:val="28"/>
        </w:rPr>
        <w:br/>
        <w:t>and lowest in CTR (0.64%)</w:t>
      </w:r>
    </w:p>
    <w:p w14:paraId="00000007" w14:textId="77777777" w:rsidR="002E773F" w:rsidRDefault="00000000">
      <w:pPr>
        <w:rPr>
          <w:rFonts w:ascii="Calibri" w:eastAsia="Calibri" w:hAnsi="Calibri" w:cs="Calibri"/>
          <w:sz w:val="28"/>
          <w:szCs w:val="28"/>
        </w:rPr>
      </w:pPr>
      <w:r>
        <w:rPr>
          <w:rFonts w:ascii="Calibri" w:eastAsia="Calibri" w:hAnsi="Calibri" w:cs="Calibri"/>
          <w:sz w:val="28"/>
          <w:szCs w:val="28"/>
          <w:u w:val="single"/>
        </w:rPr>
        <w:br/>
        <w:t xml:space="preserve">Insights: </w:t>
      </w:r>
      <w:r>
        <w:rPr>
          <w:rFonts w:ascii="Calibri" w:eastAsia="Calibri" w:hAnsi="Calibri" w:cs="Calibri"/>
          <w:sz w:val="28"/>
          <w:szCs w:val="28"/>
          <w:u w:val="single"/>
        </w:rPr>
        <w:br/>
        <w:t>The dog</w:t>
      </w:r>
      <w:r>
        <w:rPr>
          <w:rFonts w:ascii="Calibri" w:eastAsia="Calibri" w:hAnsi="Calibri" w:cs="Calibri"/>
          <w:sz w:val="28"/>
          <w:szCs w:val="28"/>
        </w:rPr>
        <w:t xml:space="preserve"> is the best overall performer, has the best revenue at the lowest cost. </w:t>
      </w:r>
      <w:r>
        <w:rPr>
          <w:rFonts w:ascii="Calibri" w:eastAsia="Calibri" w:hAnsi="Calibri" w:cs="Calibri"/>
          <w:sz w:val="28"/>
          <w:szCs w:val="28"/>
        </w:rPr>
        <w:br/>
      </w:r>
      <w:r>
        <w:rPr>
          <w:rFonts w:ascii="Calibri" w:eastAsia="Calibri" w:hAnsi="Calibri" w:cs="Calibri"/>
          <w:sz w:val="28"/>
          <w:szCs w:val="28"/>
          <w:u w:val="single"/>
        </w:rPr>
        <w:t>Being</w:t>
      </w:r>
      <w:r>
        <w:rPr>
          <w:rFonts w:ascii="Calibri" w:eastAsia="Calibri" w:hAnsi="Calibri" w:cs="Calibri"/>
          <w:sz w:val="28"/>
          <w:szCs w:val="28"/>
        </w:rPr>
        <w:t xml:space="preserve"> Meta only gives a huge setback in conversions and has the highest cost to attain a customer.  Although </w:t>
      </w:r>
      <w:r>
        <w:rPr>
          <w:rFonts w:ascii="Calibri" w:eastAsia="Calibri" w:hAnsi="Calibri" w:cs="Calibri"/>
          <w:sz w:val="28"/>
          <w:szCs w:val="28"/>
          <w:u w:val="single"/>
        </w:rPr>
        <w:t>fish</w:t>
      </w:r>
      <w:r>
        <w:rPr>
          <w:rFonts w:ascii="Calibri" w:eastAsia="Calibri" w:hAnsi="Calibri" w:cs="Calibri"/>
          <w:sz w:val="28"/>
          <w:szCs w:val="28"/>
        </w:rPr>
        <w:t xml:space="preserve"> has a strong conversion rate, it has the lowest engagement and struggles with expensive clicks. </w:t>
      </w:r>
    </w:p>
    <w:p w14:paraId="00000008" w14:textId="77777777" w:rsidR="002E773F" w:rsidRDefault="00000000">
      <w:pPr>
        <w:rPr>
          <w:rFonts w:ascii="Calibri" w:eastAsia="Calibri" w:hAnsi="Calibri" w:cs="Calibri"/>
          <w:sz w:val="28"/>
          <w:szCs w:val="28"/>
        </w:rPr>
      </w:pPr>
      <w:r>
        <w:rPr>
          <w:rFonts w:ascii="Calibri" w:eastAsia="Calibri" w:hAnsi="Calibri" w:cs="Calibri"/>
          <w:sz w:val="28"/>
          <w:szCs w:val="28"/>
        </w:rPr>
        <w:t>Table 3</w:t>
      </w:r>
      <w:r>
        <w:rPr>
          <w:rFonts w:ascii="Calibri" w:eastAsia="Calibri" w:hAnsi="Calibri" w:cs="Calibri"/>
          <w:sz w:val="28"/>
          <w:szCs w:val="28"/>
        </w:rPr>
        <w:br/>
        <w:t xml:space="preserve">The dog is the overall highest-performing campaign, the best in revenue across all campaigns, with consistency in substantial CTR and CVR—a </w:t>
      </w:r>
      <w:proofErr w:type="gramStart"/>
      <w:r>
        <w:rPr>
          <w:rFonts w:ascii="Calibri" w:eastAsia="Calibri" w:hAnsi="Calibri" w:cs="Calibri"/>
          <w:sz w:val="28"/>
          <w:szCs w:val="28"/>
        </w:rPr>
        <w:t>Balanced</w:t>
      </w:r>
      <w:proofErr w:type="gramEnd"/>
      <w:r>
        <w:rPr>
          <w:rFonts w:ascii="Calibri" w:eastAsia="Calibri" w:hAnsi="Calibri" w:cs="Calibri"/>
          <w:sz w:val="28"/>
          <w:szCs w:val="28"/>
        </w:rPr>
        <w:t xml:space="preserve"> performance across channel types and strong CPA efficiency. </w:t>
      </w:r>
      <w:r>
        <w:rPr>
          <w:rFonts w:ascii="Calibri" w:eastAsia="Calibri" w:hAnsi="Calibri" w:cs="Calibri"/>
          <w:sz w:val="28"/>
          <w:szCs w:val="28"/>
        </w:rPr>
        <w:br/>
      </w:r>
      <w:r>
        <w:rPr>
          <w:rFonts w:ascii="Calibri" w:eastAsia="Calibri" w:hAnsi="Calibri" w:cs="Calibri"/>
          <w:sz w:val="28"/>
          <w:szCs w:val="28"/>
        </w:rPr>
        <w:br/>
        <w:t xml:space="preserve">Reptile within Meta campaigns is the lowest performing, the lowest in revenue, and the highest CPA and CPC. The lowest CVR and CTR show weak engagement and conversions. Reptile has the highest cost to acquire a customer but the least amount on generating revenue, and a low return on investment. </w:t>
      </w:r>
      <w:r>
        <w:rPr>
          <w:rFonts w:ascii="Calibri" w:eastAsia="Calibri" w:hAnsi="Calibri" w:cs="Calibri"/>
          <w:sz w:val="28"/>
          <w:szCs w:val="28"/>
        </w:rPr>
        <w:br/>
      </w:r>
      <w:r>
        <w:rPr>
          <w:rFonts w:ascii="Calibri" w:eastAsia="Calibri" w:hAnsi="Calibri" w:cs="Calibri"/>
          <w:sz w:val="28"/>
          <w:szCs w:val="28"/>
        </w:rPr>
        <w:br/>
        <w:t xml:space="preserve">Fish is the overall lowest performing campaign, second to reptile. Low revenue compared to other multi-channel campaigns, with a high acquisition cost (CPC) that does not generate enough revenue in relation to its spending. </w:t>
      </w:r>
    </w:p>
    <w:p w14:paraId="00000009" w14:textId="77777777" w:rsidR="002E773F" w:rsidRDefault="00000000">
      <w:pPr>
        <w:rPr>
          <w:rFonts w:ascii="Calibri" w:eastAsia="Calibri" w:hAnsi="Calibri" w:cs="Calibri"/>
          <w:sz w:val="28"/>
          <w:szCs w:val="28"/>
        </w:rPr>
      </w:pPr>
      <w:r>
        <w:rPr>
          <w:rFonts w:ascii="Calibri" w:eastAsia="Calibri" w:hAnsi="Calibri" w:cs="Calibri"/>
          <w:sz w:val="28"/>
          <w:szCs w:val="28"/>
        </w:rPr>
        <w:t xml:space="preserve">Tables 4 and 5 </w:t>
      </w:r>
      <w:r>
        <w:rPr>
          <w:rFonts w:ascii="Calibri" w:eastAsia="Calibri" w:hAnsi="Calibri" w:cs="Calibri"/>
          <w:sz w:val="28"/>
          <w:szCs w:val="28"/>
        </w:rPr>
        <w:br/>
        <w:t>Most effective channel and Quarter:</w:t>
      </w:r>
      <w:r>
        <w:rPr>
          <w:rFonts w:ascii="Calibri" w:eastAsia="Calibri" w:hAnsi="Calibri" w:cs="Calibri"/>
          <w:sz w:val="28"/>
          <w:szCs w:val="28"/>
        </w:rPr>
        <w:br/>
      </w:r>
      <w:r>
        <w:rPr>
          <w:rFonts w:ascii="Calibri" w:eastAsia="Calibri" w:hAnsi="Calibri" w:cs="Calibri"/>
          <w:sz w:val="28"/>
          <w:szCs w:val="28"/>
        </w:rPr>
        <w:br/>
        <w:t xml:space="preserve">SEM Channels had the </w:t>
      </w:r>
      <w:r>
        <w:rPr>
          <w:rFonts w:ascii="Calibri" w:eastAsia="Calibri" w:hAnsi="Calibri" w:cs="Calibri"/>
          <w:i/>
          <w:sz w:val="28"/>
          <w:szCs w:val="28"/>
          <w:u w:val="single"/>
        </w:rPr>
        <w:t>highest Engagement</w:t>
      </w:r>
      <w:r>
        <w:rPr>
          <w:rFonts w:ascii="Calibri" w:eastAsia="Calibri" w:hAnsi="Calibri" w:cs="Calibri"/>
          <w:sz w:val="28"/>
          <w:szCs w:val="28"/>
        </w:rPr>
        <w:t xml:space="preserve"> across </w:t>
      </w:r>
      <w:proofErr w:type="spellStart"/>
      <w:proofErr w:type="gramStart"/>
      <w:r>
        <w:rPr>
          <w:rFonts w:ascii="Calibri" w:eastAsia="Calibri" w:hAnsi="Calibri" w:cs="Calibri"/>
          <w:sz w:val="28"/>
          <w:szCs w:val="28"/>
        </w:rPr>
        <w:t>bothquarters,s</w:t>
      </w:r>
      <w:proofErr w:type="spellEnd"/>
      <w:proofErr w:type="gramEnd"/>
      <w:r>
        <w:rPr>
          <w:rFonts w:ascii="Calibri" w:eastAsia="Calibri" w:hAnsi="Calibri" w:cs="Calibri"/>
          <w:sz w:val="28"/>
          <w:szCs w:val="28"/>
        </w:rPr>
        <w:t xml:space="preserve"> with </w:t>
      </w:r>
      <w:r>
        <w:rPr>
          <w:rFonts w:ascii="Calibri" w:eastAsia="Calibri" w:hAnsi="Calibri" w:cs="Calibri"/>
          <w:sz w:val="28"/>
          <w:szCs w:val="28"/>
        </w:rPr>
        <w:br/>
        <w:t xml:space="preserve">CTR in Q2 SEM (1.55 %) and Q1 </w:t>
      </w:r>
      <w:proofErr w:type="gramStart"/>
      <w:r>
        <w:rPr>
          <w:rFonts w:ascii="Calibri" w:eastAsia="Calibri" w:hAnsi="Calibri" w:cs="Calibri"/>
          <w:sz w:val="28"/>
          <w:szCs w:val="28"/>
        </w:rPr>
        <w:t>SE(</w:t>
      </w:r>
      <w:proofErr w:type="gramEnd"/>
      <w:r>
        <w:rPr>
          <w:rFonts w:ascii="Calibri" w:eastAsia="Calibri" w:hAnsi="Calibri" w:cs="Calibri"/>
          <w:sz w:val="28"/>
          <w:szCs w:val="28"/>
        </w:rPr>
        <w:t xml:space="preserve">1.30 </w:t>
      </w:r>
      <w:proofErr w:type="gramStart"/>
      <w:r>
        <w:rPr>
          <w:rFonts w:ascii="Calibri" w:eastAsia="Calibri" w:hAnsi="Calibri" w:cs="Calibri"/>
          <w:sz w:val="28"/>
          <w:szCs w:val="28"/>
        </w:rPr>
        <w:t>%)%</w:t>
      </w:r>
      <w:proofErr w:type="gramEnd"/>
      <w:r>
        <w:rPr>
          <w:rFonts w:ascii="Calibri" w:eastAsia="Calibri" w:hAnsi="Calibri" w:cs="Calibri"/>
          <w:sz w:val="28"/>
          <w:szCs w:val="28"/>
        </w:rPr>
        <w:t>). Paid Social comparably only had CTRs of (1.26%) in Q2 and (1.17 %) in Q1.</w:t>
      </w:r>
      <w:r>
        <w:rPr>
          <w:rFonts w:ascii="Calibri" w:eastAsia="Calibri" w:hAnsi="Calibri" w:cs="Calibri"/>
          <w:sz w:val="28"/>
          <w:szCs w:val="28"/>
        </w:rPr>
        <w:br/>
      </w:r>
      <w:r>
        <w:rPr>
          <w:rFonts w:ascii="Calibri" w:eastAsia="Calibri" w:hAnsi="Calibri" w:cs="Calibri"/>
          <w:sz w:val="28"/>
          <w:szCs w:val="28"/>
        </w:rPr>
        <w:br/>
        <w:t xml:space="preserve">SEM Channels had the </w:t>
      </w:r>
      <w:r>
        <w:rPr>
          <w:rFonts w:ascii="Calibri" w:eastAsia="Calibri" w:hAnsi="Calibri" w:cs="Calibri"/>
          <w:i/>
          <w:sz w:val="28"/>
          <w:szCs w:val="28"/>
          <w:u w:val="single"/>
        </w:rPr>
        <w:t>highest Conversion Rates</w:t>
      </w:r>
      <w:r>
        <w:rPr>
          <w:rFonts w:ascii="Calibri" w:eastAsia="Calibri" w:hAnsi="Calibri" w:cs="Calibri"/>
          <w:sz w:val="28"/>
          <w:szCs w:val="28"/>
        </w:rPr>
        <w:t xml:space="preserve"> across both quarters, with CVR of Q1 (8.71 </w:t>
      </w:r>
      <w:proofErr w:type="gramStart"/>
      <w:r>
        <w:rPr>
          <w:rFonts w:ascii="Calibri" w:eastAsia="Calibri" w:hAnsi="Calibri" w:cs="Calibri"/>
          <w:sz w:val="28"/>
          <w:szCs w:val="28"/>
        </w:rPr>
        <w:t>%)and</w:t>
      </w:r>
      <w:proofErr w:type="gramEnd"/>
      <w:r>
        <w:rPr>
          <w:rFonts w:ascii="Calibri" w:eastAsia="Calibri" w:hAnsi="Calibri" w:cs="Calibri"/>
          <w:sz w:val="28"/>
          <w:szCs w:val="28"/>
        </w:rPr>
        <w:t xml:space="preserve">  Q2 SEM (8.19 %) comparable to Paid social Q1 (3.77%) and Q2 </w:t>
      </w:r>
      <w:r>
        <w:rPr>
          <w:rFonts w:ascii="Calibri" w:eastAsia="Calibri" w:hAnsi="Calibri" w:cs="Calibri"/>
          <w:sz w:val="28"/>
          <w:szCs w:val="28"/>
        </w:rPr>
        <w:lastRenderedPageBreak/>
        <w:t>(3.07%).</w:t>
      </w:r>
      <w:r>
        <w:rPr>
          <w:rFonts w:ascii="Calibri" w:eastAsia="Calibri" w:hAnsi="Calibri" w:cs="Calibri"/>
          <w:sz w:val="28"/>
          <w:szCs w:val="28"/>
        </w:rPr>
        <w:br/>
      </w:r>
    </w:p>
    <w:p w14:paraId="0000000A" w14:textId="77777777" w:rsidR="002E773F" w:rsidRDefault="00000000">
      <w:pPr>
        <w:rPr>
          <w:rFonts w:ascii="Calibri" w:eastAsia="Calibri" w:hAnsi="Calibri" w:cs="Calibri"/>
          <w:sz w:val="28"/>
          <w:szCs w:val="28"/>
        </w:rPr>
      </w:pPr>
      <w:r>
        <w:rPr>
          <w:rFonts w:ascii="Calibri" w:eastAsia="Calibri" w:hAnsi="Calibri" w:cs="Calibri"/>
          <w:sz w:val="28"/>
          <w:szCs w:val="28"/>
        </w:rPr>
        <w:t xml:space="preserve">Paid Social (META) Channels had the </w:t>
      </w:r>
      <w:r>
        <w:rPr>
          <w:rFonts w:ascii="Calibri" w:eastAsia="Calibri" w:hAnsi="Calibri" w:cs="Calibri"/>
          <w:i/>
          <w:sz w:val="28"/>
          <w:szCs w:val="28"/>
          <w:u w:val="single"/>
        </w:rPr>
        <w:t>lowest Cost per Click</w:t>
      </w:r>
      <w:r>
        <w:rPr>
          <w:rFonts w:ascii="Calibri" w:eastAsia="Calibri" w:hAnsi="Calibri" w:cs="Calibri"/>
          <w:sz w:val="28"/>
          <w:szCs w:val="28"/>
        </w:rPr>
        <w:t xml:space="preserve"> across both quarters, with a CPC of Q2 ($0.51), Q1 ($ 0.52), comparable to Q2 SEM ($ 0.81) and Q1 SEM ($ 0.82). </w:t>
      </w:r>
      <w:r>
        <w:rPr>
          <w:rFonts w:ascii="Calibri" w:eastAsia="Calibri" w:hAnsi="Calibri" w:cs="Calibri"/>
          <w:sz w:val="28"/>
          <w:szCs w:val="28"/>
        </w:rPr>
        <w:br/>
      </w:r>
      <w:r>
        <w:rPr>
          <w:rFonts w:ascii="Calibri" w:eastAsia="Calibri" w:hAnsi="Calibri" w:cs="Calibri"/>
          <w:sz w:val="28"/>
          <w:szCs w:val="28"/>
        </w:rPr>
        <w:br/>
        <w:t>Insights:</w:t>
      </w:r>
      <w:r>
        <w:rPr>
          <w:rFonts w:ascii="Calibri" w:eastAsia="Calibri" w:hAnsi="Calibri" w:cs="Calibri"/>
          <w:sz w:val="28"/>
          <w:szCs w:val="28"/>
        </w:rPr>
        <w:br/>
        <w:t>SEM channels outperform Paid Social with CTR engagement and CVR, converting more clicks into orders.</w:t>
      </w:r>
      <w:r>
        <w:rPr>
          <w:rFonts w:ascii="Calibri" w:eastAsia="Calibri" w:hAnsi="Calibri" w:cs="Calibri"/>
          <w:sz w:val="28"/>
          <w:szCs w:val="28"/>
        </w:rPr>
        <w:br/>
        <w:t xml:space="preserve">Paid Social Channels (META) offer a more cost-effective option in terms of cost per click, with lower clicks across all quarters. However, it's important to note that CPA is higher in that regard. Therefore, the Company is paying significantly more to acquire a customer through SEM channels. </w:t>
      </w:r>
    </w:p>
    <w:p w14:paraId="0000000B" w14:textId="77777777" w:rsidR="002E773F" w:rsidRDefault="002E773F">
      <w:pPr>
        <w:rPr>
          <w:rFonts w:ascii="Calibri" w:eastAsia="Calibri" w:hAnsi="Calibri" w:cs="Calibri"/>
          <w:sz w:val="28"/>
          <w:szCs w:val="28"/>
        </w:rPr>
      </w:pPr>
    </w:p>
    <w:p w14:paraId="0000000C" w14:textId="77777777" w:rsidR="002E773F" w:rsidRDefault="002E773F">
      <w:pPr>
        <w:rPr>
          <w:rFonts w:ascii="Calibri" w:eastAsia="Calibri" w:hAnsi="Calibri" w:cs="Calibri"/>
          <w:sz w:val="28"/>
          <w:szCs w:val="28"/>
        </w:rPr>
      </w:pPr>
    </w:p>
    <w:p w14:paraId="0000000D" w14:textId="77777777" w:rsidR="002E773F" w:rsidRDefault="00000000">
      <w:pPr>
        <w:rPr>
          <w:rFonts w:ascii="Calibri" w:eastAsia="Calibri" w:hAnsi="Calibri" w:cs="Calibri"/>
          <w:sz w:val="28"/>
          <w:szCs w:val="28"/>
        </w:rPr>
      </w:pPr>
      <w:r>
        <w:rPr>
          <w:rFonts w:ascii="Calibri" w:eastAsia="Calibri" w:hAnsi="Calibri" w:cs="Calibri"/>
          <w:sz w:val="28"/>
          <w:szCs w:val="28"/>
        </w:rPr>
        <w:t>Table 6</w:t>
      </w:r>
      <w:r>
        <w:rPr>
          <w:rFonts w:ascii="Calibri" w:eastAsia="Calibri" w:hAnsi="Calibri" w:cs="Calibri"/>
          <w:sz w:val="28"/>
          <w:szCs w:val="28"/>
        </w:rPr>
        <w:br/>
      </w:r>
    </w:p>
    <w:p w14:paraId="0000000E" w14:textId="77777777" w:rsidR="002E773F" w:rsidRDefault="00000000">
      <w:pPr>
        <w:rPr>
          <w:rFonts w:ascii="Calibri" w:eastAsia="Calibri" w:hAnsi="Calibri" w:cs="Calibri"/>
          <w:sz w:val="28"/>
          <w:szCs w:val="28"/>
        </w:rPr>
      </w:pPr>
      <w:r>
        <w:rPr>
          <w:rFonts w:ascii="Calibri" w:eastAsia="Calibri" w:hAnsi="Calibri" w:cs="Calibri"/>
          <w:sz w:val="28"/>
          <w:szCs w:val="28"/>
        </w:rPr>
        <w:t xml:space="preserve"> Dog had the best cost efficiency across all campaigns and quarters: in terms of CPA, Q1 ($9.71) and Q2($ 11.38) were the best overall, along with a good CPC  in Q1 and Q2 ($0.42) and a good CVR in Q1( 4.34%) and Q2(3.73%).</w:t>
      </w:r>
      <w:r>
        <w:rPr>
          <w:rFonts w:ascii="Calibri" w:eastAsia="Calibri" w:hAnsi="Calibri" w:cs="Calibri"/>
          <w:sz w:val="28"/>
          <w:szCs w:val="28"/>
        </w:rPr>
        <w:br/>
      </w:r>
      <w:r>
        <w:rPr>
          <w:rFonts w:ascii="Calibri" w:eastAsia="Calibri" w:hAnsi="Calibri" w:cs="Calibri"/>
          <w:sz w:val="28"/>
          <w:szCs w:val="28"/>
        </w:rPr>
        <w:br/>
        <w:t xml:space="preserve">It’s worth noting that Cat performed well across all quarters with CVR in Q1 (4.96 %) and Q2 (3.89%) and relatively low CPA and CPC, where Cat had a higher CPA in comparison to Dog, with a CPA in Q1($14.69) and Q2 ($16.63). </w:t>
      </w:r>
      <w:r>
        <w:rPr>
          <w:rFonts w:ascii="Calibri" w:eastAsia="Calibri" w:hAnsi="Calibri" w:cs="Calibri"/>
          <w:sz w:val="28"/>
          <w:szCs w:val="28"/>
        </w:rPr>
        <w:br/>
      </w:r>
      <w:r>
        <w:rPr>
          <w:rFonts w:ascii="Calibri" w:eastAsia="Calibri" w:hAnsi="Calibri" w:cs="Calibri"/>
          <w:sz w:val="28"/>
          <w:szCs w:val="28"/>
        </w:rPr>
        <w:br/>
        <w:t>Bird had a low CPC; however, its Performance in CVR was relatively low. In CPC Q1 ($0.44) and Q2 (0.45) with a CVR of Q1(3.17%) and Q2(2.62%)</w:t>
      </w:r>
      <w:r>
        <w:rPr>
          <w:rFonts w:ascii="Calibri" w:eastAsia="Calibri" w:hAnsi="Calibri" w:cs="Calibri"/>
          <w:sz w:val="28"/>
          <w:szCs w:val="28"/>
        </w:rPr>
        <w:br/>
      </w:r>
      <w:r>
        <w:rPr>
          <w:rFonts w:ascii="Calibri" w:eastAsia="Calibri" w:hAnsi="Calibri" w:cs="Calibri"/>
          <w:sz w:val="28"/>
          <w:szCs w:val="28"/>
        </w:rPr>
        <w:br/>
        <w:t xml:space="preserve">Fish had the Highest CVR across all quarters, but the second-highest CPA with a </w:t>
      </w:r>
      <w:r>
        <w:rPr>
          <w:rFonts w:ascii="Calibri" w:eastAsia="Calibri" w:hAnsi="Calibri" w:cs="Calibri"/>
          <w:sz w:val="28"/>
          <w:szCs w:val="28"/>
        </w:rPr>
        <w:lastRenderedPageBreak/>
        <w:t xml:space="preserve">CVR in Q1 (5.00%) and Q2 (4.75%), but a CPA of Q1($15.34) and Q2 ($19.80). </w:t>
      </w:r>
      <w:r>
        <w:rPr>
          <w:rFonts w:ascii="Calibri" w:eastAsia="Calibri" w:hAnsi="Calibri" w:cs="Calibri"/>
          <w:sz w:val="28"/>
          <w:szCs w:val="28"/>
        </w:rPr>
        <w:br/>
      </w:r>
    </w:p>
    <w:p w14:paraId="0000000F" w14:textId="77777777" w:rsidR="002E773F" w:rsidRDefault="00000000">
      <w:pPr>
        <w:rPr>
          <w:rFonts w:ascii="Calibri" w:eastAsia="Calibri" w:hAnsi="Calibri" w:cs="Calibri"/>
          <w:sz w:val="28"/>
          <w:szCs w:val="28"/>
        </w:rPr>
      </w:pPr>
      <w:r>
        <w:rPr>
          <w:rFonts w:ascii="Calibri" w:eastAsia="Calibri" w:hAnsi="Calibri" w:cs="Calibri"/>
          <w:sz w:val="28"/>
          <w:szCs w:val="28"/>
        </w:rPr>
        <w:t>Overall, Reptile had the least efficiency in cost. CPA in Q1($25.67) and Q2($48.53), with a CVR of Q1(2.40%) and Q2(1.37%).</w:t>
      </w:r>
      <w:r>
        <w:rPr>
          <w:rFonts w:ascii="Calibri" w:eastAsia="Calibri" w:hAnsi="Calibri" w:cs="Calibri"/>
          <w:sz w:val="28"/>
          <w:szCs w:val="28"/>
        </w:rPr>
        <w:br/>
      </w:r>
    </w:p>
    <w:p w14:paraId="00000010" w14:textId="77777777" w:rsidR="002E773F" w:rsidRDefault="00000000">
      <w:pPr>
        <w:rPr>
          <w:rFonts w:ascii="Calibri" w:eastAsia="Calibri" w:hAnsi="Calibri" w:cs="Calibri"/>
          <w:sz w:val="28"/>
          <w:szCs w:val="28"/>
        </w:rPr>
      </w:pPr>
      <w:r>
        <w:rPr>
          <w:rFonts w:ascii="Calibri" w:eastAsia="Calibri" w:hAnsi="Calibri" w:cs="Calibri"/>
          <w:sz w:val="28"/>
          <w:szCs w:val="28"/>
        </w:rPr>
        <w:t>Reptile Meta Campaigns:</w:t>
      </w:r>
      <w:r>
        <w:rPr>
          <w:rFonts w:ascii="Calibri" w:eastAsia="Calibri" w:hAnsi="Calibri" w:cs="Calibri"/>
          <w:sz w:val="28"/>
          <w:szCs w:val="28"/>
        </w:rPr>
        <w:br/>
        <w:t xml:space="preserve">It is not worth running Reptile Campaigns. </w:t>
      </w:r>
    </w:p>
    <w:p w14:paraId="00000011" w14:textId="77777777" w:rsidR="002E773F" w:rsidRDefault="00000000">
      <w:pPr>
        <w:rPr>
          <w:rFonts w:ascii="Calibri" w:eastAsia="Calibri" w:hAnsi="Calibri" w:cs="Calibri"/>
          <w:sz w:val="28"/>
          <w:szCs w:val="28"/>
        </w:rPr>
      </w:pPr>
      <w:r>
        <w:rPr>
          <w:rFonts w:ascii="Calibri" w:eastAsia="Calibri" w:hAnsi="Calibri" w:cs="Calibri"/>
          <w:sz w:val="28"/>
          <w:szCs w:val="28"/>
        </w:rPr>
        <w:t xml:space="preserve">Reptile Campaigns has a low-cost efficiency, the CPA is high with ($33.56) and CPC of ($0.64) with a low CVR of (1.91%). Showing that small percentages of people are clicking on the ad and converting to orders. Even though the campaign spent $33.56 for every order acquired. </w:t>
      </w:r>
      <w:r>
        <w:rPr>
          <w:rFonts w:ascii="Calibri" w:eastAsia="Calibri" w:hAnsi="Calibri" w:cs="Calibri"/>
          <w:sz w:val="28"/>
          <w:szCs w:val="28"/>
        </w:rPr>
        <w:br/>
      </w:r>
      <w:r>
        <w:rPr>
          <w:rFonts w:ascii="Calibri" w:eastAsia="Calibri" w:hAnsi="Calibri" w:cs="Calibri"/>
          <w:sz w:val="28"/>
          <w:szCs w:val="28"/>
        </w:rPr>
        <w:br/>
        <w:t xml:space="preserve">Reptile Order volume is 7,821, and a spend of $262,506.31, which does not meet the goal to drive a high volume of orders at a relatively low cost. A pause is recommended until further optimizations are made with a focus on lowering CPA and increasing CVR, focusing on a better audience targeting strategy. </w:t>
      </w:r>
      <w:r>
        <w:rPr>
          <w:rFonts w:ascii="Calibri" w:eastAsia="Calibri" w:hAnsi="Calibri" w:cs="Calibri"/>
          <w:sz w:val="28"/>
          <w:szCs w:val="28"/>
        </w:rPr>
        <w:br/>
      </w:r>
    </w:p>
    <w:p w14:paraId="00000012" w14:textId="77777777" w:rsidR="002E773F" w:rsidRDefault="00000000">
      <w:pPr>
        <w:rPr>
          <w:rFonts w:ascii="Calibri" w:eastAsia="Calibri" w:hAnsi="Calibri" w:cs="Calibri"/>
          <w:sz w:val="28"/>
          <w:szCs w:val="28"/>
        </w:rPr>
      </w:pPr>
      <w:r>
        <w:rPr>
          <w:rFonts w:ascii="Calibri" w:eastAsia="Calibri" w:hAnsi="Calibri" w:cs="Calibri"/>
          <w:sz w:val="28"/>
          <w:szCs w:val="28"/>
        </w:rPr>
        <w:t>Fish SEM Campaigns:</w:t>
      </w:r>
      <w:r>
        <w:rPr>
          <w:rFonts w:ascii="Calibri" w:eastAsia="Calibri" w:hAnsi="Calibri" w:cs="Calibri"/>
          <w:sz w:val="28"/>
          <w:szCs w:val="28"/>
        </w:rPr>
        <w:br/>
        <w:t xml:space="preserve">Overall, Fish Campaigns are worth running in SEM. </w:t>
      </w:r>
      <w:r>
        <w:rPr>
          <w:rFonts w:ascii="Calibri" w:eastAsia="Calibri" w:hAnsi="Calibri" w:cs="Calibri"/>
          <w:sz w:val="28"/>
          <w:szCs w:val="28"/>
        </w:rPr>
        <w:br/>
        <w:t xml:space="preserve">In SE, M Fish Campaigns have a high-cost efficiency with a lower CPA and a decent amount of revenue. With a CPA of ($7.65) and a CVR of (15.30%), it shows that it is efficient in generating orders and has clicks that are becoming orders. </w:t>
      </w:r>
      <w:r>
        <w:rPr>
          <w:rFonts w:ascii="Calibri" w:eastAsia="Calibri" w:hAnsi="Calibri" w:cs="Calibri"/>
          <w:sz w:val="28"/>
          <w:szCs w:val="28"/>
        </w:rPr>
        <w:br/>
      </w:r>
    </w:p>
    <w:p w14:paraId="00000013" w14:textId="77777777" w:rsidR="002E773F" w:rsidRDefault="00000000">
      <w:pPr>
        <w:rPr>
          <w:rFonts w:ascii="Calibri" w:eastAsia="Calibri" w:hAnsi="Calibri" w:cs="Calibri"/>
          <w:sz w:val="28"/>
          <w:szCs w:val="28"/>
        </w:rPr>
      </w:pPr>
      <w:r>
        <w:rPr>
          <w:rFonts w:ascii="Calibri" w:eastAsia="Calibri" w:hAnsi="Calibri" w:cs="Calibri"/>
          <w:sz w:val="28"/>
          <w:szCs w:val="28"/>
        </w:rPr>
        <w:t xml:space="preserve">Although CPC and CTR could be better, Fish has a decent amount of revenue relative to the speed. With an order volume of (7,670) from a spend of ($58,656.92), it shows that the audience targeted is relevant and responsive. </w:t>
      </w:r>
      <w:r>
        <w:rPr>
          <w:rFonts w:ascii="Calibri" w:eastAsia="Calibri" w:hAnsi="Calibri" w:cs="Calibri"/>
          <w:sz w:val="28"/>
          <w:szCs w:val="28"/>
        </w:rPr>
        <w:br/>
      </w:r>
    </w:p>
    <w:p w14:paraId="00000014" w14:textId="77777777" w:rsidR="002E773F" w:rsidRDefault="00000000">
      <w:pPr>
        <w:rPr>
          <w:rFonts w:ascii="Calibri" w:eastAsia="Calibri" w:hAnsi="Calibri" w:cs="Calibri"/>
          <w:sz w:val="28"/>
          <w:szCs w:val="28"/>
        </w:rPr>
      </w:pPr>
      <w:r>
        <w:rPr>
          <w:rFonts w:ascii="Calibri" w:eastAsia="Calibri" w:hAnsi="Calibri" w:cs="Calibri"/>
          <w:sz w:val="28"/>
          <w:szCs w:val="28"/>
          <w:u w:val="single"/>
        </w:rPr>
        <w:t>QoQ analysis the Extra One Focus on CVR, CTR, CPC, CPA</w:t>
      </w:r>
      <w:r>
        <w:rPr>
          <w:rFonts w:ascii="Calibri" w:eastAsia="Calibri" w:hAnsi="Calibri" w:cs="Calibri"/>
          <w:sz w:val="28"/>
          <w:szCs w:val="28"/>
          <w:u w:val="single"/>
        </w:rPr>
        <w:br/>
      </w:r>
      <w:r>
        <w:rPr>
          <w:rFonts w:ascii="Calibri" w:eastAsia="Calibri" w:hAnsi="Calibri" w:cs="Calibri"/>
          <w:sz w:val="28"/>
          <w:szCs w:val="28"/>
          <w:u w:val="single"/>
        </w:rPr>
        <w:br/>
        <w:t xml:space="preserve">QoQ </w:t>
      </w:r>
      <w:proofErr w:type="gramStart"/>
      <w:r>
        <w:rPr>
          <w:rFonts w:ascii="Calibri" w:eastAsia="Calibri" w:hAnsi="Calibri" w:cs="Calibri"/>
          <w:sz w:val="28"/>
          <w:szCs w:val="28"/>
          <w:u w:val="single"/>
        </w:rPr>
        <w:t>overall :</w:t>
      </w:r>
      <w:proofErr w:type="gramEnd"/>
      <w:r>
        <w:rPr>
          <w:rFonts w:ascii="Calibri" w:eastAsia="Calibri" w:hAnsi="Calibri" w:cs="Calibri"/>
          <w:sz w:val="28"/>
          <w:szCs w:val="28"/>
          <w:u w:val="single"/>
        </w:rPr>
        <w:br/>
      </w:r>
      <w:r>
        <w:rPr>
          <w:rFonts w:ascii="Calibri" w:eastAsia="Calibri" w:hAnsi="Calibri" w:cs="Calibri"/>
          <w:sz w:val="28"/>
          <w:szCs w:val="28"/>
          <w:u w:val="single"/>
        </w:rPr>
        <w:lastRenderedPageBreak/>
        <w:br/>
      </w:r>
      <w:r>
        <w:rPr>
          <w:rFonts w:ascii="Calibri" w:eastAsia="Calibri" w:hAnsi="Calibri" w:cs="Calibri"/>
          <w:sz w:val="28"/>
          <w:szCs w:val="28"/>
        </w:rPr>
        <w:t xml:space="preserve">CTR has a +8.17% increase, showing that ads are becoming more engaging </w:t>
      </w:r>
    </w:p>
    <w:p w14:paraId="00000015" w14:textId="77777777" w:rsidR="002E773F" w:rsidRDefault="00000000">
      <w:pPr>
        <w:rPr>
          <w:rFonts w:ascii="Calibri" w:eastAsia="Calibri" w:hAnsi="Calibri" w:cs="Calibri"/>
          <w:sz w:val="28"/>
          <w:szCs w:val="28"/>
        </w:rPr>
      </w:pPr>
      <w:r>
        <w:rPr>
          <w:rFonts w:ascii="Calibri" w:eastAsia="Calibri" w:hAnsi="Calibri" w:cs="Calibri"/>
          <w:sz w:val="28"/>
          <w:szCs w:val="28"/>
        </w:rPr>
        <w:t>CPC has a -4.46% decrease in the cost per click</w:t>
      </w:r>
    </w:p>
    <w:p w14:paraId="00000016" w14:textId="77777777" w:rsidR="002E773F" w:rsidRDefault="00000000">
      <w:pPr>
        <w:rPr>
          <w:rFonts w:ascii="Calibri" w:eastAsia="Calibri" w:hAnsi="Calibri" w:cs="Calibri"/>
          <w:sz w:val="28"/>
          <w:szCs w:val="28"/>
        </w:rPr>
      </w:pPr>
      <w:r>
        <w:rPr>
          <w:rFonts w:ascii="Calibri" w:eastAsia="Calibri" w:hAnsi="Calibri" w:cs="Calibri"/>
          <w:sz w:val="28"/>
          <w:szCs w:val="28"/>
        </w:rPr>
        <w:t xml:space="preserve">CPA has a +18.26% </w:t>
      </w:r>
      <w:proofErr w:type="spellStart"/>
      <w:proofErr w:type="gramStart"/>
      <w:r>
        <w:rPr>
          <w:rFonts w:ascii="Calibri" w:eastAsia="Calibri" w:hAnsi="Calibri" w:cs="Calibri"/>
          <w:sz w:val="28"/>
          <w:szCs w:val="28"/>
        </w:rPr>
        <w:t>increase,;</w:t>
      </w:r>
      <w:proofErr w:type="gramEnd"/>
      <w:r>
        <w:rPr>
          <w:rFonts w:ascii="Calibri" w:eastAsia="Calibri" w:hAnsi="Calibri" w:cs="Calibri"/>
          <w:sz w:val="28"/>
          <w:szCs w:val="28"/>
        </w:rPr>
        <w:t>the</w:t>
      </w:r>
      <w:proofErr w:type="spellEnd"/>
      <w:r>
        <w:rPr>
          <w:rFonts w:ascii="Calibri" w:eastAsia="Calibri" w:hAnsi="Calibri" w:cs="Calibri"/>
          <w:sz w:val="28"/>
          <w:szCs w:val="28"/>
        </w:rPr>
        <w:t xml:space="preserve"> increase in company spend has not been used as effectively </w:t>
      </w:r>
    </w:p>
    <w:p w14:paraId="00000017" w14:textId="77777777" w:rsidR="002E773F" w:rsidRDefault="00000000">
      <w:pPr>
        <w:rPr>
          <w:rFonts w:ascii="Calibri" w:eastAsia="Calibri" w:hAnsi="Calibri" w:cs="Calibri"/>
          <w:sz w:val="28"/>
          <w:szCs w:val="28"/>
        </w:rPr>
      </w:pPr>
      <w:r>
        <w:rPr>
          <w:rFonts w:ascii="Calibri" w:eastAsia="Calibri" w:hAnsi="Calibri" w:cs="Calibri"/>
          <w:sz w:val="28"/>
          <w:szCs w:val="28"/>
        </w:rPr>
        <w:t xml:space="preserve">CVR -16.16% decrease, there may be outside factors or seasonal shift showcasing a decline in efficiency in targeting or landing pages, as there are fewer clicks becoming orders for Chewy-wise between quarters. </w:t>
      </w:r>
      <w:r>
        <w:rPr>
          <w:rFonts w:ascii="Calibri" w:eastAsia="Calibri" w:hAnsi="Calibri" w:cs="Calibri"/>
          <w:sz w:val="28"/>
          <w:szCs w:val="28"/>
        </w:rPr>
        <w:br/>
      </w:r>
    </w:p>
    <w:p w14:paraId="00000018" w14:textId="77777777" w:rsidR="002E773F" w:rsidRDefault="00000000">
      <w:pPr>
        <w:rPr>
          <w:rFonts w:ascii="Calibri" w:eastAsia="Calibri" w:hAnsi="Calibri" w:cs="Calibri"/>
          <w:sz w:val="28"/>
          <w:szCs w:val="28"/>
        </w:rPr>
      </w:pPr>
      <w:r>
        <w:rPr>
          <w:rFonts w:ascii="Calibri" w:eastAsia="Calibri" w:hAnsi="Calibri" w:cs="Calibri"/>
          <w:sz w:val="28"/>
          <w:szCs w:val="28"/>
          <w:u w:val="single"/>
        </w:rPr>
        <w:t>QoQ by Paid Social Campaigns: Meta</w:t>
      </w:r>
      <w:r>
        <w:rPr>
          <w:rFonts w:ascii="Calibri" w:eastAsia="Calibri" w:hAnsi="Calibri" w:cs="Calibri"/>
          <w:sz w:val="28"/>
          <w:szCs w:val="28"/>
          <w:u w:val="single"/>
        </w:rPr>
        <w:br/>
        <w:t xml:space="preserve">CVR </w:t>
      </w:r>
      <w:r>
        <w:rPr>
          <w:rFonts w:ascii="Calibri" w:eastAsia="Calibri" w:hAnsi="Calibri" w:cs="Calibri"/>
          <w:sz w:val="28"/>
          <w:szCs w:val="28"/>
        </w:rPr>
        <w:t>-18.63% decrease in CVR in Meta Campaigns, fewer orders in campaigns</w:t>
      </w:r>
    </w:p>
    <w:p w14:paraId="00000019" w14:textId="77777777" w:rsidR="002E773F" w:rsidRDefault="00000000">
      <w:pPr>
        <w:rPr>
          <w:rFonts w:ascii="Calibri" w:eastAsia="Calibri" w:hAnsi="Calibri" w:cs="Calibri"/>
          <w:sz w:val="28"/>
          <w:szCs w:val="28"/>
        </w:rPr>
      </w:pPr>
      <w:r>
        <w:rPr>
          <w:rFonts w:ascii="Calibri" w:eastAsia="Calibri" w:hAnsi="Calibri" w:cs="Calibri"/>
          <w:sz w:val="28"/>
          <w:szCs w:val="28"/>
          <w:u w:val="single"/>
        </w:rPr>
        <w:t xml:space="preserve">CPC </w:t>
      </w:r>
      <w:r>
        <w:rPr>
          <w:rFonts w:ascii="Calibri" w:eastAsia="Calibri" w:hAnsi="Calibri" w:cs="Calibri"/>
          <w:sz w:val="28"/>
          <w:szCs w:val="28"/>
        </w:rPr>
        <w:t xml:space="preserve">-1.38% decrease in Meta, there are cheaper clicks </w:t>
      </w:r>
    </w:p>
    <w:p w14:paraId="0000001A" w14:textId="77777777" w:rsidR="002E773F" w:rsidRDefault="00000000">
      <w:pPr>
        <w:rPr>
          <w:rFonts w:ascii="Calibri" w:eastAsia="Calibri" w:hAnsi="Calibri" w:cs="Calibri"/>
          <w:sz w:val="28"/>
          <w:szCs w:val="28"/>
        </w:rPr>
      </w:pPr>
      <w:r>
        <w:rPr>
          <w:rFonts w:ascii="Calibri" w:eastAsia="Calibri" w:hAnsi="Calibri" w:cs="Calibri"/>
          <w:sz w:val="28"/>
          <w:szCs w:val="28"/>
          <w:u w:val="single"/>
        </w:rPr>
        <w:t xml:space="preserve">CPA </w:t>
      </w:r>
      <w:r>
        <w:rPr>
          <w:rFonts w:ascii="Calibri" w:eastAsia="Calibri" w:hAnsi="Calibri" w:cs="Calibri"/>
          <w:sz w:val="28"/>
          <w:szCs w:val="28"/>
        </w:rPr>
        <w:t>+21.19% increase in Meta for cost per order</w:t>
      </w:r>
    </w:p>
    <w:p w14:paraId="0000001B" w14:textId="77777777" w:rsidR="002E773F" w:rsidRDefault="00000000">
      <w:pPr>
        <w:rPr>
          <w:rFonts w:ascii="Calibri" w:eastAsia="Calibri" w:hAnsi="Calibri" w:cs="Calibri"/>
          <w:sz w:val="28"/>
          <w:szCs w:val="28"/>
        </w:rPr>
      </w:pPr>
      <w:r>
        <w:rPr>
          <w:rFonts w:ascii="Calibri" w:eastAsia="Calibri" w:hAnsi="Calibri" w:cs="Calibri"/>
          <w:sz w:val="28"/>
          <w:szCs w:val="28"/>
          <w:u w:val="single"/>
        </w:rPr>
        <w:t xml:space="preserve">CTR </w:t>
      </w:r>
      <w:r>
        <w:rPr>
          <w:rFonts w:ascii="Calibri" w:eastAsia="Calibri" w:hAnsi="Calibri" w:cs="Calibri"/>
          <w:sz w:val="28"/>
          <w:szCs w:val="28"/>
        </w:rPr>
        <w:t xml:space="preserve">+7.43% increase in Meta, more people are clicking on </w:t>
      </w:r>
      <w:proofErr w:type="spellStart"/>
      <w:r>
        <w:rPr>
          <w:rFonts w:ascii="Calibri" w:eastAsia="Calibri" w:hAnsi="Calibri" w:cs="Calibri"/>
          <w:sz w:val="28"/>
          <w:szCs w:val="28"/>
        </w:rPr>
        <w:t>aads</w:t>
      </w:r>
      <w:proofErr w:type="spellEnd"/>
      <w:r>
        <w:rPr>
          <w:rFonts w:ascii="Calibri" w:eastAsia="Calibri" w:hAnsi="Calibri" w:cs="Calibri"/>
          <w:sz w:val="28"/>
          <w:szCs w:val="28"/>
        </w:rPr>
        <w:br/>
      </w:r>
      <w:r>
        <w:rPr>
          <w:rFonts w:ascii="Calibri" w:eastAsia="Calibri" w:hAnsi="Calibri" w:cs="Calibri"/>
          <w:sz w:val="28"/>
          <w:szCs w:val="28"/>
        </w:rPr>
        <w:br/>
        <w:t xml:space="preserve">Overall, while engagement on ads is increasing, there is a significant decline in converting to orders, showing that Meta is becoming less efficient. Time and Season could also be the reason, or other outside factors besides audience optimization. </w:t>
      </w:r>
      <w:r>
        <w:rPr>
          <w:rFonts w:ascii="Calibri" w:eastAsia="Calibri" w:hAnsi="Calibri" w:cs="Calibri"/>
          <w:sz w:val="28"/>
          <w:szCs w:val="28"/>
        </w:rPr>
        <w:br/>
      </w:r>
    </w:p>
    <w:p w14:paraId="0000001C" w14:textId="77777777" w:rsidR="002E773F" w:rsidRDefault="00000000">
      <w:pPr>
        <w:rPr>
          <w:rFonts w:ascii="Calibri" w:eastAsia="Calibri" w:hAnsi="Calibri" w:cs="Calibri"/>
          <w:sz w:val="28"/>
          <w:szCs w:val="28"/>
          <w:u w:val="single"/>
        </w:rPr>
      </w:pPr>
      <w:r>
        <w:rPr>
          <w:rFonts w:ascii="Calibri" w:eastAsia="Calibri" w:hAnsi="Calibri" w:cs="Calibri"/>
          <w:sz w:val="28"/>
          <w:szCs w:val="28"/>
          <w:u w:val="single"/>
        </w:rPr>
        <w:t xml:space="preserve">QoQ SEM Campaigns: </w:t>
      </w:r>
      <w:r>
        <w:rPr>
          <w:rFonts w:ascii="Calibri" w:eastAsia="Calibri" w:hAnsi="Calibri" w:cs="Calibri"/>
          <w:sz w:val="28"/>
          <w:szCs w:val="28"/>
          <w:u w:val="single"/>
        </w:rPr>
        <w:br/>
      </w:r>
    </w:p>
    <w:p w14:paraId="0000001D" w14:textId="77777777" w:rsidR="002E773F" w:rsidRDefault="00000000">
      <w:pPr>
        <w:rPr>
          <w:rFonts w:ascii="Calibri" w:eastAsia="Calibri" w:hAnsi="Calibri" w:cs="Calibri"/>
          <w:sz w:val="28"/>
          <w:szCs w:val="28"/>
        </w:rPr>
      </w:pPr>
      <w:r>
        <w:rPr>
          <w:rFonts w:ascii="Calibri" w:eastAsia="Calibri" w:hAnsi="Calibri" w:cs="Calibri"/>
          <w:sz w:val="28"/>
          <w:szCs w:val="28"/>
        </w:rPr>
        <w:t xml:space="preserve">CVR -6.03% showing a slight decrease in SEM </w:t>
      </w:r>
    </w:p>
    <w:p w14:paraId="0000001E" w14:textId="77777777" w:rsidR="002E773F" w:rsidRDefault="00000000">
      <w:pPr>
        <w:rPr>
          <w:rFonts w:ascii="Calibri" w:eastAsia="Calibri" w:hAnsi="Calibri" w:cs="Calibri"/>
          <w:sz w:val="28"/>
          <w:szCs w:val="28"/>
        </w:rPr>
      </w:pPr>
      <w:r>
        <w:rPr>
          <w:rFonts w:ascii="Calibri" w:eastAsia="Calibri" w:hAnsi="Calibri" w:cs="Calibri"/>
          <w:sz w:val="28"/>
          <w:szCs w:val="28"/>
        </w:rPr>
        <w:t>CPC -1.34</w:t>
      </w:r>
      <w:proofErr w:type="gramStart"/>
      <w:r>
        <w:rPr>
          <w:rFonts w:ascii="Calibri" w:eastAsia="Calibri" w:hAnsi="Calibri" w:cs="Calibri"/>
          <w:sz w:val="28"/>
          <w:szCs w:val="28"/>
        </w:rPr>
        <w:t>%  a</w:t>
      </w:r>
      <w:proofErr w:type="gramEnd"/>
      <w:r>
        <w:rPr>
          <w:rFonts w:ascii="Calibri" w:eastAsia="Calibri" w:hAnsi="Calibri" w:cs="Calibri"/>
          <w:sz w:val="28"/>
          <w:szCs w:val="28"/>
        </w:rPr>
        <w:t xml:space="preserve"> slightly lower cost per click</w:t>
      </w:r>
      <w:r>
        <w:rPr>
          <w:rFonts w:ascii="Calibri" w:eastAsia="Calibri" w:hAnsi="Calibri" w:cs="Calibri"/>
          <w:sz w:val="28"/>
          <w:szCs w:val="28"/>
        </w:rPr>
        <w:br/>
        <w:t>CPA +4.99 %ana increase in cost to acquire orders</w:t>
      </w:r>
      <w:r>
        <w:rPr>
          <w:rFonts w:ascii="Calibri" w:eastAsia="Calibri" w:hAnsi="Calibri" w:cs="Calibri"/>
          <w:sz w:val="28"/>
          <w:szCs w:val="28"/>
        </w:rPr>
        <w:br/>
        <w:t>CTR +18.84 %, boost in engagement for SEM</w:t>
      </w:r>
    </w:p>
    <w:sectPr w:rsidR="002E773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embedRegular r:id="rId1" w:fontKey="{587F600F-8D74-EE4B-8B47-E4B4F302FBD2}"/>
    <w:embedItalic r:id="rId2" w:fontKey="{FB56AA0A-143F-924B-BE97-1FEAF640EBCE}"/>
  </w:font>
  <w:font w:name="Aptos Display">
    <w:panose1 w:val="020B0004020202020204"/>
    <w:charset w:val="00"/>
    <w:family w:val="swiss"/>
    <w:pitch w:val="variable"/>
    <w:sig w:usb0="20000287" w:usb1="00000003" w:usb2="00000000" w:usb3="00000000" w:csb0="0000019F" w:csb1="00000000"/>
    <w:embedRegular r:id="rId3" w:fontKey="{80CCF263-C0FE-4F4D-B3B1-E90859C7EC19}"/>
  </w:font>
  <w:font w:name="Times New Roman">
    <w:panose1 w:val="02020603050405020304"/>
    <w:charset w:val="00"/>
    <w:family w:val="roman"/>
    <w:pitch w:val="variable"/>
    <w:sig w:usb0="E0002EFF" w:usb1="C000785B" w:usb2="00000009" w:usb3="00000000" w:csb0="000001FF" w:csb1="00000000"/>
    <w:embedRegular r:id="rId4" w:fontKey="{60A510B1-26D5-D044-ADFD-1335AA5C0DA5}"/>
    <w:embedBold r:id="rId5" w:fontKey="{7A1C4D79-2485-DA4E-9E33-07CEC40BDF57}"/>
    <w:embedItalic r:id="rId6" w:fontKey="{DF2414DE-462C-4049-99D1-467D4920CC99}"/>
  </w:font>
  <w:font w:name="Calibri">
    <w:panose1 w:val="020F0502020204030204"/>
    <w:charset w:val="00"/>
    <w:family w:val="swiss"/>
    <w:pitch w:val="variable"/>
    <w:sig w:usb0="E4002EFF" w:usb1="C200247B" w:usb2="00000009" w:usb3="00000000" w:csb0="000001FF" w:csb1="00000000"/>
    <w:embedRegular r:id="rId7" w:fontKey="{D849A90F-A130-734B-B10D-DAB9CEA97B3B}"/>
    <w:embedItalic r:id="rId8" w:fontKey="{DA50000F-3D37-A84C-A7C3-D98CB4A3366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73F"/>
    <w:rsid w:val="002E773F"/>
    <w:rsid w:val="006948DA"/>
    <w:rsid w:val="00A95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9A7FB819-F357-CC44-8816-24A4E40EE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5F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55F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55F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55F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5F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5F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5F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5F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5F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link w:val="TitleChar"/>
    <w:uiPriority w:val="10"/>
    <w:qFormat/>
    <w:rsid w:val="00D55F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55F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55F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55F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55F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5F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5F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5F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5F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5F44"/>
    <w:rPr>
      <w:rFonts w:eastAsiaTheme="majorEastAsia" w:cstheme="majorBidi"/>
      <w:color w:val="272727" w:themeColor="text1" w:themeTint="D8"/>
    </w:rPr>
  </w:style>
  <w:style w:type="character" w:customStyle="1" w:styleId="TitleChar">
    <w:name w:val="Title Char"/>
    <w:basedOn w:val="DefaultParagraphFont"/>
    <w:link w:val="Title"/>
    <w:uiPriority w:val="10"/>
    <w:rsid w:val="00D55F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D55F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5F44"/>
    <w:pPr>
      <w:spacing w:before="160"/>
      <w:jc w:val="center"/>
    </w:pPr>
    <w:rPr>
      <w:i/>
      <w:iCs/>
      <w:color w:val="404040" w:themeColor="text1" w:themeTint="BF"/>
    </w:rPr>
  </w:style>
  <w:style w:type="character" w:customStyle="1" w:styleId="QuoteChar">
    <w:name w:val="Quote Char"/>
    <w:basedOn w:val="DefaultParagraphFont"/>
    <w:link w:val="Quote"/>
    <w:uiPriority w:val="29"/>
    <w:rsid w:val="00D55F44"/>
    <w:rPr>
      <w:i/>
      <w:iCs/>
      <w:color w:val="404040" w:themeColor="text1" w:themeTint="BF"/>
    </w:rPr>
  </w:style>
  <w:style w:type="paragraph" w:styleId="ListParagraph">
    <w:name w:val="List Paragraph"/>
    <w:basedOn w:val="Normal"/>
    <w:uiPriority w:val="34"/>
    <w:qFormat/>
    <w:rsid w:val="00D55F44"/>
    <w:pPr>
      <w:ind w:left="720"/>
      <w:contextualSpacing/>
    </w:pPr>
  </w:style>
  <w:style w:type="character" w:styleId="IntenseEmphasis">
    <w:name w:val="Intense Emphasis"/>
    <w:basedOn w:val="DefaultParagraphFont"/>
    <w:uiPriority w:val="21"/>
    <w:qFormat/>
    <w:rsid w:val="00D55F44"/>
    <w:rPr>
      <w:i/>
      <w:iCs/>
      <w:color w:val="0F4761" w:themeColor="accent1" w:themeShade="BF"/>
    </w:rPr>
  </w:style>
  <w:style w:type="paragraph" w:styleId="IntenseQuote">
    <w:name w:val="Intense Quote"/>
    <w:basedOn w:val="Normal"/>
    <w:next w:val="Normal"/>
    <w:link w:val="IntenseQuoteChar"/>
    <w:uiPriority w:val="30"/>
    <w:qFormat/>
    <w:rsid w:val="00D55F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5F44"/>
    <w:rPr>
      <w:i/>
      <w:iCs/>
      <w:color w:val="0F4761" w:themeColor="accent1" w:themeShade="BF"/>
    </w:rPr>
  </w:style>
  <w:style w:type="character" w:styleId="IntenseReference">
    <w:name w:val="Intense Reference"/>
    <w:basedOn w:val="DefaultParagraphFont"/>
    <w:uiPriority w:val="32"/>
    <w:qFormat/>
    <w:rsid w:val="00D55F4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kGDYWEPQz/36MKQttlzjEy5rSQ==">CgMxLjA4AHIhMWFqS0FKQ2c3bjhKZWJXa29kMnFuMVJXMW5sY1JPdVRD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1037</Words>
  <Characters>5915</Characters>
  <Application>Microsoft Office Word</Application>
  <DocSecurity>0</DocSecurity>
  <Lines>49</Lines>
  <Paragraphs>13</Paragraphs>
  <ScaleCrop>false</ScaleCrop>
  <Company/>
  <LinksUpToDate>false</LinksUpToDate>
  <CharactersWithSpaces>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Nizan Howard</dc:creator>
  <cp:lastModifiedBy>Nizan Howard</cp:lastModifiedBy>
  <cp:revision>2</cp:revision>
  <dcterms:created xsi:type="dcterms:W3CDTF">2025-09-18T07:51:00Z</dcterms:created>
  <dcterms:modified xsi:type="dcterms:W3CDTF">2025-09-18T07:51:00Z</dcterms:modified>
</cp:coreProperties>
</file>