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60"/>
          <w:szCs w:val="60"/>
          <w:u w:val="single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Windows Version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10/22/2017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Nabir Migadde/Melanie Sou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1648223/1606508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CISP 360 - M/W 1:30pm - 2:50pm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Spring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Assignment #8 Rectangle Area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Calculate an area of a rectangle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//Function Prototypes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double getLength (double &amp;);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double getWidth (double &amp;);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double getArea (double &amp;, double &amp;, double &amp;);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displayData (double , double , double);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//Rectangle Area Calculator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//Initialization of Variables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double length;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double width;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double area;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getLength(length); //Get Length of Rectangle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getWidth(width); //Get Width of Rectangle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getArea(length, width, area); //Calculate Area of Rectangle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displayData(length, width, area); //Show Results to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//getWidth Function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double getLength (double &amp;len)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 &lt;&lt; "Enter the length: "; //Input Length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cin &gt;&gt; len;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len;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//getLength Function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double getWidth (double &amp;wid)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 &lt;&lt; "Enter the width: "; //Input Width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cin &gt;&gt; wid;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wid;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//getArea Function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double getArea (double &amp;len, double &amp;wid, double &amp;areas)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areas = len * wid; //Multiply Length by Width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areas;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//displayData Function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displayData (double len, double wid, double areas)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//Display Results and Calculations to Console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 &lt;&lt; "Rectangle Data"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 &lt;&lt; "--------------"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 &lt;&lt; "Length: " &lt;&lt; len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 &lt;&lt; "Width:  " &lt;&lt; wid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 &lt;&lt; "Area:   " &lt;&lt; areas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60"/>
          <w:szCs w:val="60"/>
          <w:u w:val="single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Linux Version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10/22/2017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Nabir Migadde/Melanie Sou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1648223/1606508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CISP 360 - M/W 1:30pm - 2:50pm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Spring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Assignment #8 Rectangle Area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Calculate an area of a rectangle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//Function Prototypes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double getLength (double &amp;);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double getWidth (double &amp;);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double getArea (double &amp;, double &amp;, double &amp;);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displayData (double , double , double);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//Rectangle Area Calculator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//Initialization of Variables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double length;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double width;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double area;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getLength(length); //Get Length of Rectangle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getWidth(width); //Get Width of Rectangle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getArea(length, width, area); //Calculate Area of Rectangle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displayData(length, width, area); //Show Results to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//getWidth Function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double getLength (double &amp;len)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 &lt;&lt; "Enter the length: "; //Input Length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cin &gt;&gt; len;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len;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//getLength Function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double getWidth (double &amp;wid)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 &lt;&lt; "Enter the width: "; //Input Width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cin &gt;&gt; wid;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wid;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//getArea Function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double getArea (double &amp;len, double &amp;wid, double &amp;areas)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areas = len * wid; //Multiply Length by Width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areas;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//displayData Function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displayData (double len, double wid, double areas)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//Display Results and Calculations to Console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 &lt;&lt; "Rectangle Data"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 &lt;&lt; "--------------"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 &lt;&lt; "Length: " &lt;&lt; len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 &lt;&lt; "Width:  " &lt;&lt; wid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 &lt;&lt; "Area:   " &lt;&lt; areas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eader" Target="header1.xml"/></Relationships>
</file>