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DCB" w:rsidRPr="00217EBF" w:rsidRDefault="002A5BF6" w:rsidP="00217EBF">
      <w:pPr>
        <w:ind w:left="1215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b/>
          <w:noProof/>
          <w:sz w:val="32"/>
          <w:szCs w:val="32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5" type="#_x0000_t13" style="position:absolute;left:0;text-align:left;margin-left:23.65pt;margin-top:619.15pt;width:23.25pt;height:17.25pt;z-index:251667456"/>
        </w:pict>
      </w:r>
      <w:r>
        <w:rPr>
          <w:b/>
          <w:noProof/>
          <w:sz w:val="32"/>
          <w:szCs w:val="32"/>
        </w:rPr>
        <w:pict>
          <v:shape id="_x0000_s1034" type="#_x0000_t13" style="position:absolute;left:0;text-align:left;margin-left:23.65pt;margin-top:571.15pt;width:23.25pt;height:17.25pt;z-index:251666432"/>
        </w:pict>
      </w:r>
      <w:r>
        <w:rPr>
          <w:b/>
          <w:noProof/>
          <w:sz w:val="32"/>
          <w:szCs w:val="32"/>
        </w:rPr>
        <w:pict>
          <v:shape id="_x0000_s1033" type="#_x0000_t13" style="position:absolute;left:0;text-align:left;margin-left:22.15pt;margin-top:506.65pt;width:23.25pt;height:17.25pt;z-index:251665408"/>
        </w:pict>
      </w:r>
      <w:r>
        <w:rPr>
          <w:b/>
          <w:noProof/>
          <w:sz w:val="32"/>
          <w:szCs w:val="32"/>
        </w:rPr>
        <w:pict>
          <v:shape id="_x0000_s1032" type="#_x0000_t13" style="position:absolute;left:0;text-align:left;margin-left:22.15pt;margin-top:476.65pt;width:23.25pt;height:17.25pt;z-index:251664384"/>
        </w:pict>
      </w:r>
      <w:r>
        <w:rPr>
          <w:b/>
          <w:noProof/>
          <w:sz w:val="32"/>
          <w:szCs w:val="32"/>
        </w:rPr>
        <w:pict>
          <v:shape id="_x0000_s1031" type="#_x0000_t13" style="position:absolute;left:0;text-align:left;margin-left:22.15pt;margin-top:445.9pt;width:23.25pt;height:17.25pt;z-index:251663360"/>
        </w:pict>
      </w:r>
      <w:r>
        <w:rPr>
          <w:b/>
          <w:noProof/>
          <w:sz w:val="32"/>
          <w:szCs w:val="32"/>
        </w:rPr>
        <w:pict>
          <v:shape id="_x0000_s1030" type="#_x0000_t13" style="position:absolute;left:0;text-align:left;margin-left:23.65pt;margin-top:395.65pt;width:23.25pt;height:17.25pt;z-index:251662336"/>
        </w:pict>
      </w:r>
      <w:r>
        <w:rPr>
          <w:b/>
          <w:noProof/>
          <w:sz w:val="32"/>
          <w:szCs w:val="32"/>
        </w:rPr>
        <w:pict>
          <v:shape id="_x0000_s1029" type="#_x0000_t13" style="position:absolute;left:0;text-align:left;margin-left:23.65pt;margin-top:350.65pt;width:23.25pt;height:17.25pt;z-index:251661312"/>
        </w:pict>
      </w:r>
      <w:r>
        <w:rPr>
          <w:b/>
          <w:noProof/>
          <w:sz w:val="32"/>
          <w:szCs w:val="32"/>
        </w:rPr>
        <w:pict>
          <v:shape id="_x0000_s1028" type="#_x0000_t13" style="position:absolute;left:0;text-align:left;margin-left:23.65pt;margin-top:316.9pt;width:23.25pt;height:17.25pt;z-index:251660288"/>
        </w:pict>
      </w:r>
      <w:r>
        <w:rPr>
          <w:b/>
          <w:noProof/>
          <w:sz w:val="32"/>
          <w:szCs w:val="32"/>
        </w:rPr>
        <w:pict>
          <v:shape id="_x0000_s1027" type="#_x0000_t13" style="position:absolute;left:0;text-align:left;margin-left:23.65pt;margin-top:286.15pt;width:23.25pt;height:17.25pt;z-index:251659264"/>
        </w:pict>
      </w:r>
      <w:r>
        <w:rPr>
          <w:b/>
          <w:noProof/>
          <w:sz w:val="32"/>
          <w:szCs w:val="32"/>
        </w:rPr>
        <w:pict>
          <v:shape id="_x0000_s1026" type="#_x0000_t13" style="position:absolute;left:0;text-align:left;margin-left:23.65pt;margin-top:238.9pt;width:21.75pt;height:18.75pt;z-index:251658240"/>
        </w:pict>
      </w:r>
      <w:r w:rsidR="00306871" w:rsidRPr="00217EBF">
        <w:rPr>
          <w:b/>
          <w:sz w:val="32"/>
          <w:szCs w:val="32"/>
          <w:lang w:val="bg-BG"/>
        </w:rPr>
        <w:t>С</w:t>
      </w:r>
      <w:proofErr w:type="spellStart"/>
      <w:r w:rsidR="00306871" w:rsidRPr="00217EBF">
        <w:rPr>
          <w:b/>
          <w:sz w:val="32"/>
          <w:szCs w:val="32"/>
        </w:rPr>
        <w:t>екционни</w:t>
      </w:r>
      <w:proofErr w:type="spellEnd"/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гаражни</w:t>
      </w:r>
      <w:proofErr w:type="spellEnd"/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врати</w:t>
      </w:r>
      <w:proofErr w:type="spellEnd"/>
      <w:r w:rsidR="00306871" w:rsidRPr="00217EBF">
        <w:rPr>
          <w:b/>
          <w:sz w:val="32"/>
          <w:szCs w:val="32"/>
          <w:lang w:val="bg-BG"/>
        </w:rPr>
        <w:t xml:space="preserve"> </w:t>
      </w:r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от</w:t>
      </w:r>
      <w:proofErr w:type="spellEnd"/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висок</w:t>
      </w:r>
      <w:proofErr w:type="spellEnd"/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клас</w:t>
      </w:r>
      <w:proofErr w:type="spellEnd"/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на</w:t>
      </w:r>
      <w:proofErr w:type="spellEnd"/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отлична</w:t>
      </w:r>
      <w:proofErr w:type="spellEnd"/>
      <w:r w:rsidR="00306871" w:rsidRPr="00217EBF">
        <w:rPr>
          <w:b/>
          <w:sz w:val="32"/>
          <w:szCs w:val="32"/>
        </w:rPr>
        <w:t xml:space="preserve"> </w:t>
      </w:r>
      <w:proofErr w:type="spellStart"/>
      <w:r w:rsidR="00306871" w:rsidRPr="00217EBF">
        <w:rPr>
          <w:b/>
          <w:sz w:val="32"/>
          <w:szCs w:val="32"/>
        </w:rPr>
        <w:t>цена</w:t>
      </w:r>
      <w:proofErr w:type="spellEnd"/>
      <w:r w:rsidR="00306871" w:rsidRPr="00217EBF">
        <w:rPr>
          <w:b/>
          <w:sz w:val="32"/>
          <w:szCs w:val="32"/>
          <w:lang w:val="bg-BG"/>
        </w:rPr>
        <w:t>.</w:t>
      </w:r>
      <w:r w:rsidR="00306871" w:rsidRPr="00217EBF">
        <w:rPr>
          <w:b/>
          <w:sz w:val="32"/>
          <w:szCs w:val="32"/>
          <w:lang w:val="bg-BG"/>
        </w:rPr>
        <w:br/>
      </w:r>
      <w:r w:rsidR="00993980" w:rsidRPr="00217EBF">
        <w:rPr>
          <w:rFonts w:asciiTheme="majorHAnsi" w:hAnsiTheme="majorHAnsi"/>
          <w:b/>
          <w:sz w:val="24"/>
          <w:szCs w:val="24"/>
          <w:lang w:val="bg-BG"/>
        </w:rPr>
        <w:t xml:space="preserve">Фирма „Ролтех” ООД </w:t>
      </w:r>
      <w:r w:rsidR="000E6FC5" w:rsidRPr="00217EBF">
        <w:rPr>
          <w:rFonts w:asciiTheme="majorHAnsi" w:hAnsiTheme="majorHAnsi"/>
          <w:b/>
          <w:sz w:val="24"/>
          <w:szCs w:val="24"/>
          <w:lang w:val="bg-BG"/>
        </w:rPr>
        <w:t xml:space="preserve"> е оторизиран парньор с</w:t>
      </w:r>
      <w:r w:rsidR="00993980" w:rsidRPr="00217EBF">
        <w:rPr>
          <w:rFonts w:asciiTheme="majorHAnsi" w:hAnsiTheme="majorHAnsi"/>
          <w:b/>
          <w:sz w:val="24"/>
          <w:szCs w:val="24"/>
          <w:lang w:val="bg-BG"/>
        </w:rPr>
        <w:t xml:space="preserve"> производителите на секционни врати от най – висок клас „</w:t>
      </w:r>
      <w:r w:rsidR="00993980" w:rsidRPr="00217EBF">
        <w:rPr>
          <w:rFonts w:asciiTheme="majorHAnsi" w:hAnsiTheme="majorHAnsi"/>
          <w:b/>
          <w:sz w:val="24"/>
          <w:szCs w:val="24"/>
        </w:rPr>
        <w:t>MCA</w:t>
      </w:r>
      <w:r w:rsidR="00993980" w:rsidRPr="00217EBF">
        <w:rPr>
          <w:rFonts w:asciiTheme="majorHAnsi" w:hAnsiTheme="majorHAnsi"/>
          <w:b/>
          <w:sz w:val="24"/>
          <w:szCs w:val="24"/>
          <w:lang w:val="bg-BG"/>
        </w:rPr>
        <w:t xml:space="preserve">” </w:t>
      </w:r>
      <w:r w:rsidR="000E6FC5">
        <w:rPr>
          <w:noProof/>
        </w:rPr>
        <w:drawing>
          <wp:inline distT="0" distB="0" distL="0" distR="0">
            <wp:extent cx="447675" cy="381000"/>
            <wp:effectExtent l="19050" t="0" r="9525" b="0"/>
            <wp:docPr id="6" name="Picture 4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FC5" w:rsidRPr="00217EBF">
        <w:rPr>
          <w:sz w:val="24"/>
          <w:szCs w:val="24"/>
          <w:lang w:val="bg-BG"/>
        </w:rPr>
        <w:t xml:space="preserve">  </w:t>
      </w:r>
      <w:r w:rsidR="00993980" w:rsidRPr="00217EBF">
        <w:rPr>
          <w:sz w:val="24"/>
          <w:szCs w:val="24"/>
        </w:rPr>
        <w:t xml:space="preserve"> </w:t>
      </w:r>
      <w:r w:rsidR="000E6FC5" w:rsidRPr="00217EBF">
        <w:rPr>
          <w:sz w:val="24"/>
          <w:szCs w:val="24"/>
          <w:lang w:val="bg-BG"/>
        </w:rPr>
        <w:t>.</w:t>
      </w:r>
      <w:r w:rsidR="00993980" w:rsidRPr="00217EBF">
        <w:rPr>
          <w:sz w:val="24"/>
          <w:szCs w:val="24"/>
          <w:lang w:val="bg-BG"/>
        </w:rPr>
        <w:br/>
      </w:r>
      <w:r w:rsidR="000E6FC5" w:rsidRPr="00217EBF">
        <w:rPr>
          <w:sz w:val="24"/>
          <w:szCs w:val="24"/>
          <w:lang w:val="bg-BG"/>
        </w:rPr>
        <w:br/>
      </w:r>
      <w:r w:rsidR="000E6FC5" w:rsidRPr="00217EBF">
        <w:rPr>
          <w:sz w:val="24"/>
          <w:szCs w:val="24"/>
          <w:lang w:val="bg-BG"/>
        </w:rPr>
        <w:br/>
      </w:r>
      <w:r w:rsidR="000E6FC5" w:rsidRPr="00217EBF">
        <w:rPr>
          <w:sz w:val="24"/>
          <w:szCs w:val="24"/>
          <w:lang w:val="bg-BG"/>
        </w:rPr>
        <w:br/>
      </w:r>
      <w:r w:rsidR="00306871" w:rsidRPr="00217EBF">
        <w:rPr>
          <w:sz w:val="24"/>
          <w:szCs w:val="24"/>
          <w:lang w:val="bg-BG"/>
        </w:rPr>
        <w:t xml:space="preserve">Секционните врати , които предлагаме са известни с удобството и сигурността си при употреба , елегантния дизайн , използването на най – новите техологии в съответствие с </w:t>
      </w:r>
      <w:r w:rsidR="00306871" w:rsidRPr="00217EBF">
        <w:rPr>
          <w:i/>
          <w:sz w:val="24"/>
          <w:szCs w:val="24"/>
          <w:lang w:val="bg-BG"/>
        </w:rPr>
        <w:t>Изискванията за безопасност на Европейския съюз</w:t>
      </w:r>
      <w:r w:rsidR="00306871" w:rsidRPr="00217EBF">
        <w:rPr>
          <w:sz w:val="24"/>
          <w:szCs w:val="24"/>
          <w:lang w:val="bg-BG"/>
        </w:rPr>
        <w:t xml:space="preserve"> . </w:t>
      </w:r>
      <w:r w:rsidR="00993980" w:rsidRPr="00217EBF">
        <w:rPr>
          <w:sz w:val="24"/>
          <w:szCs w:val="24"/>
          <w:lang w:val="bg-BG"/>
        </w:rPr>
        <w:t>Те могат да бъдат изработени в разнообразие от размери</w:t>
      </w:r>
      <w:r w:rsidR="000E6FC5" w:rsidRPr="00217EBF">
        <w:rPr>
          <w:sz w:val="24"/>
          <w:szCs w:val="24"/>
          <w:lang w:val="bg-BG"/>
        </w:rPr>
        <w:t xml:space="preserve"> и изисквания</w:t>
      </w:r>
      <w:r w:rsidR="00993980" w:rsidRPr="00217EBF">
        <w:rPr>
          <w:sz w:val="24"/>
          <w:szCs w:val="24"/>
          <w:lang w:val="bg-BG"/>
        </w:rPr>
        <w:t xml:space="preserve"> на клиента . </w:t>
      </w:r>
      <w:r w:rsidR="000C1EF1" w:rsidRPr="00217EBF">
        <w:rPr>
          <w:sz w:val="24"/>
          <w:szCs w:val="24"/>
          <w:lang w:val="bg-BG"/>
        </w:rPr>
        <w:br/>
      </w:r>
      <w:r w:rsidR="000C1EF1" w:rsidRPr="00217EBF">
        <w:rPr>
          <w:sz w:val="24"/>
          <w:szCs w:val="24"/>
          <w:lang w:val="bg-BG"/>
        </w:rPr>
        <w:br/>
      </w:r>
      <w:r w:rsidR="000C1EF1" w:rsidRPr="00217EBF">
        <w:rPr>
          <w:rFonts w:ascii="Times New Roman" w:hAnsi="Times New Roman" w:cs="Times New Roman"/>
          <w:b/>
          <w:sz w:val="24"/>
          <w:szCs w:val="24"/>
          <w:lang w:val="bg-BG"/>
        </w:rPr>
        <w:t>Технически характеристики :</w:t>
      </w:r>
      <w:r w:rsid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217EBF" w:rsidRP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217EBF">
        <w:rPr>
          <w:rFonts w:ascii="Times New Roman" w:hAnsi="Times New Roman" w:cs="Times New Roman"/>
          <w:b/>
          <w:sz w:val="24"/>
          <w:szCs w:val="24"/>
          <w:lang w:val="bg-BG"/>
        </w:rPr>
        <w:t>Оптимална термоизолация , постигната чрез топлоизолационен панел с дебелина 40мм и обшит със стоманен пласт .</w:t>
      </w:r>
      <w:r w:rsid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8C5DE1">
        <w:rPr>
          <w:rFonts w:ascii="Times New Roman" w:hAnsi="Times New Roman" w:cs="Times New Roman"/>
          <w:b/>
          <w:sz w:val="24"/>
          <w:szCs w:val="24"/>
          <w:lang w:val="bg-BG"/>
        </w:rPr>
        <w:t xml:space="preserve">Изолация на панела – полиуретан . </w:t>
      </w:r>
      <w:r w:rsidR="008C5DE1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8C5DE1">
        <w:rPr>
          <w:rFonts w:ascii="Times New Roman" w:hAnsi="Times New Roman" w:cs="Times New Roman"/>
          <w:b/>
          <w:sz w:val="24"/>
          <w:szCs w:val="24"/>
          <w:lang w:val="bg-BG"/>
        </w:rPr>
        <w:br/>
        <w:t>Релси и профили – дълбоко галва</w:t>
      </w:r>
      <w:r w:rsidR="007B0671">
        <w:rPr>
          <w:rFonts w:ascii="Times New Roman" w:hAnsi="Times New Roman" w:cs="Times New Roman"/>
          <w:b/>
          <w:sz w:val="24"/>
          <w:szCs w:val="24"/>
          <w:lang w:val="bg-BG"/>
        </w:rPr>
        <w:t>низирани .</w:t>
      </w:r>
      <w:r w:rsidR="008C5DE1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8C5DE1">
        <w:rPr>
          <w:rFonts w:ascii="Times New Roman" w:hAnsi="Times New Roman" w:cs="Times New Roman"/>
          <w:b/>
          <w:sz w:val="24"/>
          <w:szCs w:val="24"/>
          <w:lang w:val="bg-BG"/>
        </w:rPr>
        <w:br/>
        <w:t>Соли</w:t>
      </w:r>
      <w:r w:rsidR="00F5010F">
        <w:rPr>
          <w:rFonts w:ascii="Times New Roman" w:hAnsi="Times New Roman" w:cs="Times New Roman"/>
          <w:b/>
          <w:sz w:val="24"/>
          <w:szCs w:val="24"/>
          <w:lang w:val="bg-BG"/>
        </w:rPr>
        <w:t xml:space="preserve">ден вал и пружини позволяващи на гаражната врата </w:t>
      </w:r>
      <w:r w:rsidR="008C5DE1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да направи над</w:t>
      </w:r>
      <w:r w:rsidR="00F5010F">
        <w:rPr>
          <w:rFonts w:ascii="Times New Roman" w:hAnsi="Times New Roman" w:cs="Times New Roman"/>
          <w:b/>
          <w:sz w:val="24"/>
          <w:szCs w:val="24"/>
          <w:lang w:val="bg-BG"/>
        </w:rPr>
        <w:t xml:space="preserve"> 25000 цикъла . </w:t>
      </w:r>
      <w:r w:rsidR="00F5010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8C5DE1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t xml:space="preserve">Странични гумени уплътнения и двойно такова в долната част на вратата , придаващи максимална плътност . </w:t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217EBF" w:rsidRP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t xml:space="preserve">Панти и ролки осигуряващи минимални нива на шум . </w:t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0C1EF1" w:rsidRP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t>Стоманени хоризонтални и вертикални водачи с дебелина от 2-2.5мм .</w:t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0C1EF1" w:rsidRP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t xml:space="preserve">Защита и сгурност : система против скъсване на пружините ; </w:t>
      </w:r>
      <w:r w:rsidR="00462A9F">
        <w:rPr>
          <w:rFonts w:ascii="Times New Roman" w:hAnsi="Times New Roman" w:cs="Times New Roman"/>
          <w:b/>
          <w:sz w:val="24"/>
          <w:szCs w:val="24"/>
          <w:lang w:val="bg-BG"/>
        </w:rPr>
        <w:t>система с фотоклетки ; система от типа „</w:t>
      </w:r>
      <w:r w:rsidR="00462A9F">
        <w:rPr>
          <w:rFonts w:ascii="Times New Roman" w:hAnsi="Times New Roman" w:cs="Times New Roman"/>
          <w:b/>
          <w:sz w:val="24"/>
          <w:szCs w:val="24"/>
        </w:rPr>
        <w:t>safety edge”</w:t>
      </w:r>
      <w:r w:rsidR="00462A9F">
        <w:rPr>
          <w:rFonts w:ascii="Times New Roman" w:hAnsi="Times New Roman" w:cs="Times New Roman"/>
          <w:b/>
          <w:sz w:val="24"/>
          <w:szCs w:val="24"/>
          <w:lang w:val="bg-BG"/>
        </w:rPr>
        <w:t xml:space="preserve"> – „чувствителна гума” в долната част на вратата . </w:t>
      </w:r>
      <w:r w:rsidR="00462A9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462A9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t>Максимални размери на вратите – височина H</w:t>
      </w:r>
      <w:r w:rsidR="00044210">
        <w:rPr>
          <w:rFonts w:ascii="Times New Roman" w:hAnsi="Times New Roman" w:cs="Times New Roman"/>
          <w:b/>
          <w:sz w:val="24"/>
          <w:szCs w:val="24"/>
        </w:rPr>
        <w:t xml:space="preserve"> – 8000</w:t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t xml:space="preserve">мм , широчина W – </w:t>
      </w:r>
      <w:r w:rsidR="00044210">
        <w:rPr>
          <w:rFonts w:ascii="Times New Roman" w:hAnsi="Times New Roman" w:cs="Times New Roman"/>
          <w:b/>
          <w:sz w:val="24"/>
          <w:szCs w:val="24"/>
          <w:lang w:val="bg-BG"/>
        </w:rPr>
        <w:br/>
        <w:t>10000мм.</w:t>
      </w:r>
      <w:r w:rsidR="000C1EF1" w:rsidRP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9D6FB9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BD14E9">
        <w:rPr>
          <w:rFonts w:ascii="Times New Roman" w:hAnsi="Times New Roman" w:cs="Times New Roman"/>
          <w:b/>
          <w:sz w:val="24"/>
          <w:szCs w:val="24"/>
          <w:lang w:val="bg-BG"/>
        </w:rPr>
        <w:t>Възможност за автоматизиране .</w:t>
      </w:r>
      <w:r w:rsidR="009D6FB9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9D6FB9">
        <w:rPr>
          <w:rFonts w:ascii="Times New Roman" w:hAnsi="Times New Roman" w:cs="Times New Roman"/>
          <w:b/>
          <w:sz w:val="24"/>
          <w:szCs w:val="24"/>
          <w:lang w:val="bg-BG"/>
        </w:rPr>
        <w:lastRenderedPageBreak/>
        <w:t>Предлаганите от нас секционни врати разполагат с над 40 стандартн панела с разлчни цветове и десени . Имат възмозможност за остъкляване и за интегриране на пешеходна врата .</w:t>
      </w:r>
      <w:r w:rsidR="000C1EF1" w:rsidRPr="00217EBF">
        <w:rPr>
          <w:rFonts w:ascii="Times New Roman" w:hAnsi="Times New Roman" w:cs="Times New Roman"/>
          <w:b/>
          <w:sz w:val="24"/>
          <w:szCs w:val="24"/>
          <w:lang w:val="bg-BG"/>
        </w:rPr>
        <w:br/>
      </w:r>
      <w:r w:rsidR="009D6FB9">
        <w:rPr>
          <w:b/>
          <w:sz w:val="32"/>
          <w:szCs w:val="32"/>
          <w:lang w:val="bg-BG"/>
        </w:rPr>
        <w:br/>
        <w:t xml:space="preserve">         </w:t>
      </w:r>
      <w:r w:rsidR="009D6FB9">
        <w:rPr>
          <w:b/>
          <w:sz w:val="40"/>
          <w:szCs w:val="40"/>
          <w:lang w:val="bg-BG"/>
        </w:rPr>
        <w:t>Типове панели за секционни врати</w:t>
      </w:r>
      <w:r w:rsidR="009D6FB9">
        <w:rPr>
          <w:b/>
          <w:sz w:val="40"/>
          <w:szCs w:val="40"/>
          <w:lang w:val="bg-BG"/>
        </w:rPr>
        <w:br/>
      </w:r>
      <w:r w:rsidR="00BD14E9">
        <w:rPr>
          <w:b/>
          <w:sz w:val="24"/>
          <w:szCs w:val="24"/>
          <w:lang w:val="bg-BG"/>
        </w:rPr>
        <w:t xml:space="preserve">тук го оформи както е в този сайт </w:t>
      </w:r>
      <w:r>
        <w:fldChar w:fldCharType="begin"/>
      </w:r>
      <w:r>
        <w:instrText xml:space="preserve"> HYPERLINK "https://www.garajni-vrati-mca.info/%D0%A1%D0%B5%D0%BA%D1%86%D0%B8%D0%BE%D0%BD%D0%BD%D0%B8-%D0%B3%D0%B0%D1%80%D0%B0%D0%B6%D0%BD%D0%B8-%D0%B2%D1%80%D0%B0%D1%82%D0</w:instrText>
      </w:r>
      <w:r>
        <w:instrText xml:space="preserve">%B8/%D0%B6%D0%B8%D0%BB%D0%B8%D1%89%D0%B5%D0%BD.html" </w:instrText>
      </w:r>
      <w:r>
        <w:fldChar w:fldCharType="separate"/>
      </w:r>
      <w:proofErr w:type="spellStart"/>
      <w:r w:rsidR="000367A1">
        <w:rPr>
          <w:rStyle w:val="Hyperlink"/>
        </w:rPr>
        <w:t>Резиденциални</w:t>
      </w:r>
      <w:proofErr w:type="spellEnd"/>
      <w:r w:rsidR="000367A1">
        <w:rPr>
          <w:rStyle w:val="Hyperlink"/>
        </w:rPr>
        <w:t xml:space="preserve"> </w:t>
      </w:r>
      <w:proofErr w:type="spellStart"/>
      <w:r w:rsidR="000367A1">
        <w:rPr>
          <w:rStyle w:val="Hyperlink"/>
        </w:rPr>
        <w:t>врати</w:t>
      </w:r>
      <w:proofErr w:type="spellEnd"/>
      <w:r w:rsidR="000367A1">
        <w:rPr>
          <w:rStyle w:val="Hyperlink"/>
        </w:rPr>
        <w:t xml:space="preserve"> | </w:t>
      </w:r>
      <w:proofErr w:type="spellStart"/>
      <w:r w:rsidR="000367A1">
        <w:rPr>
          <w:rStyle w:val="Hyperlink"/>
        </w:rPr>
        <w:t>Гаражни</w:t>
      </w:r>
      <w:proofErr w:type="spellEnd"/>
      <w:r w:rsidR="000367A1">
        <w:rPr>
          <w:rStyle w:val="Hyperlink"/>
        </w:rPr>
        <w:t xml:space="preserve"> </w:t>
      </w:r>
      <w:proofErr w:type="spellStart"/>
      <w:r w:rsidR="000367A1">
        <w:rPr>
          <w:rStyle w:val="Hyperlink"/>
        </w:rPr>
        <w:t>врати</w:t>
      </w:r>
      <w:proofErr w:type="spellEnd"/>
      <w:r w:rsidR="000367A1">
        <w:rPr>
          <w:rStyle w:val="Hyperlink"/>
        </w:rPr>
        <w:t xml:space="preserve"> | MCA </w:t>
      </w:r>
      <w:proofErr w:type="spellStart"/>
      <w:r w:rsidR="000367A1">
        <w:rPr>
          <w:rStyle w:val="Hyperlink"/>
        </w:rPr>
        <w:t>България</w:t>
      </w:r>
      <w:proofErr w:type="spellEnd"/>
      <w:r w:rsidR="000367A1">
        <w:rPr>
          <w:rStyle w:val="Hyperlink"/>
        </w:rPr>
        <w:t xml:space="preserve"> | MCA-</w:t>
      </w:r>
      <w:proofErr w:type="spellStart"/>
      <w:r w:rsidR="000367A1">
        <w:rPr>
          <w:rStyle w:val="Hyperlink"/>
        </w:rPr>
        <w:t>България</w:t>
      </w:r>
      <w:proofErr w:type="spellEnd"/>
      <w:r w:rsidR="000367A1">
        <w:rPr>
          <w:rStyle w:val="Hyperlink"/>
        </w:rPr>
        <w:t xml:space="preserve"> | </w:t>
      </w:r>
      <w:proofErr w:type="spellStart"/>
      <w:r w:rsidR="000367A1">
        <w:rPr>
          <w:rStyle w:val="Hyperlink"/>
        </w:rPr>
        <w:t>София</w:t>
      </w:r>
      <w:proofErr w:type="spellEnd"/>
      <w:r w:rsidR="000367A1">
        <w:rPr>
          <w:rStyle w:val="Hyperlink"/>
        </w:rPr>
        <w:t>, (garajni-vrati-mca.info)</w:t>
      </w:r>
      <w:r>
        <w:rPr>
          <w:rStyle w:val="Hyperlink"/>
        </w:rPr>
        <w:fldChar w:fldCharType="end"/>
      </w:r>
      <w:r w:rsidR="00BD14E9">
        <w:rPr>
          <w:lang w:val="bg-BG"/>
        </w:rPr>
        <w:br/>
      </w:r>
      <w:r w:rsidR="00BD14E9">
        <w:rPr>
          <w:lang w:val="bg-BG"/>
        </w:rPr>
        <w:br/>
      </w:r>
      <w:r w:rsidR="007815D1">
        <w:rPr>
          <w:lang w:val="bg-BG"/>
        </w:rPr>
        <w:br/>
        <w:t>Отстрани на техническите характеристики може да сложиш тая картнка :</w:t>
      </w:r>
      <w:r w:rsidR="007815D1">
        <w:rPr>
          <w:noProof/>
        </w:rPr>
        <w:drawing>
          <wp:inline distT="0" distB="0" distL="0" distR="0">
            <wp:extent cx="3333514" cy="2000250"/>
            <wp:effectExtent l="19050" t="0" r="236" b="0"/>
            <wp:docPr id="7" name="Picture 6" descr="sekcionni_vrati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cionni_vrati_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878" cy="200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671">
        <w:rPr>
          <w:lang w:val="bg-BG"/>
        </w:rPr>
        <w:br/>
        <w:t>А самата</w:t>
      </w:r>
      <w:r w:rsidR="007815D1">
        <w:rPr>
          <w:lang w:val="bg-BG"/>
        </w:rPr>
        <w:t xml:space="preserve"> Категория може да изглежда по подобен начин : </w:t>
      </w:r>
      <w:r w:rsidR="00CB5337">
        <w:fldChar w:fldCharType="begin"/>
      </w:r>
      <w:r w:rsidR="00CB5337">
        <w:instrText>HYPERLINK "https://secdoor.bg/vrati-za-doma/garazhni-vrati/"</w:instrText>
      </w:r>
      <w:r w:rsidR="00CB5337">
        <w:fldChar w:fldCharType="separate"/>
      </w:r>
      <w:proofErr w:type="spellStart"/>
      <w:r w:rsidR="007815D1">
        <w:rPr>
          <w:rStyle w:val="Hyperlink"/>
        </w:rPr>
        <w:t>Гаражни</w:t>
      </w:r>
      <w:proofErr w:type="spellEnd"/>
      <w:r w:rsidR="007815D1">
        <w:rPr>
          <w:rStyle w:val="Hyperlink"/>
        </w:rPr>
        <w:t xml:space="preserve"> </w:t>
      </w:r>
      <w:proofErr w:type="spellStart"/>
      <w:r w:rsidR="007815D1">
        <w:rPr>
          <w:rStyle w:val="Hyperlink"/>
        </w:rPr>
        <w:t>врати</w:t>
      </w:r>
      <w:proofErr w:type="spellEnd"/>
      <w:r w:rsidR="007815D1">
        <w:rPr>
          <w:rStyle w:val="Hyperlink"/>
        </w:rPr>
        <w:t xml:space="preserve"> - </w:t>
      </w:r>
      <w:proofErr w:type="spellStart"/>
      <w:r w:rsidR="007815D1">
        <w:rPr>
          <w:rStyle w:val="Hyperlink"/>
        </w:rPr>
        <w:t>Secdoor</w:t>
      </w:r>
      <w:proofErr w:type="spellEnd"/>
      <w:r w:rsidR="00CB5337">
        <w:fldChar w:fldCharType="end"/>
      </w:r>
      <w:r w:rsidR="007815D1">
        <w:rPr>
          <w:lang w:val="bg-BG"/>
        </w:rPr>
        <w:t xml:space="preserve"> . </w:t>
      </w:r>
      <w:r w:rsidR="00312E99">
        <w:rPr>
          <w:lang w:val="bg-BG"/>
        </w:rPr>
        <w:br/>
        <w:t>За картинка отгоре ей това може да използваш :</w:t>
      </w:r>
      <w:r w:rsidR="00312E99">
        <w:rPr>
          <w:lang w:val="bg-BG"/>
        </w:rPr>
        <w:br/>
      </w:r>
      <w:r w:rsidR="00312E99">
        <w:rPr>
          <w:noProof/>
        </w:rPr>
        <w:drawing>
          <wp:inline distT="0" distB="0" distL="0" distR="0">
            <wp:extent cx="4450984" cy="2962275"/>
            <wp:effectExtent l="19050" t="0" r="6716" b="0"/>
            <wp:docPr id="8" name="Picture 7" descr="ავტოფარეხის-კარი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ავტოფარეხის-კარი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542" cy="296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671">
        <w:rPr>
          <w:lang w:val="bg-BG"/>
        </w:rPr>
        <w:br/>
        <w:t xml:space="preserve">В мейла ще ти пратя и картинките . </w:t>
      </w:r>
      <w:r w:rsidR="00BD14E9">
        <w:rPr>
          <w:lang w:val="bg-BG"/>
        </w:rPr>
        <w:br/>
      </w:r>
      <w:r>
        <w:rPr>
          <w:lang w:val="bg-BG"/>
        </w:rPr>
        <w:t>Най отдолу под всичко напиши НАШИ ПРОЕКТИ и качи снимки като галерия аз ще ти пратя на мейли</w:t>
      </w:r>
      <w:bookmarkStart w:id="0" w:name="_GoBack"/>
      <w:bookmarkEnd w:id="0"/>
      <w:r w:rsidR="00BD14E9">
        <w:rPr>
          <w:lang w:val="bg-BG"/>
        </w:rPr>
        <w:br/>
      </w:r>
      <w:r w:rsidR="00306871" w:rsidRPr="00217EBF">
        <w:rPr>
          <w:b/>
          <w:sz w:val="32"/>
          <w:szCs w:val="32"/>
          <w:lang w:val="bg-BG"/>
        </w:rPr>
        <w:lastRenderedPageBreak/>
        <w:br/>
      </w:r>
    </w:p>
    <w:sectPr w:rsidR="00C35DCB" w:rsidRPr="00217EBF" w:rsidSect="00C35DC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 Fixed">
    <w:charset w:val="00"/>
    <w:family w:val="modern"/>
    <w:pitch w:val="fixed"/>
    <w:sig w:usb0="00002003" w:usb1="00000000" w:usb2="00000000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96897"/>
    <w:multiLevelType w:val="hybridMultilevel"/>
    <w:tmpl w:val="52AC105C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Simplified Arabic Fixed" w:hAnsi="Simplified Arabic Fixed" w:cs="Simplified Arabic Fixed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Simplified Arabic Fixed" w:hAnsi="Simplified Arabic Fixed" w:cs="Simplified Arabic Fixed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Simplified Arabic Fixed" w:hAnsi="Simplified Arabic Fixed" w:cs="Simplified Arabic Fixed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1">
    <w:nsid w:val="3A9C416F"/>
    <w:multiLevelType w:val="hybridMultilevel"/>
    <w:tmpl w:val="E31EA64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Simplified Arabic Fixed" w:hAnsi="Simplified Arabic Fixed" w:cs="Simplified Arabic Fixed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Simplified Arabic Fixed" w:hAnsi="Simplified Arabic Fixed" w:cs="Simplified Arabic Fixed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Simplified Arabic Fixed" w:hAnsi="Simplified Arabic Fixed" w:cs="Simplified Arabic Fixed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>
    <w:nsid w:val="49FC0405"/>
    <w:multiLevelType w:val="hybridMultilevel"/>
    <w:tmpl w:val="E37EFAD8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Simplified Arabic Fixed" w:hAnsi="Simplified Arabic Fixed" w:cs="Simplified Arabic Fixed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Simplified Arabic Fixed" w:hAnsi="Simplified Arabic Fixed" w:cs="Simplified Arabic Fixed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Simplified Arabic Fixed" w:hAnsi="Simplified Arabic Fixed" w:cs="Simplified Arabic Fixed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06871"/>
    <w:rsid w:val="000367A1"/>
    <w:rsid w:val="00044210"/>
    <w:rsid w:val="000C1EF1"/>
    <w:rsid w:val="000E6FC5"/>
    <w:rsid w:val="00217EBF"/>
    <w:rsid w:val="002A5BF6"/>
    <w:rsid w:val="00306871"/>
    <w:rsid w:val="00312E99"/>
    <w:rsid w:val="00462A9F"/>
    <w:rsid w:val="0050711D"/>
    <w:rsid w:val="007815D1"/>
    <w:rsid w:val="007B0671"/>
    <w:rsid w:val="008C5DE1"/>
    <w:rsid w:val="00993980"/>
    <w:rsid w:val="009D6FB9"/>
    <w:rsid w:val="00BD14E9"/>
    <w:rsid w:val="00C35DCB"/>
    <w:rsid w:val="00CB5337"/>
    <w:rsid w:val="00F5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D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3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9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1EF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D14E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7A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r2-rtnk2</dc:creator>
  <cp:keywords/>
  <dc:description/>
  <cp:lastModifiedBy>zlatoхи</cp:lastModifiedBy>
  <cp:revision>11</cp:revision>
  <dcterms:created xsi:type="dcterms:W3CDTF">2025-09-01T05:55:00Z</dcterms:created>
  <dcterms:modified xsi:type="dcterms:W3CDTF">2025-09-02T18:15:00Z</dcterms:modified>
</cp:coreProperties>
</file>