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5DB6" w14:textId="77777777" w:rsidR="002848C5" w:rsidRDefault="006704AE">
      <w:pPr>
        <w:spacing w:line="240" w:lineRule="auto"/>
        <w:ind w:right="12"/>
        <w:jc w:val="center"/>
        <w:rPr>
          <w:b/>
          <w:color w:val="005874"/>
          <w:sz w:val="48"/>
          <w:szCs w:val="48"/>
          <w:lang w:eastAsia="en-US"/>
        </w:rPr>
      </w:pPr>
      <w:r>
        <w:rPr>
          <w:b/>
          <w:color w:val="005874"/>
          <w:sz w:val="48"/>
          <w:szCs w:val="48"/>
          <w:lang w:eastAsia="en-US"/>
        </w:rPr>
        <w:t>Tecnicatura Universitaria en Administración</w:t>
      </w:r>
    </w:p>
    <w:p w14:paraId="3CBAB1F6" w14:textId="77777777" w:rsidR="002848C5" w:rsidRDefault="002848C5">
      <w:pPr>
        <w:pStyle w:val="Normal1"/>
        <w:widowControl w:val="0"/>
        <w:spacing w:after="120" w:line="240" w:lineRule="auto"/>
        <w:jc w:val="center"/>
        <w:rPr>
          <w:smallCaps/>
          <w:color w:val="A80E2B"/>
          <w:sz w:val="32"/>
          <w:szCs w:val="32"/>
          <w:lang w:val="es-ES"/>
        </w:rPr>
      </w:pPr>
    </w:p>
    <w:p w14:paraId="6149EF9A" w14:textId="77777777" w:rsidR="002848C5" w:rsidRDefault="006704AE">
      <w:pPr>
        <w:spacing w:after="120"/>
        <w:jc w:val="left"/>
        <w:rPr>
          <w:b/>
          <w:color w:val="005374"/>
          <w:sz w:val="52"/>
          <w:szCs w:val="52"/>
          <w:lang w:eastAsia="en-US"/>
        </w:rPr>
      </w:pPr>
      <w:r>
        <w:rPr>
          <w:b/>
          <w:color w:val="005374"/>
          <w:sz w:val="52"/>
          <w:szCs w:val="52"/>
          <w:lang w:eastAsia="en-US"/>
        </w:rPr>
        <w:t xml:space="preserve">                     Proyecto Final</w:t>
      </w:r>
    </w:p>
    <w:p w14:paraId="6C79D17E" w14:textId="77777777" w:rsidR="002848C5" w:rsidRDefault="002848C5">
      <w:pPr>
        <w:pStyle w:val="Normal1"/>
        <w:widowControl w:val="0"/>
        <w:spacing w:after="120" w:line="240" w:lineRule="auto"/>
        <w:jc w:val="center"/>
        <w:rPr>
          <w:smallCaps/>
          <w:color w:val="A80E2B"/>
          <w:sz w:val="76"/>
          <w:lang w:val="es-ES"/>
        </w:rPr>
      </w:pPr>
    </w:p>
    <w:p w14:paraId="1866B3DB" w14:textId="77777777" w:rsidR="002848C5" w:rsidRDefault="006704AE">
      <w:pPr>
        <w:spacing w:after="120"/>
        <w:jc w:val="center"/>
        <w:rPr>
          <w:b/>
          <w:color w:val="005374"/>
          <w:sz w:val="52"/>
          <w:szCs w:val="52"/>
          <w:lang w:eastAsia="en-US"/>
        </w:rPr>
      </w:pPr>
      <w:r>
        <w:rPr>
          <w:b/>
          <w:color w:val="005374"/>
          <w:sz w:val="52"/>
          <w:szCs w:val="52"/>
          <w:lang w:eastAsia="en-US"/>
        </w:rPr>
        <w:t>Trabajo Final</w:t>
      </w:r>
    </w:p>
    <w:p w14:paraId="370E8D62" w14:textId="77777777" w:rsidR="002848C5" w:rsidRDefault="006704AE">
      <w:pPr>
        <w:spacing w:after="120"/>
        <w:jc w:val="center"/>
        <w:rPr>
          <w:b/>
          <w:color w:val="005374"/>
          <w:sz w:val="52"/>
          <w:szCs w:val="52"/>
          <w:lang w:eastAsia="en-US"/>
        </w:rPr>
      </w:pPr>
      <w:r>
        <w:rPr>
          <w:b/>
          <w:color w:val="005374"/>
          <w:sz w:val="52"/>
          <w:szCs w:val="52"/>
          <w:lang w:eastAsia="en-US"/>
        </w:rPr>
        <w:t>Plan Estratégico</w:t>
      </w:r>
    </w:p>
    <w:p w14:paraId="4452C49D" w14:textId="77777777" w:rsidR="002848C5" w:rsidRDefault="002848C5">
      <w:pPr>
        <w:pStyle w:val="Normal1"/>
        <w:widowControl w:val="0"/>
        <w:spacing w:after="120" w:line="240" w:lineRule="auto"/>
        <w:jc w:val="center"/>
        <w:rPr>
          <w:smallCaps/>
          <w:color w:val="A80E2B"/>
          <w:sz w:val="28"/>
          <w:szCs w:val="28"/>
          <w:lang w:val="es-ES"/>
        </w:rPr>
      </w:pPr>
    </w:p>
    <w:p w14:paraId="364D96F9" w14:textId="77777777" w:rsidR="002848C5" w:rsidRDefault="006704AE">
      <w:pPr>
        <w:spacing w:after="120"/>
        <w:jc w:val="center"/>
        <w:rPr>
          <w:b/>
          <w:color w:val="005374"/>
          <w:sz w:val="52"/>
          <w:szCs w:val="52"/>
          <w:lang w:eastAsia="en-US"/>
        </w:rPr>
      </w:pPr>
      <w:r>
        <w:rPr>
          <w:b/>
          <w:color w:val="005374"/>
          <w:sz w:val="52"/>
          <w:szCs w:val="52"/>
          <w:lang w:eastAsia="en-US"/>
        </w:rPr>
        <w:t>Directores de la carrera</w:t>
      </w:r>
    </w:p>
    <w:p w14:paraId="59A5A36D" w14:textId="77777777" w:rsidR="002848C5" w:rsidRDefault="006704AE">
      <w:pPr>
        <w:spacing w:after="120"/>
        <w:jc w:val="center"/>
        <w:rPr>
          <w:b/>
          <w:color w:val="005374"/>
          <w:sz w:val="52"/>
          <w:szCs w:val="52"/>
          <w:lang w:eastAsia="en-US"/>
        </w:rPr>
      </w:pPr>
      <w:r>
        <w:rPr>
          <w:b/>
          <w:color w:val="005374"/>
          <w:sz w:val="52"/>
          <w:szCs w:val="52"/>
          <w:lang w:val="en-US" w:eastAsia="en-US"/>
        </w:rPr>
        <w:t xml:space="preserve">Lic. Leandro Di Matteo - Ing. </w:t>
      </w:r>
      <w:r>
        <w:rPr>
          <w:b/>
          <w:color w:val="005374"/>
          <w:sz w:val="52"/>
          <w:szCs w:val="52"/>
          <w:lang w:eastAsia="en-US"/>
        </w:rPr>
        <w:t>Andrea Mangone</w:t>
      </w:r>
    </w:p>
    <w:p w14:paraId="427B65B0" w14:textId="77777777" w:rsidR="002848C5" w:rsidRDefault="006704AE" w:rsidP="00026A40">
      <w:pPr>
        <w:spacing w:after="120"/>
        <w:jc w:val="center"/>
        <w:rPr>
          <w:b/>
          <w:color w:val="005374"/>
          <w:sz w:val="52"/>
          <w:szCs w:val="52"/>
          <w:lang w:eastAsia="en-US"/>
        </w:rPr>
      </w:pPr>
      <w:r>
        <w:rPr>
          <w:b/>
          <w:color w:val="005374"/>
          <w:sz w:val="52"/>
          <w:szCs w:val="52"/>
          <w:lang w:eastAsia="en-US"/>
        </w:rPr>
        <w:t>Prof</w:t>
      </w:r>
      <w:r w:rsidR="00026A40">
        <w:rPr>
          <w:b/>
          <w:color w:val="005374"/>
          <w:sz w:val="52"/>
          <w:szCs w:val="52"/>
          <w:lang w:eastAsia="en-US"/>
        </w:rPr>
        <w:t>.</w:t>
      </w:r>
      <w:r>
        <w:rPr>
          <w:b/>
          <w:color w:val="005374"/>
          <w:sz w:val="52"/>
          <w:szCs w:val="52"/>
          <w:lang w:eastAsia="en-US"/>
        </w:rPr>
        <w:t xml:space="preserve"> ING. MARTÍN N. ARGAÑARAZ</w:t>
      </w:r>
    </w:p>
    <w:p w14:paraId="12F8E9A8" w14:textId="77777777" w:rsidR="00026A40" w:rsidRDefault="00026A40" w:rsidP="00026A40">
      <w:pPr>
        <w:spacing w:after="120"/>
        <w:jc w:val="center"/>
        <w:rPr>
          <w:b/>
          <w:color w:val="005374"/>
          <w:sz w:val="52"/>
          <w:szCs w:val="52"/>
          <w:lang w:eastAsia="en-US"/>
        </w:rPr>
      </w:pPr>
    </w:p>
    <w:p w14:paraId="722887E7" w14:textId="77777777" w:rsidR="002848C5" w:rsidRDefault="006704AE">
      <w:pPr>
        <w:spacing w:after="120"/>
        <w:jc w:val="center"/>
        <w:rPr>
          <w:b/>
          <w:color w:val="005374"/>
          <w:sz w:val="52"/>
          <w:szCs w:val="52"/>
          <w:lang w:eastAsia="en-US"/>
        </w:rPr>
      </w:pPr>
      <w:r>
        <w:rPr>
          <w:b/>
          <w:color w:val="005374"/>
          <w:sz w:val="52"/>
          <w:szCs w:val="52"/>
          <w:lang w:eastAsia="en-US"/>
        </w:rPr>
        <w:t>Alumnos</w:t>
      </w:r>
    </w:p>
    <w:p w14:paraId="17F299C3" w14:textId="77777777" w:rsidR="00026A40" w:rsidRDefault="00026A40">
      <w:pPr>
        <w:pStyle w:val="Normal1"/>
        <w:widowControl w:val="0"/>
        <w:spacing w:after="240" w:line="240" w:lineRule="auto"/>
        <w:jc w:val="center"/>
        <w:rPr>
          <w:i/>
          <w:iCs/>
          <w:smallCaps/>
          <w:color w:val="auto"/>
          <w:sz w:val="36"/>
          <w:szCs w:val="36"/>
        </w:rPr>
      </w:pPr>
      <w:r w:rsidRPr="00026A40">
        <w:rPr>
          <w:i/>
          <w:iCs/>
          <w:smallCaps/>
          <w:color w:val="auto"/>
          <w:sz w:val="26"/>
          <w:szCs w:val="36"/>
        </w:rPr>
        <w:t>MILANO, NICOLAS OMAR – NMILANO32@GMAIL.COM</w:t>
      </w:r>
      <w:r w:rsidRPr="00026A40">
        <w:rPr>
          <w:i/>
          <w:iCs/>
          <w:smallCaps/>
          <w:color w:val="auto"/>
          <w:sz w:val="26"/>
          <w:szCs w:val="36"/>
        </w:rPr>
        <w:br/>
        <w:t>SAGANIA VERON, SANTIAGO – SSAGANIAVERON@GMAIL.COM</w:t>
      </w:r>
      <w:r w:rsidRPr="00026A40">
        <w:rPr>
          <w:i/>
          <w:iCs/>
          <w:smallCaps/>
          <w:color w:val="auto"/>
          <w:sz w:val="26"/>
          <w:szCs w:val="36"/>
        </w:rPr>
        <w:br/>
        <w:t>MOLINA, LUCIANA – LMOLINA@GMAIL.COM</w:t>
      </w:r>
      <w:r w:rsidRPr="00026A40">
        <w:rPr>
          <w:i/>
          <w:iCs/>
          <w:smallCaps/>
          <w:color w:val="auto"/>
          <w:sz w:val="26"/>
          <w:szCs w:val="36"/>
        </w:rPr>
        <w:br/>
        <w:t>N.º de grupo – 401</w:t>
      </w:r>
    </w:p>
    <w:p w14:paraId="51019698" w14:textId="77777777" w:rsidR="002848C5" w:rsidRDefault="006704AE">
      <w:pPr>
        <w:pStyle w:val="Normal1"/>
        <w:widowControl w:val="0"/>
        <w:spacing w:after="240" w:line="240" w:lineRule="auto"/>
        <w:jc w:val="center"/>
        <w:rPr>
          <w:smallCaps/>
          <w:color w:val="A80E2B"/>
          <w:sz w:val="36"/>
          <w:szCs w:val="36"/>
          <w:lang w:val="es-ES"/>
        </w:rPr>
      </w:pPr>
      <w:r>
        <w:rPr>
          <w:b/>
          <w:color w:val="005374"/>
          <w:sz w:val="52"/>
          <w:szCs w:val="52"/>
          <w:lang w:eastAsia="en-US"/>
        </w:rPr>
        <w:t xml:space="preserve">Año </w:t>
      </w:r>
      <w:r>
        <w:rPr>
          <w:i/>
          <w:iCs/>
          <w:smallCaps/>
          <w:color w:val="auto"/>
          <w:sz w:val="36"/>
          <w:szCs w:val="36"/>
          <w:lang w:val="es-ES"/>
        </w:rPr>
        <w:t>2026</w:t>
      </w:r>
    </w:p>
    <w:p w14:paraId="44FB2D5E" w14:textId="77777777" w:rsidR="002848C5" w:rsidRDefault="002848C5">
      <w:pPr>
        <w:pStyle w:val="Normal1"/>
        <w:widowControl w:val="0"/>
        <w:tabs>
          <w:tab w:val="left" w:pos="636"/>
        </w:tabs>
        <w:spacing w:after="240" w:line="240" w:lineRule="auto"/>
        <w:rPr>
          <w:rStyle w:val="TtulosCar"/>
          <w:lang w:val="es-ES"/>
        </w:rPr>
      </w:pPr>
    </w:p>
    <w:p w14:paraId="73085B6B" w14:textId="77777777" w:rsidR="002848C5" w:rsidRDefault="006704AE">
      <w:pPr>
        <w:pStyle w:val="Normal1"/>
        <w:widowControl w:val="0"/>
        <w:tabs>
          <w:tab w:val="left" w:pos="636"/>
        </w:tabs>
        <w:spacing w:after="240" w:line="240" w:lineRule="auto"/>
        <w:rPr>
          <w:smallCaps/>
          <w:color w:val="244061" w:themeColor="accent1" w:themeShade="80"/>
          <w:sz w:val="36"/>
          <w:lang w:val="es-ES"/>
        </w:rPr>
      </w:pPr>
      <w:r>
        <w:rPr>
          <w:rStyle w:val="TtulosCar"/>
          <w:color w:val="244061" w:themeColor="accent1" w:themeShade="80"/>
          <w:lang w:val="es-ES"/>
        </w:rPr>
        <w:t>Índice</w:t>
      </w:r>
      <w:r>
        <w:rPr>
          <w:smallCaps/>
          <w:color w:val="244061" w:themeColor="accent1" w:themeShade="80"/>
          <w:sz w:val="36"/>
          <w:lang w:val="es-ES"/>
        </w:rPr>
        <w:t>:</w:t>
      </w:r>
    </w:p>
    <w:p w14:paraId="22A803C5" w14:textId="77777777" w:rsidR="002848C5" w:rsidRDefault="002848C5">
      <w:pPr>
        <w:pStyle w:val="Normal1"/>
        <w:widowControl w:val="0"/>
        <w:tabs>
          <w:tab w:val="left" w:pos="851"/>
        </w:tabs>
        <w:spacing w:after="240" w:line="240" w:lineRule="auto"/>
        <w:ind w:left="1418" w:hanging="567"/>
        <w:rPr>
          <w:smallCaps/>
          <w:color w:val="943634" w:themeColor="accent2" w:themeShade="BF"/>
          <w:sz w:val="28"/>
          <w:szCs w:val="28"/>
          <w:lang w:val="es-ES"/>
        </w:rPr>
      </w:pPr>
    </w:p>
    <w:p w14:paraId="22A565A0" w14:textId="77777777" w:rsidR="002848C5" w:rsidRDefault="006704AE">
      <w:pPr>
        <w:pStyle w:val="Prrafodelista"/>
        <w:numPr>
          <w:ilvl w:val="0"/>
          <w:numId w:val="18"/>
        </w:numPr>
        <w:tabs>
          <w:tab w:val="left" w:pos="851"/>
        </w:tabs>
        <w:ind w:left="1418" w:hanging="567"/>
        <w:rPr>
          <w:rStyle w:val="TtulosCar"/>
          <w:rFonts w:cs="Arial"/>
          <w:smallCaps w:val="0"/>
          <w:color w:val="auto"/>
          <w:sz w:val="28"/>
          <w:szCs w:val="28"/>
          <w:lang w:val="es-AR"/>
        </w:rPr>
      </w:pPr>
      <w:r>
        <w:rPr>
          <w:rStyle w:val="TtulosCar"/>
          <w:rFonts w:cs="Arial"/>
          <w:color w:val="auto"/>
          <w:sz w:val="28"/>
          <w:szCs w:val="28"/>
          <w:lang w:val="es-ES"/>
        </w:rPr>
        <w:t>Justificación de la elección de la empresa</w:t>
      </w:r>
    </w:p>
    <w:p w14:paraId="3E38626C" w14:textId="77777777" w:rsidR="002848C5" w:rsidRDefault="006704AE">
      <w:pPr>
        <w:pStyle w:val="Prrafodelista"/>
        <w:numPr>
          <w:ilvl w:val="0"/>
          <w:numId w:val="18"/>
        </w:numPr>
        <w:tabs>
          <w:tab w:val="left" w:pos="851"/>
        </w:tabs>
        <w:ind w:left="1418" w:hanging="567"/>
        <w:rPr>
          <w:rFonts w:cs="Arial"/>
          <w:sz w:val="28"/>
          <w:szCs w:val="28"/>
          <w:lang w:val="es-AR"/>
        </w:rPr>
      </w:pPr>
      <w:r>
        <w:rPr>
          <w:rFonts w:cs="Arial"/>
          <w:smallCaps/>
          <w:sz w:val="28"/>
          <w:szCs w:val="28"/>
          <w:lang w:val="es-ES"/>
        </w:rPr>
        <w:t>Objetivos que se pretenden alcanzar con el presente trabajo</w:t>
      </w:r>
    </w:p>
    <w:p w14:paraId="1424A506" w14:textId="77777777" w:rsidR="002848C5" w:rsidRDefault="006704AE">
      <w:pPr>
        <w:pStyle w:val="Prrafodelista"/>
        <w:numPr>
          <w:ilvl w:val="0"/>
          <w:numId w:val="18"/>
        </w:numPr>
        <w:tabs>
          <w:tab w:val="left" w:pos="851"/>
        </w:tabs>
        <w:ind w:left="1418" w:hanging="567"/>
        <w:rPr>
          <w:rFonts w:cs="Arial"/>
          <w:smallCaps/>
          <w:sz w:val="28"/>
          <w:szCs w:val="28"/>
          <w:lang w:val="es-ES"/>
        </w:rPr>
      </w:pPr>
      <w:r>
        <w:rPr>
          <w:rFonts w:cs="Arial"/>
          <w:smallCaps/>
          <w:sz w:val="28"/>
          <w:szCs w:val="28"/>
          <w:lang w:val="es-ES"/>
        </w:rPr>
        <w:t>Descripción de la metodología utilizada</w:t>
      </w:r>
    </w:p>
    <w:p w14:paraId="5CDB9E36" w14:textId="77777777" w:rsidR="002848C5" w:rsidRDefault="006704AE">
      <w:pPr>
        <w:pStyle w:val="Prrafodelista"/>
        <w:numPr>
          <w:ilvl w:val="0"/>
          <w:numId w:val="18"/>
        </w:numPr>
        <w:tabs>
          <w:tab w:val="left" w:pos="851"/>
        </w:tabs>
        <w:spacing w:before="400"/>
        <w:ind w:left="1418" w:hanging="567"/>
        <w:rPr>
          <w:rFonts w:cs="Arial"/>
          <w:smallCaps/>
          <w:sz w:val="28"/>
          <w:szCs w:val="28"/>
          <w:lang w:val="es-ES"/>
        </w:rPr>
      </w:pPr>
      <w:r>
        <w:rPr>
          <w:rFonts w:cs="Arial"/>
          <w:smallCaps/>
          <w:sz w:val="28"/>
          <w:szCs w:val="28"/>
          <w:lang w:val="es-ES"/>
        </w:rPr>
        <w:t xml:space="preserve">Misión </w:t>
      </w:r>
    </w:p>
    <w:p w14:paraId="70515EF2" w14:textId="77777777" w:rsidR="002848C5" w:rsidRDefault="006704AE">
      <w:pPr>
        <w:pStyle w:val="Prrafodelista"/>
        <w:numPr>
          <w:ilvl w:val="0"/>
          <w:numId w:val="18"/>
        </w:numPr>
        <w:tabs>
          <w:tab w:val="left" w:pos="851"/>
        </w:tabs>
        <w:spacing w:before="400"/>
        <w:ind w:left="1418" w:hanging="567"/>
        <w:rPr>
          <w:rFonts w:cs="Arial"/>
          <w:smallCaps/>
          <w:sz w:val="28"/>
          <w:szCs w:val="28"/>
          <w:lang w:val="es-ES"/>
        </w:rPr>
      </w:pPr>
      <w:r>
        <w:rPr>
          <w:rFonts w:cs="Arial"/>
          <w:smallCaps/>
          <w:sz w:val="28"/>
          <w:szCs w:val="28"/>
          <w:lang w:val="es-ES"/>
        </w:rPr>
        <w:t>Visión</w:t>
      </w:r>
    </w:p>
    <w:p w14:paraId="7CB4683D" w14:textId="77777777" w:rsidR="002848C5" w:rsidRDefault="006704AE">
      <w:pPr>
        <w:pStyle w:val="Prrafodelista"/>
        <w:numPr>
          <w:ilvl w:val="0"/>
          <w:numId w:val="18"/>
        </w:numPr>
        <w:tabs>
          <w:tab w:val="left" w:pos="851"/>
        </w:tabs>
        <w:spacing w:before="400"/>
        <w:ind w:left="1418" w:hanging="567"/>
        <w:rPr>
          <w:rFonts w:cs="Arial"/>
          <w:smallCaps/>
          <w:sz w:val="28"/>
          <w:szCs w:val="28"/>
          <w:lang w:val="es-ES"/>
        </w:rPr>
      </w:pPr>
      <w:r>
        <w:rPr>
          <w:rFonts w:cs="Arial"/>
          <w:smallCaps/>
          <w:sz w:val="28"/>
          <w:szCs w:val="28"/>
          <w:lang w:val="es-ES"/>
        </w:rPr>
        <w:t>Valores</w:t>
      </w:r>
    </w:p>
    <w:p w14:paraId="300FF5F4" w14:textId="77777777" w:rsidR="002848C5" w:rsidRDefault="006704AE">
      <w:pPr>
        <w:pStyle w:val="Prrafodelista"/>
        <w:numPr>
          <w:ilvl w:val="0"/>
          <w:numId w:val="18"/>
        </w:numPr>
        <w:tabs>
          <w:tab w:val="left" w:pos="851"/>
        </w:tabs>
        <w:spacing w:before="400"/>
        <w:ind w:left="1418" w:hanging="567"/>
        <w:rPr>
          <w:rFonts w:cs="Arial"/>
          <w:smallCaps/>
          <w:sz w:val="28"/>
          <w:szCs w:val="28"/>
          <w:lang w:val="es-ES"/>
        </w:rPr>
      </w:pPr>
      <w:r>
        <w:rPr>
          <w:rFonts w:cs="Arial"/>
          <w:smallCaps/>
          <w:sz w:val="28"/>
          <w:szCs w:val="28"/>
          <w:lang w:val="es-ES"/>
        </w:rPr>
        <w:t>Estructura Organizacional</w:t>
      </w:r>
    </w:p>
    <w:p w14:paraId="6F5B6CFA" w14:textId="77777777" w:rsidR="002848C5" w:rsidRDefault="006704AE">
      <w:pPr>
        <w:pStyle w:val="Prrafodelista"/>
        <w:numPr>
          <w:ilvl w:val="0"/>
          <w:numId w:val="18"/>
        </w:numPr>
        <w:tabs>
          <w:tab w:val="left" w:pos="851"/>
        </w:tabs>
        <w:spacing w:before="400"/>
        <w:ind w:left="1418" w:hanging="567"/>
        <w:rPr>
          <w:rFonts w:cs="Arial"/>
          <w:smallCaps/>
          <w:sz w:val="28"/>
          <w:szCs w:val="28"/>
          <w:lang w:val="es-ES"/>
        </w:rPr>
      </w:pPr>
      <w:r>
        <w:rPr>
          <w:rFonts w:cs="Arial"/>
          <w:smallCaps/>
          <w:sz w:val="28"/>
          <w:szCs w:val="28"/>
          <w:lang w:val="es-ES"/>
        </w:rPr>
        <w:t>Partes Interesadas</w:t>
      </w:r>
    </w:p>
    <w:p w14:paraId="21709CC5" w14:textId="77777777" w:rsidR="002848C5" w:rsidRDefault="006704AE">
      <w:pPr>
        <w:pStyle w:val="Prrafodelista"/>
        <w:numPr>
          <w:ilvl w:val="0"/>
          <w:numId w:val="18"/>
        </w:numPr>
        <w:tabs>
          <w:tab w:val="left" w:pos="851"/>
        </w:tabs>
        <w:ind w:left="1418" w:hanging="567"/>
        <w:rPr>
          <w:rFonts w:cs="Arial"/>
          <w:smallCaps/>
          <w:sz w:val="28"/>
          <w:szCs w:val="28"/>
        </w:rPr>
      </w:pPr>
      <w:r>
        <w:rPr>
          <w:rFonts w:cs="Arial"/>
          <w:smallCaps/>
          <w:sz w:val="28"/>
          <w:szCs w:val="28"/>
          <w:lang w:val="es-ES"/>
        </w:rPr>
        <w:t>Análisis PESTAL</w:t>
      </w:r>
    </w:p>
    <w:p w14:paraId="783B0568" w14:textId="77777777" w:rsidR="002848C5" w:rsidRDefault="006704AE">
      <w:pPr>
        <w:pStyle w:val="Prrafodelista"/>
        <w:numPr>
          <w:ilvl w:val="0"/>
          <w:numId w:val="18"/>
        </w:numPr>
        <w:tabs>
          <w:tab w:val="left" w:pos="851"/>
        </w:tabs>
        <w:ind w:left="1418" w:hanging="567"/>
        <w:rPr>
          <w:rFonts w:cs="Arial"/>
          <w:smallCaps/>
          <w:sz w:val="28"/>
          <w:szCs w:val="28"/>
          <w:lang w:val="es-AR"/>
        </w:rPr>
      </w:pPr>
      <w:r>
        <w:rPr>
          <w:rFonts w:cs="Arial"/>
          <w:smallCaps/>
          <w:sz w:val="28"/>
          <w:szCs w:val="28"/>
          <w:lang w:val="es-ES"/>
        </w:rPr>
        <w:t>Análisis Porter de las cinco fuerzas</w:t>
      </w:r>
    </w:p>
    <w:p w14:paraId="0B4B70CD" w14:textId="77777777" w:rsidR="002848C5" w:rsidRDefault="006704AE">
      <w:pPr>
        <w:pStyle w:val="Prrafodelista"/>
        <w:numPr>
          <w:ilvl w:val="0"/>
          <w:numId w:val="18"/>
        </w:numPr>
        <w:rPr>
          <w:rFonts w:cs="Arial"/>
          <w:smallCaps/>
          <w:sz w:val="28"/>
          <w:szCs w:val="28"/>
        </w:rPr>
      </w:pPr>
      <w:r>
        <w:rPr>
          <w:rFonts w:cs="Arial"/>
          <w:smallCaps/>
          <w:sz w:val="28"/>
          <w:szCs w:val="28"/>
          <w:lang w:val="es-ES"/>
        </w:rPr>
        <w:t>Análisis FODA</w:t>
      </w:r>
    </w:p>
    <w:p w14:paraId="6833326D" w14:textId="77777777" w:rsidR="002848C5" w:rsidRDefault="006704AE">
      <w:pPr>
        <w:pStyle w:val="Prrafodelista"/>
        <w:numPr>
          <w:ilvl w:val="0"/>
          <w:numId w:val="18"/>
        </w:numPr>
        <w:rPr>
          <w:rFonts w:cs="Arial"/>
          <w:smallCaps/>
          <w:sz w:val="28"/>
          <w:szCs w:val="28"/>
        </w:rPr>
      </w:pPr>
      <w:r>
        <w:rPr>
          <w:rFonts w:cs="Arial"/>
          <w:smallCaps/>
          <w:sz w:val="28"/>
          <w:szCs w:val="28"/>
          <w:lang w:val="es-ES"/>
        </w:rPr>
        <w:t>Diagnóstico interno</w:t>
      </w:r>
    </w:p>
    <w:p w14:paraId="0F226428" w14:textId="77777777" w:rsidR="002848C5" w:rsidRDefault="006704AE">
      <w:pPr>
        <w:pStyle w:val="Prrafodelista"/>
        <w:numPr>
          <w:ilvl w:val="0"/>
          <w:numId w:val="18"/>
        </w:numPr>
        <w:rPr>
          <w:rFonts w:cs="Arial"/>
          <w:smallCaps/>
          <w:sz w:val="28"/>
          <w:szCs w:val="28"/>
        </w:rPr>
      </w:pPr>
      <w:r>
        <w:rPr>
          <w:rFonts w:cs="Arial"/>
          <w:smallCaps/>
          <w:sz w:val="28"/>
          <w:szCs w:val="28"/>
          <w:lang w:val="es-ES"/>
        </w:rPr>
        <w:t>Pronóstico externo</w:t>
      </w:r>
    </w:p>
    <w:p w14:paraId="3568FCDE" w14:textId="77777777" w:rsidR="002848C5" w:rsidRDefault="006704AE">
      <w:pPr>
        <w:pStyle w:val="Prrafodelista"/>
        <w:numPr>
          <w:ilvl w:val="0"/>
          <w:numId w:val="18"/>
        </w:numPr>
        <w:rPr>
          <w:rFonts w:cs="Arial"/>
          <w:smallCaps/>
          <w:sz w:val="28"/>
          <w:szCs w:val="28"/>
        </w:rPr>
      </w:pPr>
      <w:r>
        <w:rPr>
          <w:rFonts w:cs="Arial"/>
          <w:smallCaps/>
          <w:sz w:val="28"/>
          <w:szCs w:val="28"/>
          <w:lang w:val="es-ES"/>
        </w:rPr>
        <w:t>Objetivos estratégicos (OE)</w:t>
      </w:r>
    </w:p>
    <w:p w14:paraId="17B99C2E" w14:textId="77777777" w:rsidR="002848C5" w:rsidRDefault="006704AE">
      <w:pPr>
        <w:pStyle w:val="Prrafodelista"/>
        <w:numPr>
          <w:ilvl w:val="0"/>
          <w:numId w:val="18"/>
        </w:numPr>
        <w:rPr>
          <w:rFonts w:cs="Arial"/>
          <w:smallCaps/>
          <w:sz w:val="28"/>
          <w:szCs w:val="28"/>
        </w:rPr>
      </w:pPr>
      <w:r>
        <w:rPr>
          <w:rFonts w:cs="Arial"/>
          <w:smallCaps/>
          <w:sz w:val="28"/>
          <w:szCs w:val="28"/>
          <w:lang w:val="es-ES"/>
        </w:rPr>
        <w:t>Estrategias</w:t>
      </w:r>
    </w:p>
    <w:p w14:paraId="46A947C8" w14:textId="77777777" w:rsidR="002848C5" w:rsidRDefault="006704AE">
      <w:pPr>
        <w:pStyle w:val="Prrafodelista"/>
        <w:numPr>
          <w:ilvl w:val="0"/>
          <w:numId w:val="18"/>
        </w:numPr>
        <w:rPr>
          <w:rFonts w:cs="Arial"/>
          <w:smallCaps/>
          <w:sz w:val="28"/>
          <w:szCs w:val="28"/>
        </w:rPr>
      </w:pPr>
      <w:r>
        <w:rPr>
          <w:rFonts w:cs="Arial"/>
          <w:smallCaps/>
          <w:sz w:val="28"/>
          <w:szCs w:val="28"/>
          <w:lang w:val="es-ES"/>
        </w:rPr>
        <w:t>Acciones</w:t>
      </w:r>
    </w:p>
    <w:p w14:paraId="6733B0E6" w14:textId="77777777" w:rsidR="002848C5" w:rsidRDefault="006704AE">
      <w:pPr>
        <w:pStyle w:val="Prrafodelista"/>
        <w:numPr>
          <w:ilvl w:val="0"/>
          <w:numId w:val="18"/>
        </w:numPr>
        <w:rPr>
          <w:rFonts w:cs="Arial"/>
          <w:smallCaps/>
          <w:sz w:val="28"/>
          <w:szCs w:val="28"/>
        </w:rPr>
      </w:pPr>
      <w:r>
        <w:rPr>
          <w:rFonts w:cs="Arial"/>
          <w:smallCaps/>
          <w:sz w:val="28"/>
          <w:szCs w:val="28"/>
          <w:lang w:val="es-ES"/>
        </w:rPr>
        <w:t>Indicadores claves de gestión</w:t>
      </w:r>
    </w:p>
    <w:p w14:paraId="45166150" w14:textId="77777777" w:rsidR="002848C5" w:rsidRPr="00026A40" w:rsidRDefault="006704AE">
      <w:pPr>
        <w:pStyle w:val="Prrafodelista"/>
        <w:numPr>
          <w:ilvl w:val="0"/>
          <w:numId w:val="18"/>
        </w:numPr>
        <w:rPr>
          <w:rFonts w:cs="Arial"/>
          <w:smallCaps/>
          <w:sz w:val="28"/>
          <w:szCs w:val="28"/>
        </w:rPr>
      </w:pPr>
      <w:r>
        <w:rPr>
          <w:rFonts w:cs="Arial"/>
          <w:smallCaps/>
          <w:sz w:val="28"/>
          <w:szCs w:val="28"/>
          <w:lang w:val="es-ES"/>
        </w:rPr>
        <w:t>Seguimiento del plan</w:t>
      </w:r>
    </w:p>
    <w:p w14:paraId="06A01A46" w14:textId="77777777" w:rsidR="00026A40" w:rsidRPr="009E54AF" w:rsidRDefault="00026A40">
      <w:pPr>
        <w:pStyle w:val="Prrafodelista"/>
        <w:numPr>
          <w:ilvl w:val="0"/>
          <w:numId w:val="18"/>
        </w:numPr>
        <w:rPr>
          <w:rFonts w:cs="Arial"/>
          <w:smallCaps/>
          <w:sz w:val="28"/>
          <w:szCs w:val="28"/>
          <w:lang w:val="es-AR"/>
        </w:rPr>
      </w:pPr>
      <w:r>
        <w:rPr>
          <w:rFonts w:cs="Arial"/>
          <w:smallCaps/>
          <w:sz w:val="28"/>
          <w:szCs w:val="28"/>
          <w:lang w:val="es-ES"/>
        </w:rPr>
        <w:t>Objetivo, Estrategia, Acciones e indicadores seleccionados.</w:t>
      </w:r>
    </w:p>
    <w:p w14:paraId="471CAB99" w14:textId="77777777" w:rsidR="00037179" w:rsidRDefault="006704AE">
      <w:pPr>
        <w:pStyle w:val="Prrafodelista"/>
        <w:numPr>
          <w:ilvl w:val="0"/>
          <w:numId w:val="0"/>
        </w:numPr>
        <w:tabs>
          <w:tab w:val="left" w:pos="851"/>
        </w:tabs>
        <w:ind w:left="1418" w:hanging="567"/>
        <w:rPr>
          <w:rStyle w:val="TtulosCar"/>
          <w:rFonts w:cs="Arial"/>
          <w:smallCaps w:val="0"/>
          <w:color w:val="auto"/>
          <w:sz w:val="28"/>
          <w:szCs w:val="28"/>
          <w:lang w:val="es-AR"/>
        </w:rPr>
      </w:pPr>
      <w:r>
        <w:rPr>
          <w:rStyle w:val="TtulosCar"/>
          <w:rFonts w:cs="Arial"/>
          <w:color w:val="auto"/>
          <w:sz w:val="28"/>
          <w:szCs w:val="28"/>
          <w:lang w:val="es-ES"/>
        </w:rPr>
        <w:t>A.</w:t>
      </w:r>
      <w:r>
        <w:rPr>
          <w:rStyle w:val="TtulosCar"/>
          <w:rFonts w:cs="Arial"/>
          <w:color w:val="auto"/>
          <w:sz w:val="28"/>
          <w:szCs w:val="28"/>
          <w:lang w:val="es-ES"/>
        </w:rPr>
        <w:tab/>
        <w:t>Bibliografía y/o referencias utilizadas</w:t>
      </w:r>
    </w:p>
    <w:p w14:paraId="31EFE0F4" w14:textId="77777777" w:rsidR="00037179" w:rsidRDefault="006704AE">
      <w:pPr>
        <w:pStyle w:val="Prrafodelista"/>
        <w:numPr>
          <w:ilvl w:val="0"/>
          <w:numId w:val="0"/>
        </w:numPr>
        <w:tabs>
          <w:tab w:val="left" w:pos="851"/>
        </w:tabs>
        <w:ind w:left="1418" w:hanging="567"/>
        <w:rPr>
          <w:rStyle w:val="TtulosCar"/>
          <w:rFonts w:cs="Arial"/>
          <w:smallCaps w:val="0"/>
          <w:color w:val="auto"/>
          <w:sz w:val="28"/>
          <w:szCs w:val="28"/>
          <w:lang w:val="es-AR"/>
        </w:rPr>
      </w:pPr>
      <w:r>
        <w:rPr>
          <w:rStyle w:val="TtulosCar"/>
          <w:rFonts w:cs="Arial"/>
          <w:color w:val="auto"/>
          <w:sz w:val="28"/>
          <w:szCs w:val="28"/>
          <w:lang w:val="es-ES"/>
        </w:rPr>
        <w:t>B.</w:t>
      </w:r>
      <w:r>
        <w:rPr>
          <w:rStyle w:val="TtulosCar"/>
          <w:rFonts w:cs="Arial"/>
          <w:color w:val="auto"/>
          <w:sz w:val="28"/>
          <w:szCs w:val="28"/>
          <w:lang w:val="es-ES"/>
        </w:rPr>
        <w:tab/>
        <w:t>Anexos asociados al Plan Estratégico</w:t>
      </w:r>
    </w:p>
    <w:p w14:paraId="5A95B859" w14:textId="77777777" w:rsidR="00026A40" w:rsidRPr="009E54AF" w:rsidRDefault="00026A40" w:rsidP="00026A40">
      <w:pPr>
        <w:pStyle w:val="Prrafodelista"/>
        <w:numPr>
          <w:ilvl w:val="0"/>
          <w:numId w:val="0"/>
        </w:numPr>
        <w:ind w:left="1080"/>
        <w:rPr>
          <w:rFonts w:cs="Arial"/>
          <w:smallCaps/>
          <w:sz w:val="28"/>
          <w:szCs w:val="28"/>
          <w:lang w:val="es-AR"/>
        </w:rPr>
      </w:pPr>
    </w:p>
    <w:p w14:paraId="3CCE01A7" w14:textId="77777777" w:rsidR="002848C5" w:rsidRDefault="002848C5">
      <w:pPr>
        <w:pStyle w:val="Normal1"/>
        <w:widowControl w:val="0"/>
        <w:tabs>
          <w:tab w:val="left" w:pos="636"/>
        </w:tabs>
        <w:spacing w:after="240" w:line="240" w:lineRule="auto"/>
        <w:rPr>
          <w:smallCaps/>
          <w:color w:val="950021"/>
          <w:sz w:val="36"/>
          <w:lang w:val="es-ES"/>
        </w:rPr>
      </w:pPr>
    </w:p>
    <w:p w14:paraId="46223CE8" w14:textId="77777777" w:rsidR="002848C5" w:rsidRDefault="006704AE">
      <w:pPr>
        <w:rPr>
          <w:rStyle w:val="TtulosCar"/>
          <w:lang w:val="es-ES"/>
        </w:rPr>
      </w:pPr>
      <w:r>
        <w:rPr>
          <w:rStyle w:val="TtulosCar"/>
          <w:lang w:val="es-ES"/>
        </w:rPr>
        <w:lastRenderedPageBreak/>
        <w:br w:type="page" w:clear="all"/>
      </w:r>
    </w:p>
    <w:p w14:paraId="2A8776EF" w14:textId="77777777" w:rsidR="002848C5" w:rsidRDefault="006704AE">
      <w:pPr>
        <w:pStyle w:val="Normal1"/>
        <w:widowControl w:val="0"/>
        <w:numPr>
          <w:ilvl w:val="0"/>
          <w:numId w:val="19"/>
        </w:numPr>
        <w:tabs>
          <w:tab w:val="left" w:pos="636"/>
        </w:tabs>
        <w:spacing w:after="240" w:line="240" w:lineRule="auto"/>
        <w:rPr>
          <w:smallCaps/>
          <w:color w:val="244061" w:themeColor="accent1" w:themeShade="80"/>
          <w:sz w:val="36"/>
          <w:lang w:val="es-ES"/>
        </w:rPr>
      </w:pPr>
      <w:r>
        <w:rPr>
          <w:rStyle w:val="TtulosCar"/>
          <w:color w:val="244061" w:themeColor="accent1" w:themeShade="80"/>
          <w:lang w:val="es-ES"/>
        </w:rPr>
        <w:lastRenderedPageBreak/>
        <w:t>Justificación de la elección de la empresa</w:t>
      </w:r>
      <w:r>
        <w:rPr>
          <w:smallCaps/>
          <w:color w:val="244061" w:themeColor="accent1" w:themeShade="80"/>
          <w:sz w:val="36"/>
          <w:lang w:val="es-ES"/>
        </w:rPr>
        <w:t>:</w:t>
      </w:r>
    </w:p>
    <w:p w14:paraId="29EA82D2" w14:textId="77777777" w:rsidR="00037179" w:rsidRDefault="006704AE">
      <w:r>
        <w:rPr>
          <w:i/>
        </w:rPr>
        <w:t>(Semana 2 – Unidad 1: Detallar nombre de la organización / emprendimiento; detallar si es una Organización o un emprendimiento; rubro en el que se encuadra; producto / servicio ofrecido; vinculación del profesional con la organización / emprendimiento).</w:t>
      </w:r>
    </w:p>
    <w:p w14:paraId="24A97D85" w14:textId="77777777" w:rsidR="002848C5" w:rsidRDefault="006704AE">
      <w:pPr>
        <w:pStyle w:val="Normal1"/>
        <w:numPr>
          <w:ilvl w:val="0"/>
          <w:numId w:val="24"/>
        </w:numPr>
        <w:rPr>
          <w:b/>
          <w:bCs/>
          <w:lang w:val="es-ES"/>
        </w:rPr>
      </w:pPr>
      <w:r>
        <w:rPr>
          <w:b/>
          <w:bCs/>
          <w:lang w:val="es-ES"/>
        </w:rPr>
        <w:t>Nombre de la Organización / Emprendimiento:</w:t>
      </w:r>
      <w:r>
        <w:rPr>
          <w:lang w:val="es-ES"/>
        </w:rPr>
        <w:t xml:space="preserve"> </w:t>
      </w:r>
      <w:proofErr w:type="spellStart"/>
      <w:r>
        <w:t>Argencred</w:t>
      </w:r>
      <w:proofErr w:type="spellEnd"/>
      <w:r>
        <w:t xml:space="preserve"> S.A.</w:t>
      </w:r>
    </w:p>
    <w:p w14:paraId="154118E2" w14:textId="77777777" w:rsidR="002848C5" w:rsidRDefault="006704AE">
      <w:pPr>
        <w:pStyle w:val="Normal1"/>
        <w:numPr>
          <w:ilvl w:val="0"/>
          <w:numId w:val="24"/>
        </w:numPr>
        <w:rPr>
          <w:lang w:val="es-ES"/>
        </w:rPr>
      </w:pPr>
      <w:r>
        <w:rPr>
          <w:b/>
          <w:bCs/>
          <w:lang w:val="es-ES"/>
        </w:rPr>
        <w:t>Proyecto aplicado a (Organización o Emprendimiento):</w:t>
      </w:r>
      <w:r>
        <w:rPr>
          <w:lang w:val="es-ES"/>
        </w:rPr>
        <w:t xml:space="preserve"> </w:t>
      </w:r>
      <w:r>
        <w:t>Organización – Empresa de servicios financieros no bancarios.</w:t>
      </w:r>
    </w:p>
    <w:p w14:paraId="7D64471A" w14:textId="77777777" w:rsidR="002848C5" w:rsidRDefault="006704AE">
      <w:pPr>
        <w:pStyle w:val="Normal1"/>
        <w:numPr>
          <w:ilvl w:val="0"/>
          <w:numId w:val="24"/>
        </w:numPr>
        <w:rPr>
          <w:b/>
          <w:bCs/>
          <w:lang w:val="es-ES"/>
        </w:rPr>
      </w:pPr>
      <w:r>
        <w:rPr>
          <w:b/>
          <w:bCs/>
          <w:lang w:val="es-ES"/>
        </w:rPr>
        <w:t xml:space="preserve">Rubro: </w:t>
      </w:r>
      <w:r>
        <w:t>Otorgamiento de créditos y préstamos personales.</w:t>
      </w:r>
    </w:p>
    <w:p w14:paraId="0B08A8B5" w14:textId="77777777" w:rsidR="002848C5" w:rsidRDefault="006704AE">
      <w:pPr>
        <w:pStyle w:val="Normal1"/>
        <w:numPr>
          <w:ilvl w:val="0"/>
          <w:numId w:val="24"/>
        </w:numPr>
        <w:rPr>
          <w:b/>
          <w:bCs/>
          <w:lang w:val="es-ES"/>
        </w:rPr>
      </w:pPr>
      <w:r>
        <w:rPr>
          <w:b/>
          <w:bCs/>
          <w:lang w:val="es-ES"/>
        </w:rPr>
        <w:t xml:space="preserve">Producto/s / Servicio/s ofrecido/s: </w:t>
      </w:r>
      <w:r>
        <w:t>Préstamos personales de consumo y créditos por descuento con recibo de sueldo.</w:t>
      </w:r>
    </w:p>
    <w:p w14:paraId="663CEFC2" w14:textId="77777777" w:rsidR="002848C5" w:rsidRDefault="00026A40">
      <w:pPr>
        <w:pStyle w:val="Normal1"/>
        <w:numPr>
          <w:ilvl w:val="0"/>
          <w:numId w:val="24"/>
        </w:numPr>
        <w:rPr>
          <w:b/>
          <w:bCs/>
          <w:lang w:val="es-ES"/>
        </w:rPr>
      </w:pPr>
      <w:r w:rsidRPr="00026A40">
        <w:rPr>
          <w:b/>
          <w:bCs/>
          <w:lang w:val="es-ES"/>
        </w:rPr>
        <w:t>Vinculación</w:t>
      </w:r>
      <w:r>
        <w:rPr>
          <w:b/>
          <w:bCs/>
          <w:lang w:val="es-ES"/>
        </w:rPr>
        <w:t xml:space="preserve"> </w:t>
      </w:r>
      <w:r w:rsidRPr="00026A40">
        <w:rPr>
          <w:b/>
          <w:bCs/>
          <w:lang w:val="es-ES"/>
        </w:rPr>
        <w:t>de los integrantes del grupo con la organización o emprendimiento</w:t>
      </w:r>
      <w:r>
        <w:rPr>
          <w:b/>
          <w:bCs/>
          <w:lang w:val="es-ES"/>
        </w:rPr>
        <w:t xml:space="preserve">: </w:t>
      </w:r>
      <w:r>
        <w:t xml:space="preserve">El presente trabajo es realizado en grupo, integrado por Nicolás Milano, Santiago Sagania Verón y Luciana Molina. De los tres integrantes, Nicolás Milano es quien posee vinculación laboral con la organización seleccionada, desempeñándose en </w:t>
      </w:r>
      <w:proofErr w:type="spellStart"/>
      <w:r>
        <w:t>Argencred</w:t>
      </w:r>
      <w:proofErr w:type="spellEnd"/>
      <w:r>
        <w:t xml:space="preserve"> SA desde hace más de 3 años en el cargo de </w:t>
      </w:r>
      <w:proofErr w:type="gramStart"/>
      <w:r>
        <w:t>Jefe</w:t>
      </w:r>
      <w:proofErr w:type="gramEnd"/>
      <w:r>
        <w:t xml:space="preserve"> de Riesgo Crediticio. Por su función, mantiene trato directo con jefaturas y gerencias de otras áreas relacionadas con la gestión del riesgo, como Cobranzas, lo que le permite acceder a información operativa detallada de dichas áreas. Este acceso y vínculo permitió relevar información institucional, documentación general y contacto con personal de distintos sectores, resultando clave para el desarrollo del presente proyecto (ver criterios de confidencialidad en el punto 3). Los demás integrantes del grupo no poseen vinculación laboral con la organización, participando desde un rol de análisis externo.</w:t>
      </w:r>
    </w:p>
    <w:p w14:paraId="4AC6D4AB" w14:textId="77777777" w:rsidR="002848C5" w:rsidRDefault="00026A40">
      <w:pPr>
        <w:pStyle w:val="Normal1"/>
        <w:numPr>
          <w:ilvl w:val="0"/>
          <w:numId w:val="19"/>
        </w:numPr>
        <w:spacing w:before="400"/>
        <w:rPr>
          <w:smallCaps/>
          <w:color w:val="244061" w:themeColor="accent1" w:themeShade="80"/>
          <w:sz w:val="36"/>
          <w:lang w:val="es-ES"/>
        </w:rPr>
      </w:pPr>
      <w:r w:rsidRPr="00026A40">
        <w:rPr>
          <w:rStyle w:val="TtulosCar"/>
          <w:smallCaps w:val="0"/>
          <w:color w:val="244061" w:themeColor="accent1" w:themeShade="80"/>
          <w:lang w:val="es-ES"/>
        </w:rPr>
        <w:t>OBJETIVOS QUE EL GRUPO PRETENDE ALCANZAR CON EL PRESENTE TRABAJO</w:t>
      </w:r>
      <w:r>
        <w:rPr>
          <w:smallCaps/>
          <w:color w:val="244061" w:themeColor="accent1" w:themeShade="80"/>
          <w:sz w:val="36"/>
          <w:lang w:val="es-ES"/>
        </w:rPr>
        <w:t>:</w:t>
      </w:r>
    </w:p>
    <w:p w14:paraId="48D9933D" w14:textId="77777777" w:rsidR="00037179" w:rsidRDefault="006704AE">
      <w:r>
        <w:rPr>
          <w:i/>
        </w:rPr>
        <w:t>(Semana 2 – Unidad 1: Indicar los objetivos académicos y profesionales que el grupo pretende alcanzar mediante la elaboración del Plan Estratégico, considerando la integración de los conocimientos adquiridos durante la carrera.)</w:t>
      </w:r>
    </w:p>
    <w:p w14:paraId="5DF2734F" w14:textId="77777777" w:rsidR="002848C5" w:rsidRDefault="002848C5">
      <w:pPr>
        <w:pStyle w:val="Normal1"/>
        <w:rPr>
          <w:rStyle w:val="Textoennegrita"/>
          <w:b w:val="0"/>
          <w:lang w:val="es-ES"/>
        </w:rPr>
      </w:pPr>
    </w:p>
    <w:p w14:paraId="393E89F9" w14:textId="77777777" w:rsidR="00C70335" w:rsidRDefault="006704AE">
      <w:r>
        <w:t xml:space="preserve">A través de la elaboración del presente Plan Estratégico, el grupo se propone aprender a analizar una organización real aplicando las herramientas incorporadas a lo largo de la Tecnicatura, desarrollando así competencias de análisis, diagnóstico, planificación y toma </w:t>
      </w:r>
      <w:r>
        <w:lastRenderedPageBreak/>
        <w:t xml:space="preserve">de decisiones sobre un caso concreto. Este proceso combina el conocimiento práctico y cotidiano que Nicolás Milano posee sobre </w:t>
      </w:r>
      <w:proofErr w:type="spellStart"/>
      <w:r>
        <w:t>Argencred</w:t>
      </w:r>
      <w:proofErr w:type="spellEnd"/>
      <w:r>
        <w:t xml:space="preserve"> SA —producto de su desempeño como </w:t>
      </w:r>
      <w:proofErr w:type="gramStart"/>
      <w:r>
        <w:t>Jefe</w:t>
      </w:r>
      <w:proofErr w:type="gramEnd"/>
      <w:r>
        <w:t xml:space="preserve"> de Riesgo Crediticio— con los conocimientos teóricos adquiridos por todo el grupo a lo largo de la carrera, integrando de esta manera la teoría con la práctica profesional. Al mismo tiempo, el grupo busca que este trabajo constituya un aporte genuino para </w:t>
      </w:r>
      <w:proofErr w:type="spellStart"/>
      <w:r>
        <w:t>Argencred</w:t>
      </w:r>
      <w:proofErr w:type="spellEnd"/>
      <w:r>
        <w:t xml:space="preserve"> SA, generando un diagnóstico y una propuesta estratégica que puedan resultarle de utilidad real a la organización, más allá de su valor como instancia de evaluación académica.</w:t>
      </w:r>
    </w:p>
    <w:p w14:paraId="2F3FDAFE"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t>Descripción de la metodología utilizada:</w:t>
      </w:r>
    </w:p>
    <w:p w14:paraId="3FC10B54" w14:textId="77777777" w:rsidR="00037179" w:rsidRDefault="006704AE">
      <w:r>
        <w:rPr>
          <w:i/>
        </w:rPr>
        <w:t>(Semana 2 – Unidad 1: Colocar qué recursos va a utilizar para acceder a la información para este proyecto. Por ejemplo: entrevistas, reuniones con directivos de la empresa benchmarking, reuniones con personal, reuniones con socios, información de la web, documentación provista por la empresa, información de acceso público, charlas, exposiciones, etc.)</w:t>
      </w:r>
    </w:p>
    <w:p w14:paraId="6BDC732C" w14:textId="77777777" w:rsidR="002848C5" w:rsidRDefault="002848C5">
      <w:pPr>
        <w:pStyle w:val="Normal1"/>
        <w:rPr>
          <w:lang w:val="es-ES"/>
        </w:rPr>
      </w:pPr>
    </w:p>
    <w:p w14:paraId="033B6124" w14:textId="77777777" w:rsidR="00C70335" w:rsidRDefault="006704AE">
      <w:r>
        <w:t xml:space="preserve">Entrevistas a personal y/o directivos de </w:t>
      </w:r>
      <w:proofErr w:type="spellStart"/>
      <w:r>
        <w:t>Argencred</w:t>
      </w:r>
      <w:proofErr w:type="spellEnd"/>
      <w:r>
        <w:t xml:space="preserve"> SA, con el fin de obtener información de primera mano sobre el funcionamiento de la organización, teniendo la posibilidad de entender la postura de varios empleados de la empresa.</w:t>
      </w:r>
    </w:p>
    <w:p w14:paraId="180A42D3" w14:textId="77777777" w:rsidR="00C70335" w:rsidRDefault="006704AE">
      <w:r>
        <w:t>Documentación interna de la empresa, específicamente manuales, políticas de crédito y organigrama, a la cual se accederá gracias a la vinculación laboral de Nicolás Milano con la organización, respetando en todo momento los criterios de confidencialidad detallados a continuación.</w:t>
      </w:r>
    </w:p>
    <w:p w14:paraId="5CB25A97" w14:textId="77777777" w:rsidR="00C70335" w:rsidRDefault="006704AE">
      <w:r>
        <w:t xml:space="preserve">Información web disponible sobre </w:t>
      </w:r>
      <w:proofErr w:type="spellStart"/>
      <w:r>
        <w:t>Argencred</w:t>
      </w:r>
      <w:proofErr w:type="spellEnd"/>
      <w:r>
        <w:t xml:space="preserve"> SA (página web institucional, redes sociales).</w:t>
      </w:r>
    </w:p>
    <w:p w14:paraId="414A3DB4" w14:textId="77777777" w:rsidR="00C70335" w:rsidRDefault="006704AE">
      <w:r>
        <w:t xml:space="preserve">Observación directa, a partir de la experiencia cotidiana </w:t>
      </w:r>
      <w:r w:rsidR="009E54AF">
        <w:t xml:space="preserve">de Nicolás Milano </w:t>
      </w:r>
      <w:r>
        <w:t>en el área de Riesgo Crediticio de la organización.</w:t>
      </w:r>
    </w:p>
    <w:p w14:paraId="582DFCFA" w14:textId="77777777" w:rsidR="00C70335" w:rsidRDefault="006704AE">
      <w:r>
        <w:t xml:space="preserve">Benchmarking, comparando aspectos relevantes de </w:t>
      </w:r>
      <w:proofErr w:type="spellStart"/>
      <w:r>
        <w:t>Argencred</w:t>
      </w:r>
      <w:proofErr w:type="spellEnd"/>
      <w:r>
        <w:t xml:space="preserve"> SA (tasas, procesos, atención al cliente, digitalización, etc.) con otras entidades del sector financiero y de otorgamiento de préstamos, para tener un mejor entendimiento del mercado en diferentes situaciones.</w:t>
      </w:r>
    </w:p>
    <w:p w14:paraId="774EF3CF" w14:textId="77777777" w:rsidR="00C70335" w:rsidRDefault="006704AE">
      <w:r>
        <w:rPr>
          <w:b/>
        </w:rPr>
        <w:t>Criterios de confidencialidad y protección de datos:</w:t>
      </w:r>
    </w:p>
    <w:p w14:paraId="2AEC491B" w14:textId="77777777" w:rsidR="00C70335" w:rsidRDefault="006704AE">
      <w:r>
        <w:t xml:space="preserve">En el desarrollo del presente trabajo, el grupo se compromete a resguardar la confidencialidad de la información sensible de </w:t>
      </w:r>
      <w:proofErr w:type="spellStart"/>
      <w:r>
        <w:t>Argencred</w:t>
      </w:r>
      <w:proofErr w:type="spellEnd"/>
      <w:r>
        <w:t xml:space="preserve"> SA. En particular, no se utilizará información identificable de clientes, recibos de sueldo, historiales crediticios individuales, </w:t>
      </w:r>
      <w:r>
        <w:lastRenderedPageBreak/>
        <w:t xml:space="preserve">ni ningún otro dato personal o financiero sensible. La información utilizada para el análisis (tales como indicadores de gestión, volúmenes de cartera o tasas de mora) será presentada exclusivamente de forma agregada y anónima, sin hacer referencia a personas, cuentas o casos particulares, garantizando así el resguardo de la privacidad de los clientes y </w:t>
      </w:r>
      <w:r w:rsidR="009E54AF">
        <w:t>la información que tiene la organización.</w:t>
      </w:r>
    </w:p>
    <w:p w14:paraId="45BD62DB"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t>Misión:</w:t>
      </w:r>
    </w:p>
    <w:p w14:paraId="0D86416E" w14:textId="77777777" w:rsidR="00037179" w:rsidRDefault="006704AE">
      <w:r>
        <w:rPr>
          <w:i/>
        </w:rPr>
        <w:t>(Semana 2 – Unidad 1: Colocar misión. En caso de no existir, diseñarla. Si existe y desean adaptarla, especificar esta acción.)</w:t>
      </w:r>
    </w:p>
    <w:p w14:paraId="7288D294" w14:textId="77777777" w:rsidR="002848C5" w:rsidRDefault="002848C5">
      <w:pPr>
        <w:pStyle w:val="Normal1"/>
        <w:rPr>
          <w:lang w:val="es-ES"/>
        </w:rPr>
      </w:pPr>
    </w:p>
    <w:p w14:paraId="06036BC2" w14:textId="77777777" w:rsidR="00C70335" w:rsidRDefault="006704AE">
      <w:r>
        <w:t>Brindar soluciones crediticias rápidas y fáciles a las necesidades de nuestros clientes, basándonos en una relación de confianza para acompañarlos en la realización de sus proyectos.</w:t>
      </w:r>
    </w:p>
    <w:p w14:paraId="4C49ABD8" w14:textId="77777777" w:rsidR="00C70335" w:rsidRDefault="006704AE">
      <w:r>
        <w:rPr>
          <w:i/>
          <w:sz w:val="20"/>
        </w:rPr>
        <w:t xml:space="preserve">(Misión oficial de </w:t>
      </w:r>
      <w:proofErr w:type="spellStart"/>
      <w:r>
        <w:rPr>
          <w:i/>
          <w:sz w:val="20"/>
        </w:rPr>
        <w:t>Argencred</w:t>
      </w:r>
      <w:proofErr w:type="spellEnd"/>
      <w:r>
        <w:rPr>
          <w:i/>
          <w:sz w:val="20"/>
        </w:rPr>
        <w:t xml:space="preserve"> SA / </w:t>
      </w:r>
      <w:proofErr w:type="spellStart"/>
      <w:r>
        <w:rPr>
          <w:i/>
          <w:sz w:val="20"/>
        </w:rPr>
        <w:t>ArgenPesos</w:t>
      </w:r>
      <w:proofErr w:type="spellEnd"/>
      <w:r>
        <w:rPr>
          <w:i/>
          <w:sz w:val="20"/>
        </w:rPr>
        <w:t>. Fuente: sitio web institucional).</w:t>
      </w:r>
    </w:p>
    <w:p w14:paraId="41526A6A"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t>Visión:</w:t>
      </w:r>
    </w:p>
    <w:p w14:paraId="11C94265" w14:textId="77777777" w:rsidR="00037179" w:rsidRDefault="006704AE">
      <w:r>
        <w:rPr>
          <w:i/>
        </w:rPr>
        <w:t>(Semana 2 – Unidad 1: Colocar visión. En caso de no existir, diseñarla. Si existe y desean adaptarla, especificar esta acción.)</w:t>
      </w:r>
    </w:p>
    <w:p w14:paraId="7104E705" w14:textId="77777777" w:rsidR="002848C5" w:rsidRDefault="002848C5">
      <w:pPr>
        <w:pStyle w:val="Normal1"/>
        <w:rPr>
          <w:lang w:val="es-ES"/>
        </w:rPr>
      </w:pPr>
    </w:p>
    <w:p w14:paraId="641F8BD9" w14:textId="77777777" w:rsidR="00C70335" w:rsidRDefault="006704AE">
      <w:r>
        <w:t>La visión de la organización es consolidar el liderazgo dentro de esta comunidad, afianzando un vínculo duradero y de alta confianza con los clientes como su opción financiera de referencia frente a cada necesidad, donde queremos que cada miembro de esta compañía se sienta fuertemente comprometido y orgulloso de ayudar día a día a cumplir con nuestras metas.</w:t>
      </w:r>
    </w:p>
    <w:p w14:paraId="2944E65D" w14:textId="77777777" w:rsidR="00C70335" w:rsidRDefault="006704AE">
      <w:r>
        <w:rPr>
          <w:i/>
          <w:sz w:val="20"/>
        </w:rPr>
        <w:t xml:space="preserve">(Visión oficial de </w:t>
      </w:r>
      <w:proofErr w:type="spellStart"/>
      <w:r>
        <w:rPr>
          <w:i/>
          <w:sz w:val="20"/>
        </w:rPr>
        <w:t>Argencred</w:t>
      </w:r>
      <w:proofErr w:type="spellEnd"/>
      <w:r>
        <w:rPr>
          <w:i/>
          <w:sz w:val="20"/>
        </w:rPr>
        <w:t xml:space="preserve"> SA / </w:t>
      </w:r>
      <w:proofErr w:type="spellStart"/>
      <w:r>
        <w:rPr>
          <w:i/>
          <w:sz w:val="20"/>
        </w:rPr>
        <w:t>ArgenPesos</w:t>
      </w:r>
      <w:proofErr w:type="spellEnd"/>
      <w:r>
        <w:rPr>
          <w:i/>
          <w:sz w:val="20"/>
        </w:rPr>
        <w:t>. Fuente: sitio web institucional).</w:t>
      </w:r>
    </w:p>
    <w:p w14:paraId="53465227"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t>Valores y Cultura organizacional:</w:t>
      </w:r>
    </w:p>
    <w:p w14:paraId="4BCA903D" w14:textId="77777777" w:rsidR="00037179" w:rsidRDefault="006704AE">
      <w:r>
        <w:rPr>
          <w:i/>
        </w:rPr>
        <w:t xml:space="preserve">(Semana 2 – Unidad 1: Colocar listado de valores y la cultura organizacional. En cuanto a la cultura organizacional, detallar lo “formal” y lo “informal”. Ejemplos de Cultura Organizacional Formal: Misión, Visión y Valores; Manuales de Procedimientos; Código de ética o conducta; Sistemas de evaluación de desempeño; Estructura Organizacional. Ejemplos de Cultura Informal: Hábitos cotidianos; Conductas repetidas; Normas no </w:t>
      </w:r>
      <w:proofErr w:type="gramStart"/>
      <w:r>
        <w:rPr>
          <w:i/>
        </w:rPr>
        <w:t xml:space="preserve">escritas;   </w:t>
      </w:r>
      <w:proofErr w:type="gramEnd"/>
      <w:r>
        <w:rPr>
          <w:i/>
        </w:rPr>
        <w:t>Clima laboral; Liderazgos Informales).</w:t>
      </w:r>
    </w:p>
    <w:p w14:paraId="350C477B" w14:textId="77777777" w:rsidR="002848C5" w:rsidRDefault="006704AE">
      <w:pPr>
        <w:pStyle w:val="Normal1"/>
        <w:numPr>
          <w:ilvl w:val="0"/>
          <w:numId w:val="25"/>
        </w:numPr>
        <w:rPr>
          <w:lang w:val="es-ES"/>
        </w:rPr>
      </w:pPr>
      <w:r>
        <w:rPr>
          <w:b/>
          <w:bCs/>
          <w:lang w:val="es-ES"/>
        </w:rPr>
        <w:lastRenderedPageBreak/>
        <w:t>Valores</w:t>
      </w:r>
      <w:r>
        <w:rPr>
          <w:lang w:val="es-ES"/>
        </w:rPr>
        <w:t>:</w:t>
      </w:r>
    </w:p>
    <w:p w14:paraId="331F12ED" w14:textId="77777777" w:rsidR="00C70335" w:rsidRDefault="006704AE">
      <w:pPr>
        <w:ind w:left="432"/>
      </w:pPr>
      <w:r>
        <w:t xml:space="preserve">•  </w:t>
      </w:r>
      <w:r>
        <w:rPr>
          <w:b/>
        </w:rPr>
        <w:t xml:space="preserve">Cuidado del Cliente: </w:t>
      </w:r>
      <w:r>
        <w:t>Respeto y trato personalizado, considerando a cada cliente único para desarrollar un vínculo duradero.</w:t>
      </w:r>
    </w:p>
    <w:p w14:paraId="4A25CE63" w14:textId="77777777" w:rsidR="00C70335" w:rsidRDefault="006704AE">
      <w:pPr>
        <w:ind w:left="432"/>
      </w:pPr>
      <w:r>
        <w:t xml:space="preserve">•  </w:t>
      </w:r>
      <w:r>
        <w:rPr>
          <w:b/>
        </w:rPr>
        <w:t xml:space="preserve">Eficacia y Eficiencia: </w:t>
      </w:r>
      <w:r>
        <w:t>Optimización y agilidad en los procesos operativos para acompañar al cliente.</w:t>
      </w:r>
    </w:p>
    <w:p w14:paraId="276B7FF6" w14:textId="77777777" w:rsidR="00C70335" w:rsidRDefault="006704AE">
      <w:pPr>
        <w:ind w:left="432"/>
      </w:pPr>
      <w:r>
        <w:t xml:space="preserve">•  </w:t>
      </w:r>
      <w:r>
        <w:rPr>
          <w:b/>
        </w:rPr>
        <w:t xml:space="preserve">Trabajo en Equipo: </w:t>
      </w:r>
      <w:r>
        <w:t>Valorando el aporte individual de cada miembro como pieza fundamental, promoviendo la cooperación activa para alcanzar los objetivos de la compañía.</w:t>
      </w:r>
    </w:p>
    <w:p w14:paraId="6218CB98" w14:textId="77777777" w:rsidR="00C70335" w:rsidRDefault="006704AE">
      <w:pPr>
        <w:ind w:left="432"/>
      </w:pPr>
      <w:r>
        <w:t xml:space="preserve">•  </w:t>
      </w:r>
      <w:r>
        <w:rPr>
          <w:b/>
        </w:rPr>
        <w:t xml:space="preserve">Proximidad y Empatía: </w:t>
      </w:r>
      <w:r>
        <w:t>Vínculo estrecho con el entorno social, demostrando sensibilidad y brindando una atención personalizada diariamente.</w:t>
      </w:r>
    </w:p>
    <w:p w14:paraId="6C476E24" w14:textId="77777777" w:rsidR="002848C5" w:rsidRDefault="006704AE">
      <w:pPr>
        <w:pStyle w:val="Normal1"/>
        <w:numPr>
          <w:ilvl w:val="0"/>
          <w:numId w:val="25"/>
        </w:numPr>
        <w:rPr>
          <w:lang w:val="es-ES"/>
        </w:rPr>
      </w:pPr>
      <w:r>
        <w:rPr>
          <w:b/>
          <w:bCs/>
          <w:lang w:val="es-ES"/>
        </w:rPr>
        <w:t>Cultura Organizacional</w:t>
      </w:r>
      <w:r>
        <w:rPr>
          <w:lang w:val="es-ES"/>
        </w:rPr>
        <w:t>:</w:t>
      </w:r>
    </w:p>
    <w:p w14:paraId="0B5958D0" w14:textId="77777777" w:rsidR="002848C5" w:rsidRDefault="006704AE">
      <w:pPr>
        <w:pStyle w:val="Normal1"/>
        <w:numPr>
          <w:ilvl w:val="1"/>
          <w:numId w:val="25"/>
        </w:numPr>
        <w:rPr>
          <w:lang w:val="es-ES"/>
        </w:rPr>
      </w:pPr>
      <w:r>
        <w:rPr>
          <w:i/>
          <w:iCs/>
          <w:lang w:val="es-ES"/>
        </w:rPr>
        <w:t>Formal</w:t>
      </w:r>
      <w:r>
        <w:rPr>
          <w:lang w:val="es-ES"/>
        </w:rPr>
        <w:t>:</w:t>
      </w:r>
    </w:p>
    <w:p w14:paraId="7DB0CF3E" w14:textId="77777777" w:rsidR="00C70335" w:rsidRDefault="006704AE">
      <w:pPr>
        <w:ind w:left="432"/>
      </w:pPr>
      <w:r>
        <w:t xml:space="preserve">•  </w:t>
      </w:r>
      <w:r>
        <w:rPr>
          <w:b/>
        </w:rPr>
        <w:t xml:space="preserve">Estructura organizacional: </w:t>
      </w:r>
      <w:r>
        <w:t>Existe un organigrama claro y formalmente definido, que establece los niveles jerárquicos y las áreas que tiene la organización (ver detalle en el punto 7).</w:t>
      </w:r>
    </w:p>
    <w:p w14:paraId="030B79C2" w14:textId="77777777" w:rsidR="00C70335" w:rsidRDefault="006704AE">
      <w:pPr>
        <w:ind w:left="432"/>
      </w:pPr>
      <w:r>
        <w:t xml:space="preserve">•  </w:t>
      </w:r>
      <w:r>
        <w:rPr>
          <w:b/>
        </w:rPr>
        <w:t xml:space="preserve">Horarios de ingreso y egreso: </w:t>
      </w:r>
      <w:r>
        <w:t>Se encuentran establecidos formalmente mediante reglamento interno de la empresa.</w:t>
      </w:r>
    </w:p>
    <w:p w14:paraId="6A4AC13E" w14:textId="77777777" w:rsidR="00C70335" w:rsidRDefault="006704AE">
      <w:pPr>
        <w:ind w:left="432"/>
      </w:pPr>
      <w:r>
        <w:t xml:space="preserve">•  </w:t>
      </w:r>
      <w:r>
        <w:rPr>
          <w:b/>
        </w:rPr>
        <w:t xml:space="preserve">Código de vestimenta: </w:t>
      </w:r>
      <w:r>
        <w:t>Se encuentra establecido formalmente mediante reglamento interno de la empresa.</w:t>
      </w:r>
    </w:p>
    <w:p w14:paraId="50E46973" w14:textId="77777777" w:rsidR="00C70335" w:rsidRDefault="006704AE">
      <w:pPr>
        <w:ind w:left="432"/>
      </w:pPr>
      <w:r>
        <w:t xml:space="preserve">•  </w:t>
      </w:r>
      <w:r>
        <w:rPr>
          <w:b/>
        </w:rPr>
        <w:t xml:space="preserve">Código de ética o conducta: </w:t>
      </w:r>
      <w:r>
        <w:t>No existe un código de ética o conducta formalmente comunicado a los empleados, ni instancias de difusión o capacitación al respecto.</w:t>
      </w:r>
    </w:p>
    <w:p w14:paraId="65AE5045" w14:textId="77777777" w:rsidR="00C70335" w:rsidRDefault="006704AE">
      <w:pPr>
        <w:ind w:left="432"/>
      </w:pPr>
      <w:r>
        <w:t xml:space="preserve">•  </w:t>
      </w:r>
      <w:r>
        <w:rPr>
          <w:b/>
        </w:rPr>
        <w:t xml:space="preserve">Sistema de evaluación de desempeño: </w:t>
      </w:r>
      <w:r>
        <w:t xml:space="preserve">La organización no cuenta con un sistema formal de evaluación de desempeño (objetivos, </w:t>
      </w:r>
      <w:proofErr w:type="spellStart"/>
      <w:r>
        <w:t>KPIs</w:t>
      </w:r>
      <w:proofErr w:type="spellEnd"/>
      <w:r>
        <w:t>, revisiones periódicas, etc.).</w:t>
      </w:r>
    </w:p>
    <w:p w14:paraId="6B4A4BB1" w14:textId="77777777" w:rsidR="002848C5" w:rsidRDefault="006704AE">
      <w:pPr>
        <w:pStyle w:val="Normal1"/>
        <w:numPr>
          <w:ilvl w:val="1"/>
          <w:numId w:val="25"/>
        </w:numPr>
        <w:rPr>
          <w:lang w:val="es-ES"/>
        </w:rPr>
      </w:pPr>
      <w:r>
        <w:rPr>
          <w:i/>
          <w:iCs/>
          <w:lang w:val="es-ES"/>
        </w:rPr>
        <w:t>Informal</w:t>
      </w:r>
      <w:r>
        <w:rPr>
          <w:lang w:val="es-ES"/>
        </w:rPr>
        <w:t>:</w:t>
      </w:r>
    </w:p>
    <w:p w14:paraId="1C46C355" w14:textId="77777777" w:rsidR="00C70335" w:rsidRDefault="006704AE">
      <w:pPr>
        <w:ind w:left="432"/>
      </w:pPr>
      <w:r>
        <w:t xml:space="preserve">•  </w:t>
      </w:r>
      <w:r>
        <w:rPr>
          <w:b/>
        </w:rPr>
        <w:t xml:space="preserve">Transmisión oral de procedimientos: </w:t>
      </w:r>
      <w:r>
        <w:t>Ante la ausencia de manuales formales y escritos, las tareas y procesos se transmiten principalmente de forma oral y a través de la experiencia práctica en el puesto (cada sector busca transmitir esta experiencia de la mejor forma posible).</w:t>
      </w:r>
    </w:p>
    <w:p w14:paraId="61C05B6F" w14:textId="77777777" w:rsidR="00C70335" w:rsidRDefault="006704AE">
      <w:pPr>
        <w:ind w:left="432"/>
      </w:pPr>
      <w:r>
        <w:t xml:space="preserve">•  </w:t>
      </w:r>
      <w:r>
        <w:rPr>
          <w:b/>
        </w:rPr>
        <w:t xml:space="preserve">Reunión anual de staff: </w:t>
      </w:r>
      <w:r>
        <w:t>Si bien reúne a los jefes de cada sector para dar seguimiento al cumplimiento de los diferentes objetivos, se sostiene como una práctica informal entre jefaturas, sin una organización o convocatoria formal por parte de la empresa.</w:t>
      </w:r>
    </w:p>
    <w:p w14:paraId="2B809D13" w14:textId="77777777" w:rsidR="00C70335" w:rsidRDefault="006704AE">
      <w:pPr>
        <w:ind w:left="432"/>
      </w:pPr>
      <w:r>
        <w:lastRenderedPageBreak/>
        <w:t xml:space="preserve">•  </w:t>
      </w:r>
      <w:r>
        <w:rPr>
          <w:b/>
        </w:rPr>
        <w:t xml:space="preserve">Clima laboral: </w:t>
      </w:r>
      <w:r>
        <w:t xml:space="preserve">La comunicación entre empleados y jefes es muy horizontal, con escasa distancia jerárquica en el trato cotidiano, lo que genera un clima laboral percibido como muy bueno. Asimismo, convive con una dinámica de fuerte presión por el cumplimiento de objetivos y números, que se traduce en comunicaciones fuera del horario laboral y situaciones de urgencia frecuentes. Esta valoración corresponde inicialmente a la mirada desde el área de Riesgo Crediticio, aunque se percibe como una dinámica similar en el resto de la organización; no obstante, dicha percepción deberá ser contrastada mediante entrevistas a personal de otras áreas antes de generalizarla al conjunto de </w:t>
      </w:r>
      <w:proofErr w:type="spellStart"/>
      <w:r>
        <w:t>Argencred</w:t>
      </w:r>
      <w:proofErr w:type="spellEnd"/>
      <w:r>
        <w:t xml:space="preserve"> SA.</w:t>
      </w:r>
    </w:p>
    <w:p w14:paraId="00169D06" w14:textId="77777777" w:rsidR="00C70335" w:rsidRDefault="006704AE">
      <w:pPr>
        <w:ind w:left="432"/>
      </w:pPr>
      <w:r>
        <w:t xml:space="preserve">•  </w:t>
      </w:r>
      <w:r>
        <w:rPr>
          <w:b/>
        </w:rPr>
        <w:t xml:space="preserve">Hábitos cotidianos: </w:t>
      </w:r>
      <w:r>
        <w:t>Existen costumbres que fortalecen los vínculos entre compañeros, como compartir mates durante la jornada, festejar cumpleaños y realizar almuerzos grupales.</w:t>
      </w:r>
    </w:p>
    <w:p w14:paraId="7E92AEB7" w14:textId="77777777" w:rsidR="00C70335" w:rsidRDefault="006704AE">
      <w:pPr>
        <w:ind w:left="432"/>
      </w:pPr>
      <w:r>
        <w:t xml:space="preserve">•  </w:t>
      </w:r>
      <w:r>
        <w:rPr>
          <w:b/>
        </w:rPr>
        <w:t xml:space="preserve">Liderazgos informales: </w:t>
      </w:r>
      <w:r>
        <w:t>No se identifican liderazgos informales significativos; la conducción y referencia dentro de los equipos se corresponde con la estructura jerárquica formal de la organización.</w:t>
      </w:r>
    </w:p>
    <w:p w14:paraId="5C45A3E2"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t>Estructura Organizacional:</w:t>
      </w:r>
    </w:p>
    <w:p w14:paraId="76ACF0E3" w14:textId="77777777" w:rsidR="00037179" w:rsidRDefault="006704AE">
      <w:r>
        <w:rPr>
          <w:i/>
        </w:rPr>
        <w:t>(Semana 3 – Unidad 2: Plantear la Estructura Organizacional de la Organización/Emprendimiento. Realizar una breve descripción de las áreas principales.)</w:t>
      </w:r>
    </w:p>
    <w:p w14:paraId="63A221DC" w14:textId="77777777" w:rsidR="002848C5" w:rsidRDefault="002848C5">
      <w:pPr>
        <w:pStyle w:val="Normal1"/>
        <w:rPr>
          <w:lang w:val="es-ES"/>
        </w:rPr>
      </w:pPr>
    </w:p>
    <w:p w14:paraId="5DF9D641" w14:textId="77777777" w:rsidR="00C70335" w:rsidRDefault="006704AE">
      <w:proofErr w:type="spellStart"/>
      <w:r>
        <w:t>Argencred</w:t>
      </w:r>
      <w:proofErr w:type="spellEnd"/>
      <w:r>
        <w:t xml:space="preserve"> SA cuenta con una estructura organizacional formalmente definida, encabezada por el CEO, propietario de la empresa. De él dependen de manera directa las áreas de Riesgo, Cobranzas, Finanzas y Tesorería, así como la </w:t>
      </w:r>
      <w:proofErr w:type="gramStart"/>
      <w:r>
        <w:t>Directora</w:t>
      </w:r>
      <w:proofErr w:type="gramEnd"/>
      <w:r>
        <w:t xml:space="preserve"> Comercial, quien a su vez tiene a cargo las áreas de Auditoría y Calidad, Marketing, Atención al Cliente, Organización y Procesos, Legales y Recursos Humanos. A </w:t>
      </w:r>
      <w:proofErr w:type="gramStart"/>
      <w:r>
        <w:t>continuación</w:t>
      </w:r>
      <w:proofErr w:type="gramEnd"/>
      <w:r>
        <w:t xml:space="preserve"> se detalla el organigrama completo de la organización, incluyendo los niveles internos de cada área:</w:t>
      </w:r>
    </w:p>
    <w:p w14:paraId="549D5394" w14:textId="77777777" w:rsidR="00C70335" w:rsidRDefault="006704AE">
      <w:pPr>
        <w:jc w:val="center"/>
      </w:pPr>
      <w:r>
        <w:rPr>
          <w:noProof/>
          <w:lang w:val="es-ES" w:eastAsia="es-ES"/>
        </w:rPr>
        <w:lastRenderedPageBreak/>
        <w:drawing>
          <wp:inline distT="0" distB="0" distL="0" distR="0" wp14:anchorId="4F10ADDC" wp14:editId="4DEABD7E">
            <wp:extent cx="3429000" cy="4518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png"/>
                    <pic:cNvPicPr/>
                  </pic:nvPicPr>
                  <pic:blipFill>
                    <a:blip r:embed="rId7"/>
                    <a:stretch>
                      <a:fillRect/>
                    </a:stretch>
                  </pic:blipFill>
                  <pic:spPr>
                    <a:xfrm>
                      <a:off x="0" y="0"/>
                      <a:ext cx="3429000" cy="4518690"/>
                    </a:xfrm>
                    <a:prstGeom prst="rect">
                      <a:avLst/>
                    </a:prstGeom>
                  </pic:spPr>
                </pic:pic>
              </a:graphicData>
            </a:graphic>
          </wp:inline>
        </w:drawing>
      </w:r>
    </w:p>
    <w:p w14:paraId="329C380C" w14:textId="77777777" w:rsidR="00C70335" w:rsidRDefault="006704AE">
      <w:pPr>
        <w:jc w:val="center"/>
      </w:pPr>
      <w:r>
        <w:rPr>
          <w:i/>
          <w:sz w:val="18"/>
        </w:rPr>
        <w:t xml:space="preserve">Figura 1. Organigrama de </w:t>
      </w:r>
      <w:proofErr w:type="spellStart"/>
      <w:r>
        <w:rPr>
          <w:i/>
          <w:sz w:val="18"/>
        </w:rPr>
        <w:t>Argencred</w:t>
      </w:r>
      <w:proofErr w:type="spellEnd"/>
      <w:r>
        <w:rPr>
          <w:i/>
          <w:sz w:val="18"/>
        </w:rPr>
        <w:t xml:space="preserve"> SA.</w:t>
      </w:r>
    </w:p>
    <w:p w14:paraId="2E1EF1B0" w14:textId="77777777" w:rsidR="00C70335" w:rsidRDefault="006704AE">
      <w:r>
        <w:t>Auditoría y Calidad: encargada de controlar el cumplimiento de procesos internos, normativas y estándares de calidad. Marketing: responsable de la promoción de los productos y servicios y la captación de clientes. Atención al Cliente: encargada de la relación directa con los clientes. Riesgo: responsable de evaluar y gestionar el riesgo crediticio asociado al otorgamiento de préstamos, organizada en cuatro canales (Comercializadores, Consumo, Online y Sucursales). Organización y Procesos: encargada del diseño y mejora continua de los procesos internos. Recursos Humanos: encargada de la gestión del personal de la organización. Tesorería: responsable de la gestión de los fondos y el flujo de caja. Finanzas: encargada de la planificación financiera y el control presupuestario. Legales: responsable de los aspectos jurídicos y normativos de la empresa. Cobranzas: encargada de la gestión y seguimiento de los créditos otorgados, incluyendo la recuperación de préstamos en mora, organizada en dos equipos (Estudios Jurídicos y Mora Temprana).</w:t>
      </w:r>
    </w:p>
    <w:p w14:paraId="742AB1CB" w14:textId="77777777" w:rsidR="002848C5" w:rsidRDefault="006704AE">
      <w:pPr>
        <w:rPr>
          <w:smallCaps/>
          <w:color w:val="244061" w:themeColor="accent1" w:themeShade="80"/>
          <w:sz w:val="36"/>
          <w:lang w:val="es-ES"/>
        </w:rPr>
      </w:pPr>
      <w:r>
        <w:rPr>
          <w:smallCaps/>
          <w:color w:val="244061" w:themeColor="accent1" w:themeShade="80"/>
          <w:sz w:val="36"/>
          <w:lang w:val="es-ES"/>
        </w:rPr>
        <w:br w:type="page" w:clear="all"/>
      </w:r>
    </w:p>
    <w:p w14:paraId="24F3B62E" w14:textId="77777777" w:rsidR="002848C5" w:rsidRDefault="002848C5">
      <w:pPr>
        <w:pStyle w:val="Normal1"/>
        <w:numPr>
          <w:ilvl w:val="0"/>
          <w:numId w:val="19"/>
        </w:numPr>
        <w:spacing w:before="400"/>
        <w:rPr>
          <w:smallCaps/>
          <w:color w:val="244061" w:themeColor="accent1" w:themeShade="80"/>
          <w:sz w:val="36"/>
          <w:lang w:val="es-ES"/>
        </w:rPr>
        <w:sectPr w:rsidR="002848C5">
          <w:headerReference w:type="default" r:id="rId8"/>
          <w:footerReference w:type="default" r:id="rId9"/>
          <w:pgSz w:w="11906" w:h="16838"/>
          <w:pgMar w:top="2229" w:right="1134" w:bottom="1560" w:left="1134" w:header="720" w:footer="720" w:gutter="0"/>
          <w:cols w:space="720"/>
        </w:sectPr>
      </w:pPr>
    </w:p>
    <w:p w14:paraId="34A0B8E3"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lastRenderedPageBreak/>
        <w:t>Partes Interesadas:</w:t>
      </w:r>
    </w:p>
    <w:p w14:paraId="14E19C75" w14:textId="77777777" w:rsidR="00037179" w:rsidRDefault="006704AE">
      <w:r>
        <w:rPr>
          <w:i/>
        </w:rPr>
        <w:t>(Semana 3 – Unidad 2: Plantear un esquema de partes interesadas internas y externas. Ejemplo de PI Internas: Personal, socios, accionistas, alta gerencia, jefaturas, etc. Ejemplo de PI Externas: Clientes, Gobiernos y Municipios, Proveedores, Competencia, Vecinos, Sindicatos, Entidades financieras, etc.)</w:t>
      </w:r>
    </w:p>
    <w:p w14:paraId="2E3BECA0" w14:textId="77777777" w:rsidR="00C70335" w:rsidRDefault="006704AE">
      <w:r>
        <w:t xml:space="preserve">A </w:t>
      </w:r>
      <w:proofErr w:type="gramStart"/>
      <w:r>
        <w:t>continuación</w:t>
      </w:r>
      <w:proofErr w:type="gramEnd"/>
      <w:r>
        <w:t xml:space="preserve"> se detallan las partes interesadas internas y externas identificadas para </w:t>
      </w:r>
      <w:proofErr w:type="spellStart"/>
      <w:r>
        <w:t>Argencred</w:t>
      </w:r>
      <w:proofErr w:type="spellEnd"/>
      <w:r>
        <w:t xml:space="preserve"> SA, junto con sus requisitos pertinentes, la forma en que se determina el cumplimiento de dichos requisitos, el nivel de cumplimiento estimado y su correspondiente justificación.</w:t>
      </w:r>
    </w:p>
    <w:tbl>
      <w:tblPr>
        <w:tblStyle w:val="Tablaconcuadrcula"/>
        <w:tblW w:w="13461" w:type="dxa"/>
        <w:tblInd w:w="284" w:type="dxa"/>
        <w:tblLook w:val="04A0" w:firstRow="1" w:lastRow="0" w:firstColumn="1" w:lastColumn="0" w:noHBand="0" w:noVBand="1"/>
      </w:tblPr>
      <w:tblGrid>
        <w:gridCol w:w="2263"/>
        <w:gridCol w:w="1134"/>
        <w:gridCol w:w="2551"/>
        <w:gridCol w:w="2384"/>
        <w:gridCol w:w="1521"/>
        <w:gridCol w:w="3608"/>
      </w:tblGrid>
      <w:tr w:rsidR="002848C5" w14:paraId="1C53C710" w14:textId="77777777">
        <w:tc>
          <w:tcPr>
            <w:tcW w:w="2263" w:type="dxa"/>
            <w:shd w:val="clear" w:color="auto" w:fill="17365D" w:themeFill="text2" w:themeFillShade="BF"/>
            <w:vAlign w:val="center"/>
          </w:tcPr>
          <w:p w14:paraId="4BF191D6"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Parte Interesada</w:t>
            </w:r>
          </w:p>
          <w:p w14:paraId="0D74A52C" w14:textId="77777777" w:rsidR="002848C5" w:rsidRDefault="006704AE">
            <w:pPr>
              <w:pStyle w:val="Normal1"/>
              <w:jc w:val="left"/>
              <w:rPr>
                <w:i/>
                <w:iCs/>
                <w:color w:val="DDD9C3" w:themeColor="background2" w:themeShade="E6"/>
                <w:sz w:val="16"/>
                <w:szCs w:val="16"/>
                <w:lang w:val="es-ES"/>
              </w:rPr>
            </w:pPr>
            <w:r>
              <w:rPr>
                <w:i/>
                <w:iCs/>
                <w:color w:val="DDD9C3" w:themeColor="background2" w:themeShade="E6"/>
                <w:sz w:val="16"/>
                <w:szCs w:val="16"/>
                <w:lang w:val="es-ES"/>
              </w:rPr>
              <w:t>¿Quién puede afectar, verse o percibirse como afectada por nuestra actividad?</w:t>
            </w:r>
          </w:p>
        </w:tc>
        <w:tc>
          <w:tcPr>
            <w:tcW w:w="1134" w:type="dxa"/>
            <w:shd w:val="clear" w:color="auto" w:fill="17365D" w:themeFill="text2" w:themeFillShade="BF"/>
            <w:vAlign w:val="center"/>
          </w:tcPr>
          <w:p w14:paraId="4EF14813"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Interno / Externo</w:t>
            </w:r>
          </w:p>
        </w:tc>
        <w:tc>
          <w:tcPr>
            <w:tcW w:w="2551" w:type="dxa"/>
            <w:shd w:val="clear" w:color="auto" w:fill="17365D" w:themeFill="text2" w:themeFillShade="BF"/>
            <w:vAlign w:val="center"/>
          </w:tcPr>
          <w:p w14:paraId="1966D87F"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Requisitos pertinentes</w:t>
            </w:r>
          </w:p>
          <w:p w14:paraId="198C4094" w14:textId="77777777" w:rsidR="002848C5" w:rsidRDefault="006704AE">
            <w:pPr>
              <w:pStyle w:val="Normal1"/>
              <w:jc w:val="left"/>
              <w:rPr>
                <w:color w:val="DDD9C3" w:themeColor="background2" w:themeShade="E6"/>
                <w:lang w:val="es-ES"/>
              </w:rPr>
            </w:pPr>
            <w:r>
              <w:rPr>
                <w:i/>
                <w:iCs/>
                <w:color w:val="DDD9C3" w:themeColor="background2" w:themeShade="E6"/>
                <w:sz w:val="16"/>
                <w:szCs w:val="16"/>
                <w:lang w:val="es-ES"/>
              </w:rPr>
              <w:t>¿Cuáles son sus necesidades o intereses?</w:t>
            </w:r>
          </w:p>
        </w:tc>
        <w:tc>
          <w:tcPr>
            <w:tcW w:w="2384" w:type="dxa"/>
            <w:shd w:val="clear" w:color="auto" w:fill="17365D" w:themeFill="text2" w:themeFillShade="BF"/>
            <w:vAlign w:val="center"/>
          </w:tcPr>
          <w:p w14:paraId="34962956"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Retroalimentación</w:t>
            </w:r>
          </w:p>
          <w:p w14:paraId="7FBC8B39" w14:textId="77777777" w:rsidR="002848C5" w:rsidRDefault="006704AE">
            <w:pPr>
              <w:pStyle w:val="Normal1"/>
              <w:jc w:val="left"/>
              <w:rPr>
                <w:i/>
                <w:iCs/>
                <w:color w:val="DDD9C3" w:themeColor="background2" w:themeShade="E6"/>
                <w:sz w:val="16"/>
                <w:szCs w:val="16"/>
                <w:lang w:val="es-ES"/>
              </w:rPr>
            </w:pPr>
            <w:r>
              <w:rPr>
                <w:i/>
                <w:iCs/>
                <w:color w:val="DDD9C3" w:themeColor="background2" w:themeShade="E6"/>
                <w:sz w:val="16"/>
                <w:szCs w:val="16"/>
                <w:lang w:val="es-ES"/>
              </w:rPr>
              <w:t>¿Con qué información se determinan los requisitos de las Partes Interesadas?</w:t>
            </w:r>
          </w:p>
        </w:tc>
        <w:tc>
          <w:tcPr>
            <w:tcW w:w="1521" w:type="dxa"/>
            <w:shd w:val="clear" w:color="auto" w:fill="17365D" w:themeFill="text2" w:themeFillShade="BF"/>
            <w:vAlign w:val="center"/>
          </w:tcPr>
          <w:p w14:paraId="7F3618BE"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Nivel de cumplimiento</w:t>
            </w:r>
          </w:p>
          <w:p w14:paraId="596027C9" w14:textId="77777777" w:rsidR="002848C5" w:rsidRDefault="006704AE">
            <w:pPr>
              <w:pStyle w:val="Normal1"/>
              <w:jc w:val="left"/>
              <w:rPr>
                <w:color w:val="DDD9C3" w:themeColor="background2" w:themeShade="E6"/>
                <w:sz w:val="16"/>
                <w:szCs w:val="16"/>
                <w:lang w:val="es-ES"/>
              </w:rPr>
            </w:pPr>
            <w:r>
              <w:rPr>
                <w:color w:val="DDD9C3" w:themeColor="background2" w:themeShade="E6"/>
                <w:sz w:val="16"/>
                <w:szCs w:val="16"/>
              </w:rPr>
              <w:t>[</w:t>
            </w:r>
            <w:r>
              <w:rPr>
                <w:color w:val="DDD9C3" w:themeColor="background2" w:themeShade="E6"/>
                <w:sz w:val="16"/>
                <w:szCs w:val="16"/>
                <w:lang w:val="es-ES"/>
              </w:rPr>
              <w:t>%</w:t>
            </w:r>
            <w:r>
              <w:rPr>
                <w:color w:val="DDD9C3" w:themeColor="background2" w:themeShade="E6"/>
                <w:sz w:val="16"/>
                <w:szCs w:val="16"/>
              </w:rPr>
              <w:t>]</w:t>
            </w:r>
            <w:r>
              <w:rPr>
                <w:color w:val="DDD9C3" w:themeColor="background2" w:themeShade="E6"/>
                <w:sz w:val="16"/>
                <w:szCs w:val="16"/>
                <w:lang w:val="es-ES"/>
              </w:rPr>
              <w:t xml:space="preserve"> </w:t>
            </w:r>
          </w:p>
        </w:tc>
        <w:tc>
          <w:tcPr>
            <w:tcW w:w="3608" w:type="dxa"/>
            <w:shd w:val="clear" w:color="auto" w:fill="17365D" w:themeFill="text2" w:themeFillShade="BF"/>
            <w:vAlign w:val="center"/>
          </w:tcPr>
          <w:p w14:paraId="58E3201C"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Justificación</w:t>
            </w:r>
          </w:p>
        </w:tc>
      </w:tr>
      <w:tr w:rsidR="002848C5" w14:paraId="547D0FE4" w14:textId="77777777">
        <w:tc>
          <w:tcPr>
            <w:tcW w:w="2263" w:type="dxa"/>
          </w:tcPr>
          <w:p w14:paraId="55087213" w14:textId="77777777" w:rsidR="00C70335" w:rsidRDefault="006704AE">
            <w:pPr>
              <w:jc w:val="left"/>
            </w:pPr>
            <w:r>
              <w:rPr>
                <w:sz w:val="18"/>
              </w:rPr>
              <w:t>CEO</w:t>
            </w:r>
          </w:p>
        </w:tc>
        <w:tc>
          <w:tcPr>
            <w:tcW w:w="1134" w:type="dxa"/>
          </w:tcPr>
          <w:p w14:paraId="400D24C2" w14:textId="77777777" w:rsidR="00C70335" w:rsidRDefault="006704AE">
            <w:pPr>
              <w:jc w:val="left"/>
            </w:pPr>
            <w:r>
              <w:rPr>
                <w:sz w:val="18"/>
              </w:rPr>
              <w:t>Interno</w:t>
            </w:r>
          </w:p>
        </w:tc>
        <w:tc>
          <w:tcPr>
            <w:tcW w:w="2551" w:type="dxa"/>
          </w:tcPr>
          <w:p w14:paraId="534808DB" w14:textId="77777777" w:rsidR="00C70335" w:rsidRDefault="006704AE">
            <w:pPr>
              <w:jc w:val="left"/>
            </w:pPr>
            <w:r>
              <w:rPr>
                <w:sz w:val="18"/>
              </w:rPr>
              <w:t>Rentabilidad del negocio, crecimiento sostenido, control de riesgo crediticio.</w:t>
            </w:r>
          </w:p>
        </w:tc>
        <w:tc>
          <w:tcPr>
            <w:tcW w:w="2384" w:type="dxa"/>
          </w:tcPr>
          <w:p w14:paraId="0D88A65C" w14:textId="77777777" w:rsidR="00C70335" w:rsidRDefault="006704AE">
            <w:pPr>
              <w:jc w:val="left"/>
            </w:pPr>
            <w:r>
              <w:rPr>
                <w:sz w:val="18"/>
              </w:rPr>
              <w:t>Reuniones con jefaturas, charlas informales y reuniones con Finanzas para el análisis de números.</w:t>
            </w:r>
          </w:p>
        </w:tc>
        <w:tc>
          <w:tcPr>
            <w:tcW w:w="1521" w:type="dxa"/>
          </w:tcPr>
          <w:p w14:paraId="4E62C102" w14:textId="77777777" w:rsidR="00C70335" w:rsidRDefault="006704AE">
            <w:pPr>
              <w:jc w:val="left"/>
            </w:pPr>
            <w:r>
              <w:rPr>
                <w:sz w:val="18"/>
              </w:rPr>
              <w:t>85%</w:t>
            </w:r>
          </w:p>
        </w:tc>
        <w:tc>
          <w:tcPr>
            <w:tcW w:w="3608" w:type="dxa"/>
          </w:tcPr>
          <w:p w14:paraId="3D933C4C" w14:textId="77777777" w:rsidR="00C70335" w:rsidRDefault="006704AE">
            <w:pPr>
              <w:jc w:val="left"/>
            </w:pPr>
            <w:r>
              <w:rPr>
                <w:sz w:val="18"/>
              </w:rPr>
              <w:t>El CEO cuenta con reportes formales que se actualizan a diario, complementados con informes puntuales cuando surgen temas específicos que requieren un análisis más profundo. Sin embargo, si bien los indicadores/</w:t>
            </w:r>
            <w:proofErr w:type="spellStart"/>
            <w:r>
              <w:rPr>
                <w:sz w:val="18"/>
              </w:rPr>
              <w:t>KPIs</w:t>
            </w:r>
            <w:proofErr w:type="spellEnd"/>
            <w:r>
              <w:rPr>
                <w:sz w:val="18"/>
              </w:rPr>
              <w:t xml:space="preserve"> utilizados son claros, existe una falta de definición consistente de qué se considera “éxito” para el negocio, ya que a lo largo de las distintas reuniones el CEO suele priorizar criterios diferentes según el momento. Esta falta de un criterio unificado es la principal brecha que impide alcanzar un nivel de cumplimiento más alto.</w:t>
            </w:r>
          </w:p>
        </w:tc>
      </w:tr>
      <w:tr w:rsidR="002848C5" w14:paraId="2826F21E" w14:textId="77777777">
        <w:tc>
          <w:tcPr>
            <w:tcW w:w="2263" w:type="dxa"/>
          </w:tcPr>
          <w:p w14:paraId="5CD78753" w14:textId="77777777" w:rsidR="00C70335" w:rsidRDefault="006704AE">
            <w:pPr>
              <w:jc w:val="left"/>
            </w:pPr>
            <w:r>
              <w:rPr>
                <w:sz w:val="18"/>
              </w:rPr>
              <w:t>Directora Comercial</w:t>
            </w:r>
          </w:p>
        </w:tc>
        <w:tc>
          <w:tcPr>
            <w:tcW w:w="1134" w:type="dxa"/>
          </w:tcPr>
          <w:p w14:paraId="536F71C3" w14:textId="77777777" w:rsidR="00C70335" w:rsidRDefault="006704AE">
            <w:pPr>
              <w:jc w:val="left"/>
            </w:pPr>
            <w:r>
              <w:rPr>
                <w:sz w:val="18"/>
              </w:rPr>
              <w:t>Interno</w:t>
            </w:r>
          </w:p>
        </w:tc>
        <w:tc>
          <w:tcPr>
            <w:tcW w:w="2551" w:type="dxa"/>
          </w:tcPr>
          <w:p w14:paraId="756C3448" w14:textId="77777777" w:rsidR="00C70335" w:rsidRDefault="006704AE">
            <w:pPr>
              <w:jc w:val="left"/>
            </w:pPr>
            <w:r>
              <w:rPr>
                <w:sz w:val="18"/>
              </w:rPr>
              <w:t>Cumplimiento de objetivos comerciales, buen funcionamiento de las áreas a su cargo.</w:t>
            </w:r>
          </w:p>
        </w:tc>
        <w:tc>
          <w:tcPr>
            <w:tcW w:w="2384" w:type="dxa"/>
          </w:tcPr>
          <w:p w14:paraId="531EA451" w14:textId="77777777" w:rsidR="00C70335" w:rsidRDefault="006704AE">
            <w:pPr>
              <w:jc w:val="left"/>
            </w:pPr>
            <w:r>
              <w:rPr>
                <w:sz w:val="18"/>
              </w:rPr>
              <w:t>Combinación de informes semanales de cada jefatura y reuniones/charlas informales de seguimiento.</w:t>
            </w:r>
          </w:p>
        </w:tc>
        <w:tc>
          <w:tcPr>
            <w:tcW w:w="1521" w:type="dxa"/>
          </w:tcPr>
          <w:p w14:paraId="5992A27F" w14:textId="77777777" w:rsidR="00C70335" w:rsidRDefault="006704AE">
            <w:pPr>
              <w:jc w:val="left"/>
            </w:pPr>
            <w:r>
              <w:rPr>
                <w:sz w:val="18"/>
              </w:rPr>
              <w:t>80%</w:t>
            </w:r>
          </w:p>
        </w:tc>
        <w:tc>
          <w:tcPr>
            <w:tcW w:w="3608" w:type="dxa"/>
          </w:tcPr>
          <w:p w14:paraId="6970D1A1" w14:textId="77777777" w:rsidR="00C70335" w:rsidRDefault="006704AE">
            <w:pPr>
              <w:jc w:val="left"/>
            </w:pPr>
            <w:r>
              <w:rPr>
                <w:sz w:val="18"/>
              </w:rPr>
              <w:t xml:space="preserve">La </w:t>
            </w:r>
            <w:proofErr w:type="gramStart"/>
            <w:r>
              <w:rPr>
                <w:sz w:val="18"/>
              </w:rPr>
              <w:t>Directora</w:t>
            </w:r>
            <w:proofErr w:type="gramEnd"/>
            <w:r>
              <w:rPr>
                <w:sz w:val="18"/>
              </w:rPr>
              <w:t xml:space="preserve"> Comercial mantiene un contacto semanal con sus jefaturas a través de informes y reuniones. Sin embargo, el nivel de involucramiento no es parejo entre las áreas: en Auditoría y Calidad y Recursos Humanos, donde cuenta con referentes de mayor confianza </w:t>
            </w:r>
            <w:r>
              <w:rPr>
                <w:sz w:val="18"/>
              </w:rPr>
              <w:lastRenderedPageBreak/>
              <w:t>dentro de la organización, delega con mayor autonomía y ejerce un control más distendido, mientras que en el resto de las áreas mantiene un seguimiento más cercano.</w:t>
            </w:r>
          </w:p>
        </w:tc>
      </w:tr>
      <w:tr w:rsidR="002848C5" w14:paraId="03F62F99" w14:textId="77777777">
        <w:tc>
          <w:tcPr>
            <w:tcW w:w="2263" w:type="dxa"/>
          </w:tcPr>
          <w:p w14:paraId="79234090" w14:textId="77777777" w:rsidR="00C70335" w:rsidRDefault="006704AE">
            <w:pPr>
              <w:jc w:val="left"/>
            </w:pPr>
            <w:r>
              <w:rPr>
                <w:sz w:val="18"/>
              </w:rPr>
              <w:lastRenderedPageBreak/>
              <w:t>Jefaturas</w:t>
            </w:r>
          </w:p>
        </w:tc>
        <w:tc>
          <w:tcPr>
            <w:tcW w:w="1134" w:type="dxa"/>
          </w:tcPr>
          <w:p w14:paraId="5870C215" w14:textId="77777777" w:rsidR="00C70335" w:rsidRDefault="006704AE">
            <w:pPr>
              <w:jc w:val="left"/>
            </w:pPr>
            <w:r>
              <w:rPr>
                <w:sz w:val="18"/>
              </w:rPr>
              <w:t>Interno</w:t>
            </w:r>
          </w:p>
        </w:tc>
        <w:tc>
          <w:tcPr>
            <w:tcW w:w="2551" w:type="dxa"/>
          </w:tcPr>
          <w:p w14:paraId="78D27D83" w14:textId="77777777" w:rsidR="00C70335" w:rsidRDefault="006704AE">
            <w:pPr>
              <w:jc w:val="left"/>
            </w:pPr>
            <w:r>
              <w:rPr>
                <w:sz w:val="18"/>
              </w:rPr>
              <w:t>Claridad en objetivos, recursos adecuados, autonomía para gestionar su equipo, un equilibrio razonable entre la exigencia por resultados y el respeto por los tiempos personales dado el ritmo de trabajo exigente de varias áreas, y un adecuado equilibrio entre la recepción de información e indicaciones de los altos mandos y su correcta transmisión hacia los operadores a cargo.</w:t>
            </w:r>
          </w:p>
        </w:tc>
        <w:tc>
          <w:tcPr>
            <w:tcW w:w="2384" w:type="dxa"/>
          </w:tcPr>
          <w:p w14:paraId="3E25FB48" w14:textId="77777777" w:rsidR="00C70335" w:rsidRDefault="006704AE">
            <w:pPr>
              <w:jc w:val="left"/>
            </w:pPr>
            <w:r>
              <w:rPr>
                <w:sz w:val="18"/>
              </w:rPr>
              <w:t>Reuniones semanales con la Dirección, charlas informales del día a día e indicadores de gestión (números) que reflejan el desempeño de cada área.</w:t>
            </w:r>
          </w:p>
        </w:tc>
        <w:tc>
          <w:tcPr>
            <w:tcW w:w="1521" w:type="dxa"/>
          </w:tcPr>
          <w:p w14:paraId="5225DA30" w14:textId="77777777" w:rsidR="00C70335" w:rsidRDefault="006704AE">
            <w:pPr>
              <w:jc w:val="left"/>
            </w:pPr>
            <w:r>
              <w:rPr>
                <w:sz w:val="18"/>
              </w:rPr>
              <w:t>75%</w:t>
            </w:r>
          </w:p>
        </w:tc>
        <w:tc>
          <w:tcPr>
            <w:tcW w:w="3608" w:type="dxa"/>
          </w:tcPr>
          <w:p w14:paraId="113045E5" w14:textId="77777777" w:rsidR="00C70335" w:rsidRDefault="006704AE">
            <w:pPr>
              <w:jc w:val="left"/>
            </w:pPr>
            <w:r>
              <w:rPr>
                <w:sz w:val="18"/>
              </w:rPr>
              <w:t>Si bien existe una comunicación fluida y frecuente con la Dirección (reuniones semanales, charlas informales e indicadores de gestión), el cumplimiento se ve afectado por varios factores: la fuerte presión por objetivos y las urgencias que se dan fuera del horario laboral, cierta falta de autonomía real para la toma de decisiones, la dificultad de transmitir con claridad a los operadores la información e indicaciones recibidas desde los altos mandos, y, al igual que sucede con el CEO, la falta de un criterio unificado sobre qué se considera “éxito” para la empresa, lo cual genera cierta ambigüedad en los objetivos que las jefaturas deben bajar a sus equipos.</w:t>
            </w:r>
          </w:p>
        </w:tc>
      </w:tr>
      <w:tr w:rsidR="002848C5" w14:paraId="37C5DAB8" w14:textId="77777777">
        <w:tc>
          <w:tcPr>
            <w:tcW w:w="2263" w:type="dxa"/>
          </w:tcPr>
          <w:p w14:paraId="168CA60D" w14:textId="77777777" w:rsidR="00C70335" w:rsidRDefault="006704AE">
            <w:pPr>
              <w:jc w:val="left"/>
            </w:pPr>
            <w:r>
              <w:rPr>
                <w:sz w:val="18"/>
              </w:rPr>
              <w:t>Personal / Empleados</w:t>
            </w:r>
          </w:p>
        </w:tc>
        <w:tc>
          <w:tcPr>
            <w:tcW w:w="1134" w:type="dxa"/>
          </w:tcPr>
          <w:p w14:paraId="2CCAED4E" w14:textId="77777777" w:rsidR="00C70335" w:rsidRDefault="006704AE">
            <w:pPr>
              <w:jc w:val="left"/>
            </w:pPr>
            <w:r>
              <w:rPr>
                <w:sz w:val="18"/>
              </w:rPr>
              <w:t>Interno</w:t>
            </w:r>
          </w:p>
        </w:tc>
        <w:tc>
          <w:tcPr>
            <w:tcW w:w="2551" w:type="dxa"/>
          </w:tcPr>
          <w:p w14:paraId="7FFEA618" w14:textId="77777777" w:rsidR="00C70335" w:rsidRDefault="006704AE">
            <w:pPr>
              <w:jc w:val="left"/>
            </w:pPr>
            <w:r>
              <w:rPr>
                <w:sz w:val="18"/>
              </w:rPr>
              <w:t>Buen clima laboral, estabilidad, respeto de horarios, reconocimiento.</w:t>
            </w:r>
          </w:p>
        </w:tc>
        <w:tc>
          <w:tcPr>
            <w:tcW w:w="2384" w:type="dxa"/>
          </w:tcPr>
          <w:p w14:paraId="6736E1F9" w14:textId="77777777" w:rsidR="00C70335" w:rsidRDefault="006704AE">
            <w:pPr>
              <w:jc w:val="left"/>
            </w:pPr>
            <w:r>
              <w:rPr>
                <w:sz w:val="18"/>
              </w:rPr>
              <w:t>La organización no cuenta con mecanismos formales de consulta (como encuestas de clima laboral); la conformidad del personal se infiere principalmente a través de la rotación y las renuncias.</w:t>
            </w:r>
          </w:p>
        </w:tc>
        <w:tc>
          <w:tcPr>
            <w:tcW w:w="1521" w:type="dxa"/>
          </w:tcPr>
          <w:p w14:paraId="3F880604" w14:textId="77777777" w:rsidR="00C70335" w:rsidRDefault="006704AE">
            <w:pPr>
              <w:jc w:val="left"/>
            </w:pPr>
            <w:r>
              <w:rPr>
                <w:sz w:val="18"/>
              </w:rPr>
              <w:t>75%</w:t>
            </w:r>
          </w:p>
        </w:tc>
        <w:tc>
          <w:tcPr>
            <w:tcW w:w="3608" w:type="dxa"/>
          </w:tcPr>
          <w:p w14:paraId="605BAB42" w14:textId="77777777" w:rsidR="00C70335" w:rsidRDefault="006704AE">
            <w:pPr>
              <w:jc w:val="left"/>
            </w:pPr>
            <w:r>
              <w:rPr>
                <w:sz w:val="18"/>
              </w:rPr>
              <w:t>Si bien se percibe un buen clima laboral general, la organización no cuenta con mecanismos formales para relevar la conformidad de los empleados (como encuestas de clima laboral), por lo que esta se infiere de manera indirecta a través de la rotación de personal, que se ubica en niveles moderados. La ausencia de instancias formales de escucha, sumada a la falta de un sistema de evaluación de desempeño y reconocimiento, son las principales brechas que impiden un mayor nivel de cumplimiento.</w:t>
            </w:r>
          </w:p>
        </w:tc>
      </w:tr>
      <w:tr w:rsidR="002848C5" w14:paraId="165F4999" w14:textId="77777777">
        <w:tc>
          <w:tcPr>
            <w:tcW w:w="2263" w:type="dxa"/>
          </w:tcPr>
          <w:p w14:paraId="3C649338" w14:textId="77777777" w:rsidR="00C70335" w:rsidRDefault="006704AE">
            <w:pPr>
              <w:jc w:val="left"/>
            </w:pPr>
            <w:r>
              <w:rPr>
                <w:sz w:val="18"/>
              </w:rPr>
              <w:t>Clientes</w:t>
            </w:r>
          </w:p>
        </w:tc>
        <w:tc>
          <w:tcPr>
            <w:tcW w:w="1134" w:type="dxa"/>
          </w:tcPr>
          <w:p w14:paraId="7970A508" w14:textId="77777777" w:rsidR="00C70335" w:rsidRDefault="006704AE">
            <w:pPr>
              <w:jc w:val="left"/>
            </w:pPr>
            <w:r>
              <w:rPr>
                <w:sz w:val="18"/>
              </w:rPr>
              <w:t>Externo</w:t>
            </w:r>
          </w:p>
        </w:tc>
        <w:tc>
          <w:tcPr>
            <w:tcW w:w="2551" w:type="dxa"/>
          </w:tcPr>
          <w:p w14:paraId="71780E01" w14:textId="77777777" w:rsidR="00C70335" w:rsidRDefault="006704AE">
            <w:pPr>
              <w:jc w:val="left"/>
            </w:pPr>
            <w:r>
              <w:rPr>
                <w:sz w:val="18"/>
              </w:rPr>
              <w:t>Condiciones de préstamo claras, atención ágil, buen trato.</w:t>
            </w:r>
          </w:p>
        </w:tc>
        <w:tc>
          <w:tcPr>
            <w:tcW w:w="2384" w:type="dxa"/>
          </w:tcPr>
          <w:p w14:paraId="25BE1DFF" w14:textId="77777777" w:rsidR="00C70335" w:rsidRDefault="006704AE">
            <w:pPr>
              <w:jc w:val="left"/>
            </w:pPr>
            <w:r>
              <w:rPr>
                <w:sz w:val="18"/>
              </w:rPr>
              <w:t xml:space="preserve">Encuestas formales de satisfacción, reclamos y consultas recibidas a través de Atención al Cliente, y </w:t>
            </w:r>
            <w:r>
              <w:rPr>
                <w:sz w:val="18"/>
              </w:rPr>
              <w:lastRenderedPageBreak/>
              <w:t>comentarios/reseñas en redes sociales y plataformas como Google.</w:t>
            </w:r>
          </w:p>
        </w:tc>
        <w:tc>
          <w:tcPr>
            <w:tcW w:w="1521" w:type="dxa"/>
          </w:tcPr>
          <w:p w14:paraId="09918D31" w14:textId="77777777" w:rsidR="00C70335" w:rsidRDefault="006704AE">
            <w:pPr>
              <w:jc w:val="left"/>
            </w:pPr>
            <w:r>
              <w:rPr>
                <w:sz w:val="18"/>
              </w:rPr>
              <w:lastRenderedPageBreak/>
              <w:t>85%</w:t>
            </w:r>
          </w:p>
        </w:tc>
        <w:tc>
          <w:tcPr>
            <w:tcW w:w="3608" w:type="dxa"/>
          </w:tcPr>
          <w:p w14:paraId="2FE24434" w14:textId="77777777" w:rsidR="00C70335" w:rsidRDefault="006704AE">
            <w:pPr>
              <w:jc w:val="left"/>
            </w:pPr>
            <w:r>
              <w:rPr>
                <w:sz w:val="18"/>
              </w:rPr>
              <w:t xml:space="preserve">La agilidad en el otorgamiento de préstamos, uno de los principales requisitos de los clientes, se cumple de manera consistente gracias a un proceso correctamente aceitado. Además, la </w:t>
            </w:r>
            <w:r>
              <w:rPr>
                <w:sz w:val="18"/>
              </w:rPr>
              <w:lastRenderedPageBreak/>
              <w:t>organización refuerza el vínculo con el cliente mediante sorteos y premios, y mantiene una comunicación constante orientada a que los clientes mantengan sus créditos al día. Lo que impide alcanzar un cumplimiento aún mayor es la falta de mecanismos más profundos de escucha activa (como encuestas sistemáticas) que permitan medir de forma más precisa la satisfacción general.</w:t>
            </w:r>
          </w:p>
        </w:tc>
      </w:tr>
      <w:tr w:rsidR="002848C5" w14:paraId="3245CE48" w14:textId="77777777">
        <w:tc>
          <w:tcPr>
            <w:tcW w:w="2263" w:type="dxa"/>
          </w:tcPr>
          <w:p w14:paraId="609729BA" w14:textId="77777777" w:rsidR="00C70335" w:rsidRDefault="006704AE">
            <w:pPr>
              <w:jc w:val="left"/>
            </w:pPr>
            <w:r>
              <w:rPr>
                <w:sz w:val="18"/>
              </w:rPr>
              <w:lastRenderedPageBreak/>
              <w:t>BCRA (entidad reguladora)</w:t>
            </w:r>
          </w:p>
        </w:tc>
        <w:tc>
          <w:tcPr>
            <w:tcW w:w="1134" w:type="dxa"/>
          </w:tcPr>
          <w:p w14:paraId="2228B8C9" w14:textId="77777777" w:rsidR="00C70335" w:rsidRDefault="006704AE">
            <w:pPr>
              <w:jc w:val="left"/>
            </w:pPr>
            <w:r>
              <w:rPr>
                <w:sz w:val="18"/>
              </w:rPr>
              <w:t>Externo</w:t>
            </w:r>
          </w:p>
        </w:tc>
        <w:tc>
          <w:tcPr>
            <w:tcW w:w="2551" w:type="dxa"/>
          </w:tcPr>
          <w:p w14:paraId="0F45C64C" w14:textId="77777777" w:rsidR="00C70335" w:rsidRDefault="006704AE">
            <w:pPr>
              <w:jc w:val="left"/>
            </w:pPr>
            <w:r>
              <w:rPr>
                <w:sz w:val="18"/>
              </w:rPr>
              <w:t>Cumplimiento normativo, transparencia en las operaciones crediticias.</w:t>
            </w:r>
          </w:p>
        </w:tc>
        <w:tc>
          <w:tcPr>
            <w:tcW w:w="2384" w:type="dxa"/>
          </w:tcPr>
          <w:p w14:paraId="02D50BD5" w14:textId="77777777" w:rsidR="00C70335" w:rsidRDefault="006704AE">
            <w:pPr>
              <w:jc w:val="left"/>
            </w:pPr>
            <w:r>
              <w:rPr>
                <w:sz w:val="18"/>
              </w:rPr>
              <w:t>Presentaciones e informes periódicos obligatorios exigidos por la normativa vigente.</w:t>
            </w:r>
          </w:p>
        </w:tc>
        <w:tc>
          <w:tcPr>
            <w:tcW w:w="1521" w:type="dxa"/>
          </w:tcPr>
          <w:p w14:paraId="4233A306" w14:textId="77777777" w:rsidR="00037179" w:rsidRDefault="006704AE">
            <w:pPr>
              <w:jc w:val="left"/>
            </w:pPr>
            <w:r>
              <w:rPr>
                <w:sz w:val="18"/>
              </w:rPr>
              <w:t>No verificado</w:t>
            </w:r>
          </w:p>
        </w:tc>
        <w:tc>
          <w:tcPr>
            <w:tcW w:w="3608" w:type="dxa"/>
          </w:tcPr>
          <w:p w14:paraId="5202034F" w14:textId="77777777" w:rsidR="00037179" w:rsidRDefault="006704AE">
            <w:pPr>
              <w:jc w:val="left"/>
            </w:pPr>
            <w:proofErr w:type="spellStart"/>
            <w:r>
              <w:rPr>
                <w:sz w:val="18"/>
              </w:rPr>
              <w:t>Argencred</w:t>
            </w:r>
            <w:proofErr w:type="spellEnd"/>
            <w:r>
              <w:rPr>
                <w:sz w:val="18"/>
              </w:rPr>
              <w:t xml:space="preserve"> SA cumple con las presentaciones e informes normativos exigidos por el BCRA, dado que se trata de un requisito indispensable para poder operar. No obstante, la organización no cuenta con evidencia interna concreta (auditorías, controles documentados) que permita asignar un porcentaje de cumplimiento específico, por lo que este ítem se marca como no verificado.</w:t>
            </w:r>
          </w:p>
        </w:tc>
      </w:tr>
      <w:tr w:rsidR="002848C5" w14:paraId="330656B2" w14:textId="77777777">
        <w:tc>
          <w:tcPr>
            <w:tcW w:w="2263" w:type="dxa"/>
          </w:tcPr>
          <w:p w14:paraId="3B077F2A" w14:textId="77777777" w:rsidR="00C70335" w:rsidRDefault="006704AE">
            <w:pPr>
              <w:jc w:val="left"/>
            </w:pPr>
            <w:r>
              <w:rPr>
                <w:sz w:val="18"/>
              </w:rPr>
              <w:t>Organismos gubernamentales</w:t>
            </w:r>
          </w:p>
        </w:tc>
        <w:tc>
          <w:tcPr>
            <w:tcW w:w="1134" w:type="dxa"/>
          </w:tcPr>
          <w:p w14:paraId="29A65463" w14:textId="77777777" w:rsidR="00C70335" w:rsidRDefault="006704AE">
            <w:pPr>
              <w:jc w:val="left"/>
            </w:pPr>
            <w:r>
              <w:rPr>
                <w:sz w:val="18"/>
              </w:rPr>
              <w:t>Externo</w:t>
            </w:r>
          </w:p>
        </w:tc>
        <w:tc>
          <w:tcPr>
            <w:tcW w:w="2551" w:type="dxa"/>
          </w:tcPr>
          <w:p w14:paraId="6D00238B" w14:textId="77777777" w:rsidR="00C70335" w:rsidRDefault="006704AE">
            <w:pPr>
              <w:jc w:val="left"/>
            </w:pPr>
            <w:r>
              <w:rPr>
                <w:sz w:val="18"/>
              </w:rPr>
              <w:t>Cumplimiento de leyes laborales, impositivas y comerciales vigentes.</w:t>
            </w:r>
          </w:p>
        </w:tc>
        <w:tc>
          <w:tcPr>
            <w:tcW w:w="2384" w:type="dxa"/>
          </w:tcPr>
          <w:p w14:paraId="39607392" w14:textId="77777777" w:rsidR="00C70335" w:rsidRDefault="006704AE">
            <w:pPr>
              <w:jc w:val="left"/>
            </w:pPr>
            <w:r>
              <w:rPr>
                <w:sz w:val="18"/>
              </w:rPr>
              <w:t>A través de un estudio contable/asesor externo que mantiene informada a la organización sobre las obligaciones legales, impositivas y comerciales vigentes.</w:t>
            </w:r>
          </w:p>
        </w:tc>
        <w:tc>
          <w:tcPr>
            <w:tcW w:w="1521" w:type="dxa"/>
          </w:tcPr>
          <w:p w14:paraId="443E8D6B" w14:textId="77777777" w:rsidR="00037179" w:rsidRDefault="006704AE">
            <w:pPr>
              <w:jc w:val="left"/>
            </w:pPr>
            <w:r>
              <w:rPr>
                <w:sz w:val="18"/>
              </w:rPr>
              <w:t>No verificado</w:t>
            </w:r>
          </w:p>
        </w:tc>
        <w:tc>
          <w:tcPr>
            <w:tcW w:w="3608" w:type="dxa"/>
          </w:tcPr>
          <w:p w14:paraId="2EC4127F" w14:textId="77777777" w:rsidR="00037179" w:rsidRDefault="006704AE">
            <w:pPr>
              <w:jc w:val="left"/>
            </w:pPr>
            <w:r>
              <w:rPr>
                <w:sz w:val="18"/>
              </w:rPr>
              <w:t>La organización delega el seguimiento de las obligaciones legales, impositivas y comerciales en un estudio contable/asesor externo. Sin embargo, no se cuenta con evidencia interna concreta que permita verificar y cuantificar el nivel de cumplimiento real, más allá de la confianza depositada en dicho estudio externo, por lo que este ítem se marca como no verificado.</w:t>
            </w:r>
          </w:p>
        </w:tc>
      </w:tr>
      <w:tr w:rsidR="00C70335" w14:paraId="466B187E" w14:textId="77777777">
        <w:tc>
          <w:tcPr>
            <w:tcW w:w="2263" w:type="dxa"/>
          </w:tcPr>
          <w:p w14:paraId="1538CC39" w14:textId="77777777" w:rsidR="00C70335" w:rsidRDefault="006704AE">
            <w:pPr>
              <w:jc w:val="left"/>
            </w:pPr>
            <w:r>
              <w:rPr>
                <w:sz w:val="18"/>
              </w:rPr>
              <w:t>Sindicato de Empleados de Comercio</w:t>
            </w:r>
          </w:p>
        </w:tc>
        <w:tc>
          <w:tcPr>
            <w:tcW w:w="1134" w:type="dxa"/>
          </w:tcPr>
          <w:p w14:paraId="3EFF6D37" w14:textId="77777777" w:rsidR="00C70335" w:rsidRDefault="006704AE">
            <w:pPr>
              <w:jc w:val="left"/>
            </w:pPr>
            <w:r>
              <w:rPr>
                <w:sz w:val="18"/>
              </w:rPr>
              <w:t>Externo</w:t>
            </w:r>
          </w:p>
        </w:tc>
        <w:tc>
          <w:tcPr>
            <w:tcW w:w="2551" w:type="dxa"/>
          </w:tcPr>
          <w:p w14:paraId="680DADE5" w14:textId="77777777" w:rsidR="00C70335" w:rsidRDefault="006704AE">
            <w:pPr>
              <w:jc w:val="left"/>
            </w:pPr>
            <w:r>
              <w:rPr>
                <w:sz w:val="18"/>
              </w:rPr>
              <w:t>Cumplimiento del convenio colectivo, condiciones laborales adecuadas.</w:t>
            </w:r>
          </w:p>
        </w:tc>
        <w:tc>
          <w:tcPr>
            <w:tcW w:w="2384" w:type="dxa"/>
          </w:tcPr>
          <w:p w14:paraId="6FD51F01" w14:textId="77777777" w:rsidR="00C70335" w:rsidRDefault="006704AE">
            <w:pPr>
              <w:jc w:val="left"/>
            </w:pPr>
            <w:r>
              <w:rPr>
                <w:sz w:val="18"/>
              </w:rPr>
              <w:t>No existe un contacto directo y frecuente con el sindicato; la relación se limita principalmente al cumplimiento del convenio colectivo vigente, sin instancias de diálogo activo (como delegados dentro de la empresa o reuniones periódicas).</w:t>
            </w:r>
          </w:p>
        </w:tc>
        <w:tc>
          <w:tcPr>
            <w:tcW w:w="1521" w:type="dxa"/>
          </w:tcPr>
          <w:p w14:paraId="5E134A05" w14:textId="77777777" w:rsidR="00037179" w:rsidRDefault="006704AE">
            <w:pPr>
              <w:jc w:val="left"/>
            </w:pPr>
            <w:r>
              <w:rPr>
                <w:sz w:val="18"/>
              </w:rPr>
              <w:t>No verificado</w:t>
            </w:r>
          </w:p>
        </w:tc>
        <w:tc>
          <w:tcPr>
            <w:tcW w:w="3608" w:type="dxa"/>
          </w:tcPr>
          <w:p w14:paraId="250B87F2" w14:textId="77777777" w:rsidR="00037179" w:rsidRDefault="006704AE">
            <w:pPr>
              <w:jc w:val="left"/>
            </w:pPr>
            <w:r>
              <w:rPr>
                <w:sz w:val="18"/>
              </w:rPr>
              <w:t>No existe un contacto frecuente con el sindicato, lo que se interpreta como ausencia de conflictos. Sin embargo, esta lectura se basa en la falta de contacto y no en evidencia concreta (registros, controles documentados) que permita verificar el nivel real de cumplimiento del convenio colectivo, por lo que este ítem se marca como no verificado.</w:t>
            </w:r>
          </w:p>
        </w:tc>
      </w:tr>
      <w:tr w:rsidR="00C70335" w14:paraId="5ED0D020" w14:textId="77777777">
        <w:tc>
          <w:tcPr>
            <w:tcW w:w="2263" w:type="dxa"/>
          </w:tcPr>
          <w:p w14:paraId="159781DA" w14:textId="77777777" w:rsidR="00037179" w:rsidRDefault="006704AE">
            <w:pPr>
              <w:jc w:val="left"/>
            </w:pPr>
            <w:r>
              <w:rPr>
                <w:sz w:val="18"/>
              </w:rPr>
              <w:lastRenderedPageBreak/>
              <w:t>Competencia</w:t>
            </w:r>
          </w:p>
        </w:tc>
        <w:tc>
          <w:tcPr>
            <w:tcW w:w="1134" w:type="dxa"/>
          </w:tcPr>
          <w:p w14:paraId="705D4722" w14:textId="77777777" w:rsidR="00037179" w:rsidRDefault="006704AE">
            <w:pPr>
              <w:jc w:val="left"/>
            </w:pPr>
            <w:r>
              <w:rPr>
                <w:sz w:val="18"/>
              </w:rPr>
              <w:t>Externo</w:t>
            </w:r>
          </w:p>
        </w:tc>
        <w:tc>
          <w:tcPr>
            <w:tcW w:w="2551" w:type="dxa"/>
          </w:tcPr>
          <w:p w14:paraId="457ED35F" w14:textId="77777777" w:rsidR="00037179" w:rsidRDefault="006704AE">
            <w:pPr>
              <w:jc w:val="left"/>
            </w:pPr>
            <w:r>
              <w:rPr>
                <w:sz w:val="18"/>
              </w:rPr>
              <w:t>Referencia indirecta: posicionamiento relativo en el mercado (tasas, procesos, digitalización).</w:t>
            </w:r>
          </w:p>
        </w:tc>
        <w:tc>
          <w:tcPr>
            <w:tcW w:w="2384" w:type="dxa"/>
          </w:tcPr>
          <w:p w14:paraId="2D7FAC45" w14:textId="77777777" w:rsidR="00037179" w:rsidRDefault="006704AE">
            <w:pPr>
              <w:jc w:val="left"/>
            </w:pPr>
            <w:r>
              <w:rPr>
                <w:sz w:val="18"/>
              </w:rPr>
              <w:t>Benchmarking y observación del mercado.</w:t>
            </w:r>
          </w:p>
        </w:tc>
        <w:tc>
          <w:tcPr>
            <w:tcW w:w="1521" w:type="dxa"/>
          </w:tcPr>
          <w:p w14:paraId="160094DB" w14:textId="77777777" w:rsidR="00037179" w:rsidRDefault="006704AE">
            <w:pPr>
              <w:jc w:val="left"/>
            </w:pPr>
            <w:r>
              <w:rPr>
                <w:sz w:val="18"/>
              </w:rPr>
              <w:t>No aplica</w:t>
            </w:r>
          </w:p>
        </w:tc>
        <w:tc>
          <w:tcPr>
            <w:tcW w:w="3608" w:type="dxa"/>
          </w:tcPr>
          <w:p w14:paraId="2F5B5B78" w14:textId="77777777" w:rsidR="00037179" w:rsidRDefault="006704AE">
            <w:pPr>
              <w:jc w:val="left"/>
            </w:pPr>
            <w:r>
              <w:rPr>
                <w:sz w:val="18"/>
              </w:rPr>
              <w:t xml:space="preserve">No aplica un nivel de cumplimiento propio, dado que la Competencia no es una parte interesada hacia la cual </w:t>
            </w:r>
            <w:proofErr w:type="spellStart"/>
            <w:r>
              <w:rPr>
                <w:sz w:val="18"/>
              </w:rPr>
              <w:t>Argencred</w:t>
            </w:r>
            <w:proofErr w:type="spellEnd"/>
            <w:r>
              <w:rPr>
                <w:sz w:val="18"/>
              </w:rPr>
              <w:t xml:space="preserve"> SA deba responder directamente, sino un actor externo que se monitorea como referencia para el análisis estratégico.</w:t>
            </w:r>
          </w:p>
        </w:tc>
      </w:tr>
    </w:tbl>
    <w:p w14:paraId="0BCD4B0C" w14:textId="77777777" w:rsidR="002848C5" w:rsidRDefault="002848C5">
      <w:pPr>
        <w:pStyle w:val="Normal1"/>
        <w:ind w:left="284"/>
        <w:rPr>
          <w:lang w:val="es-ES"/>
        </w:rPr>
      </w:pPr>
    </w:p>
    <w:p w14:paraId="5DC4C2A8" w14:textId="77777777" w:rsidR="002848C5" w:rsidRDefault="006704AE">
      <w:pPr>
        <w:rPr>
          <w:smallCaps/>
          <w:color w:val="244061" w:themeColor="accent1" w:themeShade="80"/>
          <w:sz w:val="36"/>
          <w:lang w:val="es-ES"/>
        </w:rPr>
      </w:pPr>
      <w:r>
        <w:rPr>
          <w:smallCaps/>
          <w:color w:val="244061" w:themeColor="accent1" w:themeShade="80"/>
          <w:sz w:val="36"/>
          <w:lang w:val="es-ES"/>
        </w:rPr>
        <w:br w:type="page" w:clear="all"/>
      </w:r>
    </w:p>
    <w:p w14:paraId="606C82D1" w14:textId="77777777" w:rsidR="002848C5" w:rsidRDefault="002848C5">
      <w:pPr>
        <w:pStyle w:val="Normal1"/>
        <w:numPr>
          <w:ilvl w:val="0"/>
          <w:numId w:val="19"/>
        </w:numPr>
        <w:spacing w:before="400"/>
        <w:ind w:left="567"/>
        <w:rPr>
          <w:smallCaps/>
          <w:color w:val="244061" w:themeColor="accent1" w:themeShade="80"/>
          <w:sz w:val="36"/>
          <w:lang w:val="es-ES"/>
        </w:rPr>
        <w:sectPr w:rsidR="002848C5">
          <w:pgSz w:w="16838" w:h="11906" w:orient="landscape"/>
          <w:pgMar w:top="1134" w:right="2228" w:bottom="1134" w:left="1559" w:header="720" w:footer="720" w:gutter="0"/>
          <w:cols w:space="720"/>
        </w:sectPr>
      </w:pPr>
    </w:p>
    <w:p w14:paraId="3DE37952"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lastRenderedPageBreak/>
        <w:t>Análisis PESTAL:</w:t>
      </w:r>
    </w:p>
    <w:p w14:paraId="5AB2201F" w14:textId="77777777" w:rsidR="00037179" w:rsidRDefault="006704AE">
      <w:r>
        <w:rPr>
          <w:i/>
        </w:rPr>
        <w:t>(Semana 4 – Unidad 3: Colocar análisis de los 6 factores. Puede ser una lista o un cuadro en donde se detallen los aspectos dentro de cada factor. Analizar si cada aspecto tiene un impacto positivo o negativo para el emprendimiento / organización.)</w:t>
      </w:r>
    </w:p>
    <w:p w14:paraId="7E871D39" w14:textId="77777777" w:rsidR="002848C5" w:rsidRDefault="002848C5">
      <w:pPr>
        <w:pStyle w:val="Normal1"/>
        <w:rPr>
          <w:lang w:val="es-ES"/>
        </w:rPr>
      </w:pPr>
    </w:p>
    <w:p w14:paraId="20791D5A" w14:textId="77777777" w:rsidR="00037179" w:rsidRDefault="006704AE">
      <w:r>
        <w:rPr>
          <w:b/>
          <w:sz w:val="26"/>
        </w:rPr>
        <w:t>Político</w:t>
      </w:r>
    </w:p>
    <w:tbl>
      <w:tblPr>
        <w:tblStyle w:val="Tablaconcuadrcula"/>
        <w:tblW w:w="0" w:type="auto"/>
        <w:tblLook w:val="04A0" w:firstRow="1" w:lastRow="0" w:firstColumn="1" w:lastColumn="0" w:noHBand="0" w:noVBand="1"/>
      </w:tblPr>
      <w:tblGrid>
        <w:gridCol w:w="3950"/>
        <w:gridCol w:w="5678"/>
      </w:tblGrid>
      <w:tr w:rsidR="00037179" w14:paraId="32664571" w14:textId="77777777">
        <w:tc>
          <w:tcPr>
            <w:tcW w:w="2304" w:type="dxa"/>
          </w:tcPr>
          <w:p w14:paraId="6167D318" w14:textId="77777777" w:rsidR="00037179" w:rsidRDefault="006704AE">
            <w:pPr>
              <w:jc w:val="left"/>
            </w:pPr>
            <w:r>
              <w:rPr>
                <w:b/>
                <w:sz w:val="20"/>
              </w:rPr>
              <w:t>Principales puntos</w:t>
            </w:r>
          </w:p>
        </w:tc>
        <w:tc>
          <w:tcPr>
            <w:tcW w:w="7056" w:type="dxa"/>
          </w:tcPr>
          <w:p w14:paraId="671A31E8" w14:textId="77777777" w:rsidR="00037179" w:rsidRDefault="006704AE">
            <w:pPr>
              <w:jc w:val="left"/>
            </w:pPr>
            <w:r>
              <w:rPr>
                <w:sz w:val="20"/>
              </w:rPr>
              <w:t>•  Créditos de bancos estatales</w:t>
            </w:r>
          </w:p>
          <w:p w14:paraId="72F98A96" w14:textId="77777777" w:rsidR="00037179" w:rsidRDefault="006704AE">
            <w:pPr>
              <w:jc w:val="left"/>
            </w:pPr>
            <w:r>
              <w:rPr>
                <w:sz w:val="20"/>
              </w:rPr>
              <w:t>•  Regulación de débitos en cuentas</w:t>
            </w:r>
          </w:p>
          <w:p w14:paraId="6A469F9D" w14:textId="77777777" w:rsidR="00037179" w:rsidRDefault="006704AE">
            <w:pPr>
              <w:jc w:val="left"/>
            </w:pPr>
            <w:r>
              <w:rPr>
                <w:sz w:val="20"/>
              </w:rPr>
              <w:t>•  Estabilidad regulatoria reciente</w:t>
            </w:r>
          </w:p>
        </w:tc>
      </w:tr>
      <w:tr w:rsidR="00037179" w14:paraId="755F49D0" w14:textId="77777777">
        <w:tc>
          <w:tcPr>
            <w:tcW w:w="4819" w:type="dxa"/>
          </w:tcPr>
          <w:p w14:paraId="1882E01D" w14:textId="77777777" w:rsidR="00037179" w:rsidRDefault="006704AE">
            <w:pPr>
              <w:jc w:val="left"/>
            </w:pPr>
            <w:r>
              <w:rPr>
                <w:b/>
                <w:sz w:val="20"/>
              </w:rPr>
              <w:t>Explicación</w:t>
            </w:r>
          </w:p>
        </w:tc>
        <w:tc>
          <w:tcPr>
            <w:tcW w:w="4819" w:type="dxa"/>
          </w:tcPr>
          <w:p w14:paraId="6FDC66C3" w14:textId="77777777" w:rsidR="00037179" w:rsidRDefault="006704AE">
            <w:pPr>
              <w:jc w:val="left"/>
            </w:pPr>
            <w:proofErr w:type="spellStart"/>
            <w:r>
              <w:rPr>
                <w:sz w:val="20"/>
              </w:rPr>
              <w:t>Argencred</w:t>
            </w:r>
            <w:proofErr w:type="spellEnd"/>
            <w:r>
              <w:rPr>
                <w:sz w:val="20"/>
              </w:rPr>
              <w:t xml:space="preserve"> SA presenta una exposición política moderada, principalmente asociada a dos aspectos: por un lado, la existencia de </w:t>
            </w:r>
            <w:r>
              <w:rPr>
                <w:b/>
                <w:sz w:val="20"/>
              </w:rPr>
              <w:t>líneas de crédito ofrecidas por bancos estatales</w:t>
            </w:r>
            <w:r>
              <w:rPr>
                <w:sz w:val="20"/>
              </w:rPr>
              <w:t xml:space="preserve">, que representan una alternativa de financiamiento para los mismos segmentos de clientes a los que apunta la organización, pudiendo afectar la demanda de sus productos según las políticas de fomento crediticio vigentes en cada gestión de gobierno. Por otro lado, los posibles </w:t>
            </w:r>
            <w:r>
              <w:rPr>
                <w:b/>
                <w:sz w:val="20"/>
              </w:rPr>
              <w:t>cambios regulatorios vinculados al envío de débitos a las cuentas de los clientes</w:t>
            </w:r>
            <w:r>
              <w:rPr>
                <w:sz w:val="20"/>
              </w:rPr>
              <w:t xml:space="preserve"> (mecanismo utilizado para el cobro de las cuotas) representan un factor sensible, ya que cualquier modificación normativa en este aspecto impactaría directamente en la operatoria de cobranza de la empresa. Cabe destacar que, en los últimos años, </w:t>
            </w:r>
            <w:r>
              <w:rPr>
                <w:b/>
                <w:sz w:val="20"/>
              </w:rPr>
              <w:t>no se registraron grandes cambios regulatorios</w:t>
            </w:r>
            <w:r>
              <w:rPr>
                <w:sz w:val="20"/>
              </w:rPr>
              <w:t xml:space="preserve"> en este sentido, lo que le otorga a la organización un contexto político relativamente estable para operar.</w:t>
            </w:r>
          </w:p>
        </w:tc>
      </w:tr>
    </w:tbl>
    <w:p w14:paraId="639F9DE2" w14:textId="77777777" w:rsidR="00037179" w:rsidRDefault="00037179"/>
    <w:p w14:paraId="7D78C189" w14:textId="77777777" w:rsidR="00037179" w:rsidRDefault="006704AE">
      <w:r>
        <w:rPr>
          <w:b/>
          <w:sz w:val="26"/>
        </w:rPr>
        <w:t>Económico</w:t>
      </w:r>
    </w:p>
    <w:tbl>
      <w:tblPr>
        <w:tblStyle w:val="Tablaconcuadrcula"/>
        <w:tblW w:w="0" w:type="auto"/>
        <w:tblLook w:val="04A0" w:firstRow="1" w:lastRow="0" w:firstColumn="1" w:lastColumn="0" w:noHBand="0" w:noVBand="1"/>
      </w:tblPr>
      <w:tblGrid>
        <w:gridCol w:w="3923"/>
        <w:gridCol w:w="5705"/>
      </w:tblGrid>
      <w:tr w:rsidR="00037179" w14:paraId="387E5FC1" w14:textId="77777777">
        <w:tc>
          <w:tcPr>
            <w:tcW w:w="2304" w:type="dxa"/>
          </w:tcPr>
          <w:p w14:paraId="1CA5AE31" w14:textId="77777777" w:rsidR="00037179" w:rsidRDefault="006704AE">
            <w:pPr>
              <w:jc w:val="left"/>
            </w:pPr>
            <w:r>
              <w:rPr>
                <w:b/>
                <w:sz w:val="20"/>
              </w:rPr>
              <w:t>Principales puntos</w:t>
            </w:r>
          </w:p>
        </w:tc>
        <w:tc>
          <w:tcPr>
            <w:tcW w:w="7056" w:type="dxa"/>
          </w:tcPr>
          <w:p w14:paraId="1B184660" w14:textId="77777777" w:rsidR="00037179" w:rsidRDefault="006704AE">
            <w:pPr>
              <w:jc w:val="left"/>
            </w:pPr>
            <w:r>
              <w:rPr>
                <w:sz w:val="20"/>
              </w:rPr>
              <w:t>•  Inflación</w:t>
            </w:r>
          </w:p>
          <w:p w14:paraId="0D5089AD" w14:textId="77777777" w:rsidR="00037179" w:rsidRDefault="006704AE">
            <w:pPr>
              <w:jc w:val="left"/>
            </w:pPr>
            <w:r>
              <w:rPr>
                <w:sz w:val="20"/>
              </w:rPr>
              <w:t>•  Nivel de consumo</w:t>
            </w:r>
          </w:p>
          <w:p w14:paraId="65BE592F" w14:textId="77777777" w:rsidR="00037179" w:rsidRDefault="006704AE">
            <w:pPr>
              <w:jc w:val="left"/>
            </w:pPr>
            <w:r>
              <w:rPr>
                <w:sz w:val="20"/>
              </w:rPr>
              <w:t>•  Tasa de referencia del mercado</w:t>
            </w:r>
          </w:p>
          <w:p w14:paraId="527047C6" w14:textId="77777777" w:rsidR="00037179" w:rsidRDefault="006704AE">
            <w:pPr>
              <w:jc w:val="left"/>
            </w:pPr>
            <w:r>
              <w:rPr>
                <w:sz w:val="20"/>
              </w:rPr>
              <w:t>•  Empleo e ingresos de los clientes</w:t>
            </w:r>
          </w:p>
        </w:tc>
      </w:tr>
      <w:tr w:rsidR="00037179" w14:paraId="01BC6001" w14:textId="77777777">
        <w:tc>
          <w:tcPr>
            <w:tcW w:w="4819" w:type="dxa"/>
          </w:tcPr>
          <w:p w14:paraId="632C4D5F" w14:textId="77777777" w:rsidR="00037179" w:rsidRDefault="006704AE">
            <w:pPr>
              <w:jc w:val="left"/>
            </w:pPr>
            <w:r>
              <w:rPr>
                <w:b/>
                <w:sz w:val="20"/>
              </w:rPr>
              <w:t>Explicación</w:t>
            </w:r>
          </w:p>
        </w:tc>
        <w:tc>
          <w:tcPr>
            <w:tcW w:w="4819" w:type="dxa"/>
          </w:tcPr>
          <w:p w14:paraId="35A122AF" w14:textId="77777777" w:rsidR="00037179" w:rsidRDefault="006704AE">
            <w:pPr>
              <w:jc w:val="left"/>
            </w:pPr>
            <w:r>
              <w:rPr>
                <w:sz w:val="20"/>
              </w:rPr>
              <w:t xml:space="preserve">El contexto económico es una de las variables que más impacta en el negocio de </w:t>
            </w:r>
            <w:proofErr w:type="spellStart"/>
            <w:r>
              <w:rPr>
                <w:sz w:val="20"/>
              </w:rPr>
              <w:t>Argencred</w:t>
            </w:r>
            <w:proofErr w:type="spellEnd"/>
            <w:r>
              <w:rPr>
                <w:sz w:val="20"/>
              </w:rPr>
              <w:t xml:space="preserve"> SA, a través de varios frentes interrelacionados. </w:t>
            </w:r>
            <w:r>
              <w:rPr>
                <w:b/>
                <w:sz w:val="20"/>
              </w:rPr>
              <w:t>La inflación</w:t>
            </w:r>
            <w:r>
              <w:rPr>
                <w:sz w:val="20"/>
              </w:rPr>
              <w:t xml:space="preserve"> afecta a la organización de manera doble: por un lado, incrementa el costo operativo/de fondeo de la empresa, y por otro, eleva el riesgo de mora al dificultar que los clientes puedan afrontar sus obligaciones de pago. </w:t>
            </w:r>
            <w:r>
              <w:rPr>
                <w:b/>
                <w:sz w:val="20"/>
              </w:rPr>
              <w:t>El nivel de actividad económica y consumo</w:t>
            </w:r>
            <w:r>
              <w:rPr>
                <w:sz w:val="20"/>
              </w:rPr>
              <w:t xml:space="preserve"> también resulta determinante, aunque con un efecto particular: cuando el consumo se contrae, la demanda de créditos no desaparece, sino que cambia su finalidad, orientándose principalmente a cubrir necesidades de primera urgencia (pago de servicios, llegar a fin de mes); mientras </w:t>
            </w:r>
            <w:proofErr w:type="gramStart"/>
            <w:r>
              <w:rPr>
                <w:sz w:val="20"/>
              </w:rPr>
              <w:t>que</w:t>
            </w:r>
            <w:proofErr w:type="gramEnd"/>
            <w:r>
              <w:rPr>
                <w:sz w:val="20"/>
              </w:rPr>
              <w:t xml:space="preserve"> en contextos de consumo activo, los préstamos se destinan a financiar productos o mejoras en el hogar. </w:t>
            </w:r>
            <w:r>
              <w:rPr>
                <w:sz w:val="20"/>
              </w:rPr>
              <w:lastRenderedPageBreak/>
              <w:t xml:space="preserve">Asimismo, </w:t>
            </w:r>
            <w:r>
              <w:rPr>
                <w:b/>
                <w:sz w:val="20"/>
              </w:rPr>
              <w:t>las tasas de interés de referencia del mercado</w:t>
            </w:r>
            <w:r>
              <w:rPr>
                <w:sz w:val="20"/>
              </w:rPr>
              <w:t xml:space="preserve"> condicionan directamente el costo de fondeo de la empresa y, por lo tanto, las tasas que puede ofrecer a sus clientes. Finalmente, </w:t>
            </w:r>
            <w:r>
              <w:rPr>
                <w:b/>
                <w:sz w:val="20"/>
              </w:rPr>
              <w:t>el nivel de empleo e ingresos de los clientes</w:t>
            </w:r>
            <w:r>
              <w:rPr>
                <w:sz w:val="20"/>
              </w:rPr>
              <w:t xml:space="preserve"> es un factor central en el proceso de aprobación crediticia, ya que determina tanto la capacidad de acceso al préstamo como la probabilidad de que puedan cumplir con sus obligaciones de pago en el tiempo.</w:t>
            </w:r>
          </w:p>
        </w:tc>
      </w:tr>
    </w:tbl>
    <w:p w14:paraId="32BBC455" w14:textId="77777777" w:rsidR="00037179" w:rsidRDefault="00037179"/>
    <w:p w14:paraId="6867ACAC" w14:textId="77777777" w:rsidR="00037179" w:rsidRDefault="006704AE">
      <w:r>
        <w:rPr>
          <w:b/>
          <w:sz w:val="26"/>
        </w:rPr>
        <w:t>Social</w:t>
      </w:r>
    </w:p>
    <w:tbl>
      <w:tblPr>
        <w:tblStyle w:val="Tablaconcuadrcula"/>
        <w:tblW w:w="0" w:type="auto"/>
        <w:tblLook w:val="04A0" w:firstRow="1" w:lastRow="0" w:firstColumn="1" w:lastColumn="0" w:noHBand="0" w:noVBand="1"/>
      </w:tblPr>
      <w:tblGrid>
        <w:gridCol w:w="3875"/>
        <w:gridCol w:w="5753"/>
      </w:tblGrid>
      <w:tr w:rsidR="00037179" w14:paraId="2EB0E2C2" w14:textId="77777777">
        <w:tc>
          <w:tcPr>
            <w:tcW w:w="2304" w:type="dxa"/>
          </w:tcPr>
          <w:p w14:paraId="6C583160" w14:textId="77777777" w:rsidR="00037179" w:rsidRDefault="006704AE">
            <w:pPr>
              <w:jc w:val="left"/>
            </w:pPr>
            <w:r>
              <w:rPr>
                <w:b/>
                <w:sz w:val="20"/>
              </w:rPr>
              <w:t>Principales puntos</w:t>
            </w:r>
          </w:p>
        </w:tc>
        <w:tc>
          <w:tcPr>
            <w:tcW w:w="7056" w:type="dxa"/>
          </w:tcPr>
          <w:p w14:paraId="0E6B297D" w14:textId="77777777" w:rsidR="00037179" w:rsidRDefault="006704AE">
            <w:pPr>
              <w:jc w:val="left"/>
            </w:pPr>
            <w:r>
              <w:rPr>
                <w:sz w:val="20"/>
              </w:rPr>
              <w:t>•  Perfil jubilados y pensionados</w:t>
            </w:r>
          </w:p>
          <w:p w14:paraId="40234C65" w14:textId="77777777" w:rsidR="00037179" w:rsidRDefault="006704AE">
            <w:pPr>
              <w:jc w:val="left"/>
            </w:pPr>
            <w:r>
              <w:rPr>
                <w:sz w:val="20"/>
              </w:rPr>
              <w:t>•  Preferencia por atención telefónica y presencial</w:t>
            </w:r>
          </w:p>
          <w:p w14:paraId="25368A12" w14:textId="77777777" w:rsidR="00037179" w:rsidRDefault="006704AE">
            <w:pPr>
              <w:jc w:val="left"/>
            </w:pPr>
            <w:r>
              <w:rPr>
                <w:sz w:val="20"/>
              </w:rPr>
              <w:t>•  Sobreendeudamiento de jubilados</w:t>
            </w:r>
          </w:p>
          <w:p w14:paraId="385BA40A" w14:textId="77777777" w:rsidR="00037179" w:rsidRDefault="006704AE">
            <w:pPr>
              <w:jc w:val="left"/>
            </w:pPr>
            <w:r>
              <w:rPr>
                <w:sz w:val="20"/>
              </w:rPr>
              <w:t>•  Departamento de RSE</w:t>
            </w:r>
          </w:p>
        </w:tc>
      </w:tr>
      <w:tr w:rsidR="00037179" w14:paraId="084299F9" w14:textId="77777777">
        <w:tc>
          <w:tcPr>
            <w:tcW w:w="4819" w:type="dxa"/>
          </w:tcPr>
          <w:p w14:paraId="52F7FF1F" w14:textId="77777777" w:rsidR="00037179" w:rsidRDefault="006704AE">
            <w:pPr>
              <w:jc w:val="left"/>
            </w:pPr>
            <w:r>
              <w:rPr>
                <w:b/>
                <w:sz w:val="20"/>
              </w:rPr>
              <w:t>Explicación</w:t>
            </w:r>
          </w:p>
        </w:tc>
        <w:tc>
          <w:tcPr>
            <w:tcW w:w="4819" w:type="dxa"/>
          </w:tcPr>
          <w:p w14:paraId="0F032F84" w14:textId="77777777" w:rsidR="00037179" w:rsidRDefault="006704AE">
            <w:pPr>
              <w:jc w:val="left"/>
            </w:pPr>
            <w:r>
              <w:rPr>
                <w:b/>
                <w:sz w:val="20"/>
              </w:rPr>
              <w:t xml:space="preserve">El perfil de cliente predominante de </w:t>
            </w:r>
            <w:proofErr w:type="spellStart"/>
            <w:r>
              <w:rPr>
                <w:b/>
                <w:sz w:val="20"/>
              </w:rPr>
              <w:t>Argencred</w:t>
            </w:r>
            <w:proofErr w:type="spellEnd"/>
            <w:r>
              <w:rPr>
                <w:b/>
                <w:sz w:val="20"/>
              </w:rPr>
              <w:t xml:space="preserve"> SA está compuesto por jubilados y pensionados</w:t>
            </w:r>
            <w:r>
              <w:rPr>
                <w:sz w:val="20"/>
              </w:rPr>
              <w:t xml:space="preserve">, quienes </w:t>
            </w:r>
            <w:r>
              <w:rPr>
                <w:b/>
                <w:sz w:val="20"/>
              </w:rPr>
              <w:t>prefieren mayoritariamente la atención telefónica y presencial</w:t>
            </w:r>
            <w:r>
              <w:rPr>
                <w:sz w:val="20"/>
              </w:rPr>
              <w:t xml:space="preserve"> por sobre los canales digitales. Por este motivo, el modelo de atención de la organización está diseñado para que el proceso sea ágil y para que el cliente se sienta acompañado tanto en el momento del otorgamiento del préstamo como durante el período de pago. Por otro lado, </w:t>
            </w:r>
            <w:r>
              <w:rPr>
                <w:b/>
                <w:sz w:val="20"/>
              </w:rPr>
              <w:t>el sobreendeudamiento de jubilados es hoy un tema central en la opinión pública</w:t>
            </w:r>
            <w:r>
              <w:rPr>
                <w:sz w:val="20"/>
              </w:rPr>
              <w:t xml:space="preserve">, con la mora del sector ocupando un lugar destacado en los medios de comunicación. Este contexto social exige a </w:t>
            </w:r>
            <w:proofErr w:type="spellStart"/>
            <w:r>
              <w:rPr>
                <w:sz w:val="20"/>
              </w:rPr>
              <w:t>Argencred</w:t>
            </w:r>
            <w:proofErr w:type="spellEnd"/>
            <w:r>
              <w:rPr>
                <w:sz w:val="20"/>
              </w:rPr>
              <w:t xml:space="preserve"> SA un criterio sumamente cuidadoso al momento de otorgar cada crédito, dado que cualquier práctica percibida como irresponsable podría afectar tanto su reputación como su exposición regulatoria. Asimismo, </w:t>
            </w:r>
            <w:proofErr w:type="spellStart"/>
            <w:r>
              <w:rPr>
                <w:sz w:val="20"/>
              </w:rPr>
              <w:t>Argencred</w:t>
            </w:r>
            <w:proofErr w:type="spellEnd"/>
            <w:r>
              <w:rPr>
                <w:sz w:val="20"/>
              </w:rPr>
              <w:t xml:space="preserve"> SA cuenta con </w:t>
            </w:r>
            <w:r>
              <w:rPr>
                <w:b/>
                <w:sz w:val="20"/>
              </w:rPr>
              <w:t>un departamento de Responsabilidad Social Empresarial (RSE) a través del cual brinda apoyo a clubes de diferentes comunidades</w:t>
            </w:r>
            <w:r>
              <w:rPr>
                <w:sz w:val="20"/>
              </w:rPr>
              <w:t>, reflejando un compromiso activo con el entorno social en el que opera la organización. Esta iniciativa no solo aporta valor a las comunidades locales, sino que también fortalece la imagen institucional de la empresa frente a la sociedad, en un contexto donde el sector financiero no bancario se encuentra bajo mayor escrutinio público.</w:t>
            </w:r>
          </w:p>
        </w:tc>
      </w:tr>
    </w:tbl>
    <w:p w14:paraId="7E198FB7" w14:textId="77777777" w:rsidR="00037179" w:rsidRDefault="00037179"/>
    <w:p w14:paraId="35AB4A67" w14:textId="77777777" w:rsidR="00037179" w:rsidRDefault="006704AE">
      <w:r>
        <w:rPr>
          <w:b/>
          <w:sz w:val="26"/>
        </w:rPr>
        <w:t>Tecnológico</w:t>
      </w:r>
    </w:p>
    <w:tbl>
      <w:tblPr>
        <w:tblStyle w:val="Tablaconcuadrcula"/>
        <w:tblW w:w="0" w:type="auto"/>
        <w:tblLook w:val="04A0" w:firstRow="1" w:lastRow="0" w:firstColumn="1" w:lastColumn="0" w:noHBand="0" w:noVBand="1"/>
      </w:tblPr>
      <w:tblGrid>
        <w:gridCol w:w="3922"/>
        <w:gridCol w:w="5706"/>
      </w:tblGrid>
      <w:tr w:rsidR="00037179" w14:paraId="7CE01143" w14:textId="77777777">
        <w:tc>
          <w:tcPr>
            <w:tcW w:w="2304" w:type="dxa"/>
          </w:tcPr>
          <w:p w14:paraId="0752330E" w14:textId="77777777" w:rsidR="00037179" w:rsidRDefault="006704AE">
            <w:pPr>
              <w:jc w:val="left"/>
            </w:pPr>
            <w:r>
              <w:rPr>
                <w:b/>
                <w:sz w:val="20"/>
              </w:rPr>
              <w:t>Principales puntos</w:t>
            </w:r>
          </w:p>
        </w:tc>
        <w:tc>
          <w:tcPr>
            <w:tcW w:w="7056" w:type="dxa"/>
          </w:tcPr>
          <w:p w14:paraId="777D4732" w14:textId="77777777" w:rsidR="00037179" w:rsidRDefault="006704AE">
            <w:pPr>
              <w:jc w:val="left"/>
            </w:pPr>
            <w:r>
              <w:rPr>
                <w:sz w:val="20"/>
              </w:rPr>
              <w:t xml:space="preserve">•  Motor de </w:t>
            </w:r>
            <w:proofErr w:type="spellStart"/>
            <w:r>
              <w:rPr>
                <w:sz w:val="20"/>
              </w:rPr>
              <w:t>scoring</w:t>
            </w:r>
            <w:proofErr w:type="spellEnd"/>
            <w:r>
              <w:rPr>
                <w:sz w:val="20"/>
              </w:rPr>
              <w:t xml:space="preserve"> con bureau de crédito</w:t>
            </w:r>
          </w:p>
          <w:p w14:paraId="1C214253" w14:textId="77777777" w:rsidR="00037179" w:rsidRDefault="006704AE">
            <w:pPr>
              <w:jc w:val="left"/>
            </w:pPr>
            <w:r>
              <w:rPr>
                <w:sz w:val="20"/>
              </w:rPr>
              <w:t>•  Legajo digital</w:t>
            </w:r>
          </w:p>
          <w:p w14:paraId="42FA390D" w14:textId="77777777" w:rsidR="00037179" w:rsidRDefault="006704AE">
            <w:pPr>
              <w:jc w:val="left"/>
            </w:pPr>
            <w:r>
              <w:rPr>
                <w:sz w:val="20"/>
              </w:rPr>
              <w:t>•  App para clientes</w:t>
            </w:r>
          </w:p>
          <w:p w14:paraId="146B8BD4" w14:textId="77777777" w:rsidR="00037179" w:rsidRDefault="006704AE">
            <w:pPr>
              <w:jc w:val="left"/>
            </w:pPr>
            <w:r>
              <w:rPr>
                <w:sz w:val="20"/>
              </w:rPr>
              <w:t>•  Tecnología como acompañamiento, no reemplazo</w:t>
            </w:r>
          </w:p>
        </w:tc>
      </w:tr>
      <w:tr w:rsidR="00037179" w14:paraId="1353068F" w14:textId="77777777">
        <w:tc>
          <w:tcPr>
            <w:tcW w:w="4819" w:type="dxa"/>
          </w:tcPr>
          <w:p w14:paraId="3B0341F5" w14:textId="77777777" w:rsidR="00037179" w:rsidRDefault="006704AE">
            <w:pPr>
              <w:jc w:val="left"/>
            </w:pPr>
            <w:r>
              <w:rPr>
                <w:b/>
                <w:sz w:val="20"/>
              </w:rPr>
              <w:t>Explicación</w:t>
            </w:r>
          </w:p>
        </w:tc>
        <w:tc>
          <w:tcPr>
            <w:tcW w:w="4819" w:type="dxa"/>
          </w:tcPr>
          <w:p w14:paraId="07062F58" w14:textId="77777777" w:rsidR="00037179" w:rsidRDefault="006704AE">
            <w:pPr>
              <w:jc w:val="left"/>
            </w:pPr>
            <w:proofErr w:type="spellStart"/>
            <w:r>
              <w:rPr>
                <w:sz w:val="20"/>
              </w:rPr>
              <w:t>Argencred</w:t>
            </w:r>
            <w:proofErr w:type="spellEnd"/>
            <w:r>
              <w:rPr>
                <w:sz w:val="20"/>
              </w:rPr>
              <w:t xml:space="preserve"> SA cuenta con un nivel de digitalización avanzado en sus procesos internos. En la instancia de aprobación, la organización utiliza </w:t>
            </w:r>
            <w:r>
              <w:rPr>
                <w:b/>
                <w:sz w:val="20"/>
              </w:rPr>
              <w:t>un motor de análisis conectado a bureau de crédito</w:t>
            </w:r>
            <w:r>
              <w:rPr>
                <w:sz w:val="20"/>
              </w:rPr>
              <w:t xml:space="preserve"> que permite evaluar solicitudes de manera prácticamente instantánea, agilizando el otorgamiento. Asimismo, si bien la firma de contratos se realiza de manera presencial, la empresa cuenta con </w:t>
            </w:r>
            <w:r>
              <w:rPr>
                <w:b/>
                <w:sz w:val="20"/>
              </w:rPr>
              <w:t xml:space="preserve">un </w:t>
            </w:r>
            <w:r>
              <w:rPr>
                <w:b/>
                <w:sz w:val="20"/>
              </w:rPr>
              <w:lastRenderedPageBreak/>
              <w:t>sistema de legajo digital</w:t>
            </w:r>
            <w:r>
              <w:rPr>
                <w:sz w:val="20"/>
              </w:rPr>
              <w:t xml:space="preserve"> que permite reunir toda la documentación bajo una única firma, reduciendo costos de impresión y tiempos administrativos. Para los clientes jubilados y pensionados más familiarizados con la tecnología, la organización ofrece además </w:t>
            </w:r>
            <w:r>
              <w:rPr>
                <w:b/>
                <w:sz w:val="20"/>
              </w:rPr>
              <w:t>una aplicación móvil</w:t>
            </w:r>
            <w:r>
              <w:rPr>
                <w:sz w:val="20"/>
              </w:rPr>
              <w:t xml:space="preserve"> con funcionalidades adicionales (como juegos), consulta del estado de cuenta en tiempo real y contacto inmediato con un operador ante cualquier consulta. De esta manera, </w:t>
            </w:r>
            <w:r>
              <w:rPr>
                <w:b/>
                <w:sz w:val="20"/>
              </w:rPr>
              <w:t>la tecnología no reemplaza el trato humano</w:t>
            </w:r>
            <w:r>
              <w:rPr>
                <w:sz w:val="20"/>
              </w:rPr>
              <w:t xml:space="preserve"> que valora este segmento de clientes, sino que se utiliza como una herramienta para acompañar y agilizar la atención presencial y telefónica, potenciando la experiencia sin perder la cercanía.</w:t>
            </w:r>
          </w:p>
        </w:tc>
      </w:tr>
    </w:tbl>
    <w:p w14:paraId="732F4947" w14:textId="77777777" w:rsidR="00037179" w:rsidRDefault="00037179"/>
    <w:p w14:paraId="781B24DF" w14:textId="77777777" w:rsidR="00037179" w:rsidRDefault="006704AE">
      <w:r>
        <w:rPr>
          <w:b/>
          <w:sz w:val="26"/>
        </w:rPr>
        <w:t>Ambiental</w:t>
      </w:r>
    </w:p>
    <w:tbl>
      <w:tblPr>
        <w:tblStyle w:val="Tablaconcuadrcula"/>
        <w:tblW w:w="0" w:type="auto"/>
        <w:tblLook w:val="04A0" w:firstRow="1" w:lastRow="0" w:firstColumn="1" w:lastColumn="0" w:noHBand="0" w:noVBand="1"/>
      </w:tblPr>
      <w:tblGrid>
        <w:gridCol w:w="3942"/>
        <w:gridCol w:w="5686"/>
      </w:tblGrid>
      <w:tr w:rsidR="00037179" w14:paraId="12421D81" w14:textId="77777777">
        <w:tc>
          <w:tcPr>
            <w:tcW w:w="2304" w:type="dxa"/>
          </w:tcPr>
          <w:p w14:paraId="4462776C" w14:textId="77777777" w:rsidR="00037179" w:rsidRDefault="006704AE">
            <w:pPr>
              <w:jc w:val="left"/>
            </w:pPr>
            <w:r>
              <w:rPr>
                <w:b/>
                <w:sz w:val="20"/>
              </w:rPr>
              <w:t>Principales puntos</w:t>
            </w:r>
          </w:p>
        </w:tc>
        <w:tc>
          <w:tcPr>
            <w:tcW w:w="7056" w:type="dxa"/>
          </w:tcPr>
          <w:p w14:paraId="108C402E" w14:textId="77777777" w:rsidR="00037179" w:rsidRDefault="006704AE">
            <w:pPr>
              <w:jc w:val="left"/>
            </w:pPr>
            <w:r>
              <w:rPr>
                <w:sz w:val="20"/>
              </w:rPr>
              <w:t>•  Política de reciclaje</w:t>
            </w:r>
          </w:p>
          <w:p w14:paraId="6F86E54C" w14:textId="77777777" w:rsidR="00037179" w:rsidRDefault="006704AE">
            <w:pPr>
              <w:jc w:val="left"/>
            </w:pPr>
            <w:r>
              <w:rPr>
                <w:sz w:val="20"/>
              </w:rPr>
              <w:t>•  Ahorro de papel</w:t>
            </w:r>
          </w:p>
          <w:p w14:paraId="2517847B" w14:textId="77777777" w:rsidR="00037179" w:rsidRDefault="006704AE">
            <w:pPr>
              <w:jc w:val="left"/>
            </w:pPr>
            <w:r>
              <w:rPr>
                <w:sz w:val="20"/>
              </w:rPr>
              <w:t>•  Digitalización reduce impacto ambiental</w:t>
            </w:r>
          </w:p>
        </w:tc>
      </w:tr>
      <w:tr w:rsidR="00037179" w14:paraId="45C96646" w14:textId="77777777">
        <w:tc>
          <w:tcPr>
            <w:tcW w:w="4819" w:type="dxa"/>
          </w:tcPr>
          <w:p w14:paraId="0D72A7E5" w14:textId="77777777" w:rsidR="00037179" w:rsidRDefault="006704AE">
            <w:pPr>
              <w:jc w:val="left"/>
            </w:pPr>
            <w:r>
              <w:rPr>
                <w:b/>
                <w:sz w:val="20"/>
              </w:rPr>
              <w:t>Explicación</w:t>
            </w:r>
          </w:p>
        </w:tc>
        <w:tc>
          <w:tcPr>
            <w:tcW w:w="4819" w:type="dxa"/>
          </w:tcPr>
          <w:p w14:paraId="029FC15B" w14:textId="77777777" w:rsidR="00037179" w:rsidRDefault="006704AE">
            <w:pPr>
              <w:jc w:val="left"/>
            </w:pPr>
            <w:r>
              <w:rPr>
                <w:sz w:val="20"/>
              </w:rPr>
              <w:t xml:space="preserve">Si bien el impacto ambiental no constituye un factor central en la actividad de </w:t>
            </w:r>
            <w:proofErr w:type="spellStart"/>
            <w:r>
              <w:rPr>
                <w:sz w:val="20"/>
              </w:rPr>
              <w:t>Argencred</w:t>
            </w:r>
            <w:proofErr w:type="spellEnd"/>
            <w:r>
              <w:rPr>
                <w:sz w:val="20"/>
              </w:rPr>
              <w:t xml:space="preserve"> SA por tratarse de una empresa de servicios financieros, la organización lleva adelante prácticas orientadas a la sustentabilidad, como </w:t>
            </w:r>
            <w:r>
              <w:rPr>
                <w:b/>
                <w:sz w:val="20"/>
              </w:rPr>
              <w:t>una política de reciclaje y el ahorro de papel</w:t>
            </w:r>
            <w:r>
              <w:rPr>
                <w:sz w:val="20"/>
              </w:rPr>
              <w:t xml:space="preserve">. Este último aspecto se ve reforzado por </w:t>
            </w:r>
            <w:r>
              <w:rPr>
                <w:b/>
                <w:sz w:val="20"/>
              </w:rPr>
              <w:t>la digitalización de procesos</w:t>
            </w:r>
            <w:r>
              <w:rPr>
                <w:sz w:val="20"/>
              </w:rPr>
              <w:t xml:space="preserve"> mencionada en el factor tecnológico (como el legajo digital), que reduce de manera indirecta el consumo de recursos como papel e impresión, alineando la eficiencia operativa con un menor impacto ambiental.</w:t>
            </w:r>
          </w:p>
        </w:tc>
      </w:tr>
    </w:tbl>
    <w:p w14:paraId="5A655755" w14:textId="77777777" w:rsidR="00037179" w:rsidRDefault="00037179"/>
    <w:p w14:paraId="7CD448CB" w14:textId="77777777" w:rsidR="00037179" w:rsidRDefault="006704AE">
      <w:r>
        <w:rPr>
          <w:b/>
          <w:sz w:val="26"/>
        </w:rPr>
        <w:t>Legal</w:t>
      </w:r>
    </w:p>
    <w:tbl>
      <w:tblPr>
        <w:tblStyle w:val="Tablaconcuadrcula"/>
        <w:tblW w:w="0" w:type="auto"/>
        <w:tblLook w:val="04A0" w:firstRow="1" w:lastRow="0" w:firstColumn="1" w:lastColumn="0" w:noHBand="0" w:noVBand="1"/>
      </w:tblPr>
      <w:tblGrid>
        <w:gridCol w:w="3957"/>
        <w:gridCol w:w="5671"/>
      </w:tblGrid>
      <w:tr w:rsidR="00037179" w14:paraId="5548A5D4" w14:textId="77777777">
        <w:tc>
          <w:tcPr>
            <w:tcW w:w="2304" w:type="dxa"/>
          </w:tcPr>
          <w:p w14:paraId="76F989AE" w14:textId="77777777" w:rsidR="00037179" w:rsidRDefault="006704AE">
            <w:pPr>
              <w:jc w:val="left"/>
            </w:pPr>
            <w:r>
              <w:rPr>
                <w:b/>
                <w:sz w:val="20"/>
              </w:rPr>
              <w:t>Principales puntos</w:t>
            </w:r>
          </w:p>
        </w:tc>
        <w:tc>
          <w:tcPr>
            <w:tcW w:w="7056" w:type="dxa"/>
          </w:tcPr>
          <w:p w14:paraId="5E23D4D1" w14:textId="77777777" w:rsidR="00037179" w:rsidRDefault="006704AE">
            <w:pPr>
              <w:jc w:val="left"/>
            </w:pPr>
            <w:r>
              <w:rPr>
                <w:sz w:val="20"/>
              </w:rPr>
              <w:t>•  Ley de Defensa del Consumidor</w:t>
            </w:r>
          </w:p>
          <w:p w14:paraId="1FA83277" w14:textId="77777777" w:rsidR="00037179" w:rsidRDefault="006704AE">
            <w:pPr>
              <w:jc w:val="left"/>
            </w:pPr>
            <w:r>
              <w:rPr>
                <w:sz w:val="20"/>
              </w:rPr>
              <w:t>•  Verificación telefónica grabada</w:t>
            </w:r>
          </w:p>
          <w:p w14:paraId="12A4BF39" w14:textId="77777777" w:rsidR="00037179" w:rsidRDefault="006704AE">
            <w:pPr>
              <w:jc w:val="left"/>
            </w:pPr>
            <w:r>
              <w:rPr>
                <w:sz w:val="20"/>
              </w:rPr>
              <w:t>•  Foto con DNI en mano</w:t>
            </w:r>
          </w:p>
        </w:tc>
      </w:tr>
      <w:tr w:rsidR="00037179" w14:paraId="18BD8618" w14:textId="77777777">
        <w:tc>
          <w:tcPr>
            <w:tcW w:w="4819" w:type="dxa"/>
          </w:tcPr>
          <w:p w14:paraId="5F0E91BA" w14:textId="77777777" w:rsidR="00037179" w:rsidRDefault="006704AE">
            <w:pPr>
              <w:jc w:val="left"/>
            </w:pPr>
            <w:r>
              <w:rPr>
                <w:b/>
                <w:sz w:val="20"/>
              </w:rPr>
              <w:t>Explicación</w:t>
            </w:r>
          </w:p>
        </w:tc>
        <w:tc>
          <w:tcPr>
            <w:tcW w:w="4819" w:type="dxa"/>
          </w:tcPr>
          <w:p w14:paraId="4CF972FF" w14:textId="77777777" w:rsidR="00037179" w:rsidRDefault="006704AE">
            <w:pPr>
              <w:jc w:val="left"/>
            </w:pPr>
            <w:r>
              <w:rPr>
                <w:sz w:val="20"/>
              </w:rPr>
              <w:t xml:space="preserve">El marco legal que más condiciona la operatoria de </w:t>
            </w:r>
            <w:proofErr w:type="spellStart"/>
            <w:r>
              <w:rPr>
                <w:sz w:val="20"/>
              </w:rPr>
              <w:t>Argencred</w:t>
            </w:r>
            <w:proofErr w:type="spellEnd"/>
            <w:r>
              <w:rPr>
                <w:sz w:val="20"/>
              </w:rPr>
              <w:t xml:space="preserve"> SA es </w:t>
            </w:r>
            <w:r>
              <w:rPr>
                <w:b/>
                <w:sz w:val="20"/>
              </w:rPr>
              <w:t>la Ley de Defensa del Consumidor</w:t>
            </w:r>
            <w:r>
              <w:rPr>
                <w:sz w:val="20"/>
              </w:rPr>
              <w:t xml:space="preserve">, dado que gran parte de los estándares de verificación que la organización busca cumplir se vinculan con la protección y transparencia hacia el cliente. En este sentido, </w:t>
            </w:r>
            <w:proofErr w:type="spellStart"/>
            <w:r>
              <w:rPr>
                <w:sz w:val="20"/>
              </w:rPr>
              <w:t>Argencred</w:t>
            </w:r>
            <w:proofErr w:type="spellEnd"/>
            <w:r>
              <w:rPr>
                <w:sz w:val="20"/>
              </w:rPr>
              <w:t xml:space="preserve"> SA lleva adelante </w:t>
            </w:r>
            <w:r>
              <w:rPr>
                <w:b/>
                <w:sz w:val="20"/>
              </w:rPr>
              <w:t>un proceso de verificación telefónica</w:t>
            </w:r>
            <w:r>
              <w:rPr>
                <w:sz w:val="20"/>
              </w:rPr>
              <w:t xml:space="preserve"> al momento de otorgar el crédito, en el cual se solicita al cliente </w:t>
            </w:r>
            <w:r>
              <w:rPr>
                <w:b/>
                <w:sz w:val="20"/>
              </w:rPr>
              <w:t>una foto con su DNI en mano</w:t>
            </w:r>
            <w:r>
              <w:rPr>
                <w:sz w:val="20"/>
              </w:rPr>
              <w:t xml:space="preserve">, se consultan y confirman sus datos personales, y </w:t>
            </w:r>
            <w:r>
              <w:rPr>
                <w:b/>
                <w:sz w:val="20"/>
              </w:rPr>
              <w:t>la llamada de verificación queda grabada</w:t>
            </w:r>
            <w:r>
              <w:rPr>
                <w:sz w:val="20"/>
              </w:rPr>
              <w:t xml:space="preserve"> como respaldo. Este proceso busca garantizar que el cliente comprenda las condiciones del crédito y que la operación se realice de manera transparente y trazable, resguardando tanto los derechos del consumidor como a la propia organización frente a eventuales reclamos o controles regulatorios.</w:t>
            </w:r>
          </w:p>
        </w:tc>
      </w:tr>
    </w:tbl>
    <w:p w14:paraId="39CDF7F3" w14:textId="77777777" w:rsidR="00037179" w:rsidRDefault="00037179"/>
    <w:p w14:paraId="2DADE5B8"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lastRenderedPageBreak/>
        <w:t>Análisis Porter de las cinco fuerzas:</w:t>
      </w:r>
    </w:p>
    <w:p w14:paraId="03527F6A" w14:textId="77777777" w:rsidR="002848C5" w:rsidRDefault="006704AE">
      <w:pPr>
        <w:pStyle w:val="Normal1"/>
        <w:rPr>
          <w:lang w:val="es-ES"/>
        </w:rPr>
      </w:pPr>
      <w:r>
        <w:rPr>
          <w:lang w:val="es-ES"/>
        </w:rPr>
        <w:t>(</w:t>
      </w:r>
      <w:r>
        <w:rPr>
          <w:b/>
          <w:lang w:val="es-ES"/>
        </w:rPr>
        <w:t>Semana 5 – Unidad 4</w:t>
      </w:r>
      <w:r>
        <w:rPr>
          <w:lang w:val="es-ES"/>
        </w:rPr>
        <w:t xml:space="preserve">: </w:t>
      </w:r>
      <w:r>
        <w:rPr>
          <w:i/>
          <w:lang w:val="es-ES"/>
        </w:rPr>
        <w:t>Colocar análisis de la Cruz de Porter, analizando las 5 fuerzas.</w:t>
      </w:r>
      <w:r>
        <w:rPr>
          <w:lang w:val="es-ES"/>
        </w:rPr>
        <w:t>)</w:t>
      </w:r>
    </w:p>
    <w:p w14:paraId="0EEEC87F" w14:textId="77777777" w:rsidR="00C1365E" w:rsidRPr="00C1365E" w:rsidRDefault="00C1365E" w:rsidP="00C1365E">
      <w:pPr>
        <w:pStyle w:val="Normal1"/>
        <w:rPr>
          <w:lang w:val="es-ES"/>
        </w:rPr>
      </w:pPr>
      <w:r w:rsidRPr="00C1365E">
        <w:rPr>
          <w:lang w:val="es-ES"/>
        </w:rPr>
        <w:t>10</w:t>
      </w:r>
      <w:r>
        <w:rPr>
          <w:lang w:val="es-ES"/>
        </w:rPr>
        <w:t>.</w:t>
      </w:r>
      <w:r w:rsidRPr="00C1365E">
        <w:rPr>
          <w:lang w:val="es-ES"/>
        </w:rPr>
        <w:t xml:space="preserve"> análisis del micro entorno competitivo mediante el modelo de las Cinco Fuerzas de Michael Porter permite comprender la dinámica de la industria de servicios financieros no bancarios y evaluar el nivel de atractivo y rentabilidad en el que opera </w:t>
      </w:r>
      <w:proofErr w:type="spellStart"/>
      <w:r w:rsidRPr="00C1365E">
        <w:rPr>
          <w:lang w:val="es-ES"/>
        </w:rPr>
        <w:t>Argencred</w:t>
      </w:r>
      <w:proofErr w:type="spellEnd"/>
      <w:r w:rsidRPr="00C1365E">
        <w:rPr>
          <w:lang w:val="es-ES"/>
        </w:rPr>
        <w:t xml:space="preserve"> S.A.  </w:t>
      </w:r>
    </w:p>
    <w:p w14:paraId="798E7273" w14:textId="77777777" w:rsidR="00C1365E" w:rsidRPr="00C1365E" w:rsidRDefault="00C1365E" w:rsidP="00C1365E">
      <w:pPr>
        <w:pStyle w:val="Normal1"/>
        <w:rPr>
          <w:lang w:val="es-ES"/>
        </w:rPr>
      </w:pPr>
      <w:r w:rsidRPr="00C1365E">
        <w:rPr>
          <w:lang w:val="es-ES"/>
        </w:rPr>
        <w:t>1. Poder de Negociación de los Clientes (Nivel: Medio - Alto)</w:t>
      </w:r>
    </w:p>
    <w:p w14:paraId="68C98D1A" w14:textId="77777777" w:rsidR="00C1365E" w:rsidRPr="00C1365E" w:rsidRDefault="00C1365E" w:rsidP="00C1365E">
      <w:pPr>
        <w:pStyle w:val="Normal1"/>
        <w:rPr>
          <w:lang w:val="es-ES"/>
        </w:rPr>
      </w:pPr>
      <w:r w:rsidRPr="00C1365E">
        <w:rPr>
          <w:lang w:val="es-ES"/>
        </w:rPr>
        <w:t xml:space="preserve">Descripción e Impacto: El segmento objetivo principal de </w:t>
      </w:r>
      <w:proofErr w:type="spellStart"/>
      <w:r w:rsidRPr="00C1365E">
        <w:rPr>
          <w:lang w:val="es-ES"/>
        </w:rPr>
        <w:t>Argencred</w:t>
      </w:r>
      <w:proofErr w:type="spellEnd"/>
      <w:r w:rsidRPr="00C1365E">
        <w:rPr>
          <w:lang w:val="es-ES"/>
        </w:rPr>
        <w:t xml:space="preserve"> S.A. está conformado por jubilados, pensionados y empleados que operan con créditos de consumo y descuento por recibo de sueldo.  </w:t>
      </w:r>
    </w:p>
    <w:p w14:paraId="17370ADF" w14:textId="77777777" w:rsidR="00C1365E" w:rsidRPr="00C1365E" w:rsidRDefault="00C1365E" w:rsidP="00C1365E">
      <w:pPr>
        <w:pStyle w:val="Normal1"/>
        <w:rPr>
          <w:lang w:val="es-ES"/>
        </w:rPr>
      </w:pPr>
      <w:r w:rsidRPr="00C1365E">
        <w:rPr>
          <w:lang w:val="es-ES"/>
        </w:rPr>
        <w:t xml:space="preserve">Factores que incrementan el poder de los clientes: La sensibilidad al costo financiero total (CFT), a la tasa de interés y a la flexibilidad en los plazos de cuotas. Ante ofertas más atractivas o de menor costo, los clientes tienen la posibilidad de migrar hacia otras financieras del mercado no bancario o a la banca pública/privada tradicional.  </w:t>
      </w:r>
    </w:p>
    <w:p w14:paraId="35A8BA1F" w14:textId="77777777" w:rsidR="00C1365E" w:rsidRPr="00C1365E" w:rsidRDefault="00C1365E" w:rsidP="00C1365E">
      <w:pPr>
        <w:pStyle w:val="Normal1"/>
        <w:rPr>
          <w:lang w:val="es-ES"/>
        </w:rPr>
      </w:pPr>
      <w:r w:rsidRPr="00C1365E">
        <w:rPr>
          <w:lang w:val="es-ES"/>
        </w:rPr>
        <w:t xml:space="preserve">Factores que atenúan el poder de los clientes: Muchos clientes de este segmento sufren barreras de bancarización o restricciones en los límites de crédito del sistema bancario tradicional. La agilidad en el otorgamiento, la atención personalizada (presencial/telefónica) y la cercanía/empatía de </w:t>
      </w:r>
      <w:proofErr w:type="spellStart"/>
      <w:r w:rsidRPr="00C1365E">
        <w:rPr>
          <w:lang w:val="es-ES"/>
        </w:rPr>
        <w:t>Argencred</w:t>
      </w:r>
      <w:proofErr w:type="spellEnd"/>
      <w:r w:rsidRPr="00C1365E">
        <w:rPr>
          <w:lang w:val="es-ES"/>
        </w:rPr>
        <w:t xml:space="preserve"> actúan como fuertes elementos de fidelización.  </w:t>
      </w:r>
    </w:p>
    <w:p w14:paraId="24F8F814" w14:textId="77777777" w:rsidR="00C1365E" w:rsidRPr="00C1365E" w:rsidRDefault="00C1365E" w:rsidP="00C1365E">
      <w:pPr>
        <w:pStyle w:val="Normal1"/>
        <w:rPr>
          <w:lang w:val="es-ES"/>
        </w:rPr>
      </w:pPr>
      <w:r w:rsidRPr="00C1365E">
        <w:rPr>
          <w:lang w:val="es-ES"/>
        </w:rPr>
        <w:t>2. Poder de Negociación de los Proveedores (Nivel: Alto)</w:t>
      </w:r>
    </w:p>
    <w:p w14:paraId="7E51CF4F" w14:textId="77777777" w:rsidR="00C1365E" w:rsidRPr="00C1365E" w:rsidRDefault="00C1365E" w:rsidP="00C1365E">
      <w:pPr>
        <w:pStyle w:val="Normal1"/>
        <w:rPr>
          <w:lang w:val="es-ES"/>
        </w:rPr>
      </w:pPr>
      <w:r w:rsidRPr="00C1365E">
        <w:rPr>
          <w:lang w:val="es-ES"/>
        </w:rPr>
        <w:t xml:space="preserve">Descripción e Impacto: En el negocio del crédito no bancario, los principales "proveedores" son aquellos que suministran fondos de liquidez/fondeo y las plataformas de información/tecnología crítica para la evaluación crediticia.  </w:t>
      </w:r>
    </w:p>
    <w:p w14:paraId="238B04CF" w14:textId="77777777" w:rsidR="00C1365E" w:rsidRPr="00C1365E" w:rsidRDefault="00C1365E" w:rsidP="00C1365E">
      <w:pPr>
        <w:pStyle w:val="Normal1"/>
        <w:rPr>
          <w:lang w:val="es-ES"/>
        </w:rPr>
      </w:pPr>
      <w:r w:rsidRPr="00C1365E">
        <w:rPr>
          <w:lang w:val="es-ES"/>
        </w:rPr>
        <w:t xml:space="preserve">Proveedores de Fondeo: El acceso al capital está condicionado por las tasas de referencia del mercado monetario y la liquidez disponible del sistema financiero. Una suba de tasas reduce el margen financiero de la compañía o la obliga a trasladar el mayor costo al cliente.  </w:t>
      </w:r>
    </w:p>
    <w:p w14:paraId="27443D76" w14:textId="77777777" w:rsidR="00C1365E" w:rsidRPr="00C1365E" w:rsidRDefault="00C1365E" w:rsidP="00C1365E">
      <w:pPr>
        <w:pStyle w:val="Normal1"/>
        <w:rPr>
          <w:lang w:val="es-ES"/>
        </w:rPr>
      </w:pPr>
      <w:r w:rsidRPr="00C1365E">
        <w:rPr>
          <w:lang w:val="es-ES"/>
        </w:rPr>
        <w:t xml:space="preserve">Proveedores de Datos e Infraestructura: Los bureaus de crédito (ej. Veraz, Nosis) e infraestructura de </w:t>
      </w:r>
      <w:proofErr w:type="spellStart"/>
      <w:r w:rsidRPr="00C1365E">
        <w:rPr>
          <w:lang w:val="es-ES"/>
        </w:rPr>
        <w:t>scoring</w:t>
      </w:r>
      <w:proofErr w:type="spellEnd"/>
      <w:r w:rsidRPr="00C1365E">
        <w:rPr>
          <w:lang w:val="es-ES"/>
        </w:rPr>
        <w:t xml:space="preserve"> e integración con BCRA constituyen insumos esenciales para la </w:t>
      </w:r>
      <w:proofErr w:type="spellStart"/>
      <w:r w:rsidRPr="00C1365E">
        <w:rPr>
          <w:lang w:val="es-ES"/>
        </w:rPr>
        <w:t>originación</w:t>
      </w:r>
      <w:proofErr w:type="spellEnd"/>
      <w:r w:rsidRPr="00C1365E">
        <w:rPr>
          <w:lang w:val="es-ES"/>
        </w:rPr>
        <w:t xml:space="preserve"> rápida. El número reducido de operadores clave en estas soluciones otorga a estos proveedores un alto poder de fijación de condiciones.  </w:t>
      </w:r>
    </w:p>
    <w:p w14:paraId="7FF69D8C" w14:textId="77777777" w:rsidR="00C1365E" w:rsidRPr="00C1365E" w:rsidRDefault="00C1365E" w:rsidP="00C1365E">
      <w:pPr>
        <w:pStyle w:val="Normal1"/>
        <w:rPr>
          <w:lang w:val="es-ES"/>
        </w:rPr>
      </w:pPr>
      <w:r w:rsidRPr="00C1365E">
        <w:rPr>
          <w:lang w:val="es-ES"/>
        </w:rPr>
        <w:t>3. Amenaza de Productos o Servicios Sustitutos (Nivel: Alto)</w:t>
      </w:r>
    </w:p>
    <w:p w14:paraId="33070137" w14:textId="77777777" w:rsidR="00C1365E" w:rsidRPr="00C1365E" w:rsidRDefault="00C1365E" w:rsidP="00C1365E">
      <w:pPr>
        <w:pStyle w:val="Normal1"/>
        <w:rPr>
          <w:lang w:val="es-ES"/>
        </w:rPr>
      </w:pPr>
      <w:r w:rsidRPr="00C1365E">
        <w:rPr>
          <w:lang w:val="es-ES"/>
        </w:rPr>
        <w:t xml:space="preserve">Descripción e Impacto: La amenaza de alternativas al crédito personal no bancario es constante y responde tanto a la evolución tecnológica como a la necesidad de liquidez inmediata del público objetivo.  </w:t>
      </w:r>
    </w:p>
    <w:p w14:paraId="2EC6707A" w14:textId="77777777" w:rsidR="00C1365E" w:rsidRPr="00C1365E" w:rsidRDefault="00C1365E" w:rsidP="00C1365E">
      <w:pPr>
        <w:pStyle w:val="Normal1"/>
        <w:rPr>
          <w:lang w:val="es-ES"/>
        </w:rPr>
      </w:pPr>
      <w:r w:rsidRPr="00C1365E">
        <w:rPr>
          <w:lang w:val="es-ES"/>
        </w:rPr>
        <w:lastRenderedPageBreak/>
        <w:t xml:space="preserve">Fintechs y Billeteras Virtuales: Aplicaciones financieras y </w:t>
      </w:r>
      <w:proofErr w:type="spellStart"/>
      <w:r w:rsidRPr="00C1365E">
        <w:rPr>
          <w:lang w:val="es-ES"/>
        </w:rPr>
        <w:t>neobancos</w:t>
      </w:r>
      <w:proofErr w:type="spellEnd"/>
      <w:r w:rsidRPr="00C1365E">
        <w:rPr>
          <w:lang w:val="es-ES"/>
        </w:rPr>
        <w:t xml:space="preserve"> (ej. Mercado Pago, </w:t>
      </w:r>
      <w:proofErr w:type="spellStart"/>
      <w:r w:rsidRPr="00C1365E">
        <w:rPr>
          <w:lang w:val="es-ES"/>
        </w:rPr>
        <w:t>Ualá</w:t>
      </w:r>
      <w:proofErr w:type="spellEnd"/>
      <w:r w:rsidRPr="00C1365E">
        <w:rPr>
          <w:lang w:val="es-ES"/>
        </w:rPr>
        <w:t xml:space="preserve">) que otorgan microcréditos o líneas de compra en cuotas al instante desde el celular.  Banca Pública y Préstamos </w:t>
      </w:r>
      <w:proofErr w:type="spellStart"/>
      <w:r w:rsidRPr="00C1365E">
        <w:rPr>
          <w:lang w:val="es-ES"/>
        </w:rPr>
        <w:t>Anses</w:t>
      </w:r>
      <w:proofErr w:type="spellEnd"/>
      <w:r w:rsidRPr="00C1365E">
        <w:rPr>
          <w:lang w:val="es-ES"/>
        </w:rPr>
        <w:t xml:space="preserve">: Líneas de crédito promovidas por entidades estatales o bancos oficiales dirigidas específicamente a jubilados y pensionados a tasas subsidiadas.  </w:t>
      </w:r>
    </w:p>
    <w:p w14:paraId="0DD5B577" w14:textId="77777777" w:rsidR="00C1365E" w:rsidRPr="00C1365E" w:rsidRDefault="00C1365E" w:rsidP="00C1365E">
      <w:pPr>
        <w:pStyle w:val="Normal1"/>
        <w:rPr>
          <w:lang w:val="es-ES"/>
        </w:rPr>
      </w:pPr>
      <w:r w:rsidRPr="00C1365E">
        <w:rPr>
          <w:lang w:val="es-ES"/>
        </w:rPr>
        <w:t xml:space="preserve">Uso de Tarjetas de Crédito y Financiamiento informal: Esquemas de financiamiento comercial punto de venta.  </w:t>
      </w:r>
    </w:p>
    <w:p w14:paraId="5A9F5219" w14:textId="77777777" w:rsidR="00C1365E" w:rsidRPr="00C1365E" w:rsidRDefault="00C1365E" w:rsidP="00C1365E">
      <w:pPr>
        <w:pStyle w:val="Normal1"/>
        <w:rPr>
          <w:lang w:val="es-ES"/>
        </w:rPr>
      </w:pPr>
      <w:r w:rsidRPr="00C1365E">
        <w:rPr>
          <w:lang w:val="es-ES"/>
        </w:rPr>
        <w:t>4. Amenaza de Nuevos Entrantes (Nivel: Medio)</w:t>
      </w:r>
    </w:p>
    <w:p w14:paraId="2D1D67F1" w14:textId="77777777" w:rsidR="00C1365E" w:rsidRPr="00C1365E" w:rsidRDefault="00C1365E" w:rsidP="00C1365E">
      <w:pPr>
        <w:pStyle w:val="Normal1"/>
        <w:rPr>
          <w:lang w:val="es-ES"/>
        </w:rPr>
      </w:pPr>
      <w:r w:rsidRPr="00C1365E">
        <w:rPr>
          <w:lang w:val="es-ES"/>
        </w:rPr>
        <w:t xml:space="preserve">Descripción e Impacto: El ingreso de nuevos competidores al sector de otorgamiento de préstamos personales de consumo presenta barreras de entrada moderadas:  </w:t>
      </w:r>
    </w:p>
    <w:p w14:paraId="5C2960BD" w14:textId="77777777" w:rsidR="00C1365E" w:rsidRPr="00C1365E" w:rsidRDefault="00C1365E" w:rsidP="00C1365E">
      <w:pPr>
        <w:pStyle w:val="Normal1"/>
        <w:rPr>
          <w:lang w:val="es-ES"/>
        </w:rPr>
      </w:pPr>
      <w:r w:rsidRPr="00C1365E">
        <w:rPr>
          <w:lang w:val="es-ES"/>
        </w:rPr>
        <w:t xml:space="preserve">Barreras de Entrada Relevantes: Necesidad de capital de trabajo inicial sustancial (fondeo), gestión eficiente del riesgo de mora y cumplimiento del marco normativo/regulatorio vigente (BCRA, Ley de Defensa del Consumidor, protección de datos).  </w:t>
      </w:r>
    </w:p>
    <w:p w14:paraId="3A712AD9" w14:textId="77777777" w:rsidR="00C1365E" w:rsidRPr="00C1365E" w:rsidRDefault="00C1365E" w:rsidP="00C1365E">
      <w:pPr>
        <w:pStyle w:val="Normal1"/>
        <w:rPr>
          <w:lang w:val="es-ES"/>
        </w:rPr>
      </w:pPr>
      <w:r w:rsidRPr="00C1365E">
        <w:rPr>
          <w:lang w:val="es-ES"/>
        </w:rPr>
        <w:t>Factores que impulsan el ingreso: La acelerada digitalización permite a nuevas entidades emergentes (</w:t>
      </w:r>
      <w:proofErr w:type="spellStart"/>
      <w:r w:rsidRPr="00C1365E">
        <w:rPr>
          <w:lang w:val="es-ES"/>
        </w:rPr>
        <w:t>fintechs</w:t>
      </w:r>
      <w:proofErr w:type="spellEnd"/>
      <w:r w:rsidRPr="00C1365E">
        <w:rPr>
          <w:lang w:val="es-ES"/>
        </w:rPr>
        <w:t xml:space="preserve">) lanzar productos crediticios con estructuras físicas mínimas. Sin embargo, la trayectoria, el conocimiento del nicho de jubilados/pensionados y la red comercial de </w:t>
      </w:r>
      <w:proofErr w:type="spellStart"/>
      <w:r w:rsidRPr="00C1365E">
        <w:rPr>
          <w:lang w:val="es-ES"/>
        </w:rPr>
        <w:t>Argencred</w:t>
      </w:r>
      <w:proofErr w:type="spellEnd"/>
      <w:r w:rsidRPr="00C1365E">
        <w:rPr>
          <w:lang w:val="es-ES"/>
        </w:rPr>
        <w:t xml:space="preserve"> funcionan como barrera defensiva.  </w:t>
      </w:r>
    </w:p>
    <w:p w14:paraId="228587CC" w14:textId="77777777" w:rsidR="00C1365E" w:rsidRPr="00C1365E" w:rsidRDefault="00C1365E" w:rsidP="00C1365E">
      <w:pPr>
        <w:pStyle w:val="Normal1"/>
        <w:rPr>
          <w:lang w:val="es-ES"/>
        </w:rPr>
      </w:pPr>
      <w:r w:rsidRPr="00C1365E">
        <w:rPr>
          <w:lang w:val="es-ES"/>
        </w:rPr>
        <w:t>5. Rivalidad entre Competidores Existentes (Nivel: Alto)</w:t>
      </w:r>
    </w:p>
    <w:p w14:paraId="77B76317" w14:textId="77777777" w:rsidR="00C1365E" w:rsidRPr="00C1365E" w:rsidRDefault="00C1365E" w:rsidP="00C1365E">
      <w:pPr>
        <w:pStyle w:val="Normal1"/>
        <w:rPr>
          <w:lang w:val="es-ES"/>
        </w:rPr>
      </w:pPr>
      <w:r w:rsidRPr="00C1365E">
        <w:rPr>
          <w:lang w:val="es-ES"/>
        </w:rPr>
        <w:t xml:space="preserve">Descripción e Impacto: La competencia dentro del mercado financiero no bancario de préstamos de consumo en Argentina es altamente intensa.  </w:t>
      </w:r>
    </w:p>
    <w:p w14:paraId="51615C38" w14:textId="77777777" w:rsidR="00C1365E" w:rsidRPr="00C1365E" w:rsidRDefault="00C1365E" w:rsidP="00C1365E">
      <w:pPr>
        <w:pStyle w:val="Normal1"/>
        <w:rPr>
          <w:lang w:val="es-ES"/>
        </w:rPr>
      </w:pPr>
      <w:r w:rsidRPr="00C1365E">
        <w:rPr>
          <w:lang w:val="es-ES"/>
        </w:rPr>
        <w:t xml:space="preserve">Dinámica del Mercado: </w:t>
      </w:r>
      <w:proofErr w:type="spellStart"/>
      <w:r w:rsidRPr="00C1365E">
        <w:rPr>
          <w:lang w:val="es-ES"/>
        </w:rPr>
        <w:t>Argencred</w:t>
      </w:r>
      <w:proofErr w:type="spellEnd"/>
      <w:r w:rsidRPr="00C1365E">
        <w:rPr>
          <w:lang w:val="es-ES"/>
        </w:rPr>
        <w:t xml:space="preserve"> S.A. compite de forma directa con otras financieras de consumo tradicional, comercializadoras de créditos por descuento de haberes y mutuales/cooperativas financieras.  </w:t>
      </w:r>
    </w:p>
    <w:p w14:paraId="1F1BBBB8" w14:textId="77777777" w:rsidR="002848C5" w:rsidRDefault="00C1365E" w:rsidP="00C1365E">
      <w:pPr>
        <w:pStyle w:val="Normal1"/>
        <w:rPr>
          <w:lang w:val="es-ES"/>
        </w:rPr>
      </w:pPr>
      <w:r w:rsidRPr="00C1365E">
        <w:rPr>
          <w:lang w:val="es-ES"/>
        </w:rPr>
        <w:t xml:space="preserve">Factores de Competencia: La rivalidad se centra en la rapidez de acreditación/evaluación, la cobertura geográfica/canales de atención, los requisitos de otorgamiento y las tasas/comisiones ofertadas. El nivel de diferenciación técnica de los productos de préstamo es bajo, lo que fuerza a competir a través del servicio, la velocidad de respuesta y el relacionamiento con el cliente.  </w:t>
      </w:r>
    </w:p>
    <w:p w14:paraId="05FD407D"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Análisis FODA:</w:t>
      </w:r>
    </w:p>
    <w:p w14:paraId="5F9FA931" w14:textId="77777777" w:rsidR="002848C5" w:rsidRDefault="006704AE">
      <w:pPr>
        <w:pStyle w:val="Normal1"/>
        <w:rPr>
          <w:i/>
          <w:lang w:val="es-ES"/>
        </w:rPr>
      </w:pPr>
      <w:r>
        <w:rPr>
          <w:lang w:val="es-ES"/>
        </w:rPr>
        <w:t>(</w:t>
      </w:r>
      <w:r>
        <w:rPr>
          <w:b/>
          <w:lang w:val="es-ES"/>
        </w:rPr>
        <w:t>Semana 6 – Unidad 5</w:t>
      </w:r>
      <w:r>
        <w:rPr>
          <w:lang w:val="es-ES"/>
        </w:rPr>
        <w:t xml:space="preserve">: </w:t>
      </w:r>
      <w:r>
        <w:rPr>
          <w:i/>
          <w:lang w:val="es-ES"/>
        </w:rPr>
        <w:t>Realizar el análisis de las Fortalezas, Oportunidades, Debilidades y Amenazas de la organización / emprendimiento. Se pueden utilizar los aspectos más relevantes, analizados en las Semanas 2, 3, 4 y 5. Puede ser una lista o un cuadro.)</w:t>
      </w:r>
    </w:p>
    <w:p w14:paraId="0B2A95F8" w14:textId="77777777" w:rsidR="00C20A03" w:rsidRDefault="00C20A03">
      <w:pPr>
        <w:pStyle w:val="Normal1"/>
        <w:rPr>
          <w:i/>
          <w:lang w:val="es-ES"/>
        </w:rPr>
      </w:pPr>
    </w:p>
    <w:tbl>
      <w:tblPr>
        <w:tblStyle w:val="Tablaconcuadrcula"/>
        <w:tblW w:w="0" w:type="auto"/>
        <w:tblLook w:val="04A0" w:firstRow="1" w:lastRow="0" w:firstColumn="1" w:lastColumn="0" w:noHBand="0" w:noVBand="1"/>
      </w:tblPr>
      <w:tblGrid>
        <w:gridCol w:w="2334"/>
        <w:gridCol w:w="2471"/>
        <w:gridCol w:w="2351"/>
        <w:gridCol w:w="2472"/>
      </w:tblGrid>
      <w:tr w:rsidR="00C20A03" w14:paraId="764980AC" w14:textId="77777777" w:rsidTr="00C20A03">
        <w:tc>
          <w:tcPr>
            <w:tcW w:w="2334" w:type="dxa"/>
          </w:tcPr>
          <w:p w14:paraId="7BC80469" w14:textId="77777777" w:rsidR="00C20A03" w:rsidRPr="00C20A03" w:rsidRDefault="00C20A03">
            <w:pPr>
              <w:pStyle w:val="Normal1"/>
              <w:rPr>
                <w:b/>
                <w:i/>
                <w:lang w:val="es-ES"/>
              </w:rPr>
            </w:pPr>
            <w:r w:rsidRPr="00C20A03">
              <w:rPr>
                <w:b/>
                <w:i/>
                <w:lang w:val="es-ES"/>
              </w:rPr>
              <w:lastRenderedPageBreak/>
              <w:t>FORTALEZAS</w:t>
            </w:r>
          </w:p>
        </w:tc>
        <w:tc>
          <w:tcPr>
            <w:tcW w:w="2471" w:type="dxa"/>
          </w:tcPr>
          <w:p w14:paraId="435E2EA0" w14:textId="77777777" w:rsidR="00C20A03" w:rsidRPr="00C20A03" w:rsidRDefault="00C20A03">
            <w:pPr>
              <w:pStyle w:val="Normal1"/>
              <w:rPr>
                <w:b/>
                <w:i/>
                <w:lang w:val="es-ES"/>
              </w:rPr>
            </w:pPr>
            <w:r w:rsidRPr="00C20A03">
              <w:rPr>
                <w:b/>
                <w:i/>
                <w:lang w:val="es-ES"/>
              </w:rPr>
              <w:t>OPORTUNIDADES</w:t>
            </w:r>
          </w:p>
        </w:tc>
        <w:tc>
          <w:tcPr>
            <w:tcW w:w="2351" w:type="dxa"/>
          </w:tcPr>
          <w:p w14:paraId="0F2F7AFB" w14:textId="77777777" w:rsidR="00C20A03" w:rsidRPr="00C20A03" w:rsidRDefault="00C20A03">
            <w:pPr>
              <w:pStyle w:val="Normal1"/>
              <w:rPr>
                <w:b/>
                <w:i/>
                <w:lang w:val="es-ES"/>
              </w:rPr>
            </w:pPr>
            <w:r w:rsidRPr="00C20A03">
              <w:rPr>
                <w:b/>
                <w:i/>
                <w:lang w:val="es-ES"/>
              </w:rPr>
              <w:t>DEBILIDADES</w:t>
            </w:r>
          </w:p>
        </w:tc>
        <w:tc>
          <w:tcPr>
            <w:tcW w:w="2472" w:type="dxa"/>
          </w:tcPr>
          <w:p w14:paraId="2B8DB445" w14:textId="77777777" w:rsidR="00C20A03" w:rsidRPr="00C20A03" w:rsidRDefault="00C20A03">
            <w:pPr>
              <w:pStyle w:val="Normal1"/>
              <w:rPr>
                <w:b/>
                <w:i/>
                <w:lang w:val="es-ES"/>
              </w:rPr>
            </w:pPr>
            <w:r w:rsidRPr="00C20A03">
              <w:rPr>
                <w:b/>
                <w:i/>
                <w:lang w:val="es-ES"/>
              </w:rPr>
              <w:t>AMENAZAS</w:t>
            </w:r>
          </w:p>
        </w:tc>
      </w:tr>
      <w:tr w:rsidR="00C20A03" w14:paraId="18F108F1" w14:textId="77777777" w:rsidTr="00C20A03">
        <w:tc>
          <w:tcPr>
            <w:tcW w:w="2334" w:type="dxa"/>
          </w:tcPr>
          <w:p w14:paraId="7CDA3CDE" w14:textId="77777777" w:rsidR="00C20A03" w:rsidRPr="00C20A03" w:rsidRDefault="00C20A03" w:rsidP="00C20A03">
            <w:pPr>
              <w:pStyle w:val="Normal1"/>
              <w:rPr>
                <w:sz w:val="22"/>
                <w:lang w:val="es-ES"/>
              </w:rPr>
            </w:pPr>
            <w:r w:rsidRPr="00C20A03">
              <w:rPr>
                <w:sz w:val="22"/>
                <w:lang w:val="es-ES"/>
              </w:rPr>
              <w:t xml:space="preserve">Proceso de otorgamiento ágil e instantáneo: Utilización de un motor de </w:t>
            </w:r>
            <w:proofErr w:type="spellStart"/>
            <w:r w:rsidRPr="00C20A03">
              <w:rPr>
                <w:sz w:val="22"/>
                <w:lang w:val="es-ES"/>
              </w:rPr>
              <w:t>scoring</w:t>
            </w:r>
            <w:proofErr w:type="spellEnd"/>
            <w:r w:rsidRPr="00C20A03">
              <w:rPr>
                <w:sz w:val="22"/>
                <w:lang w:val="es-ES"/>
              </w:rPr>
              <w:t xml:space="preserve"> conectado a bureaus de crédito y sistema de legajo digital.</w:t>
            </w:r>
          </w:p>
        </w:tc>
        <w:tc>
          <w:tcPr>
            <w:tcW w:w="2471" w:type="dxa"/>
          </w:tcPr>
          <w:p w14:paraId="5B5E108D" w14:textId="77777777" w:rsidR="00C20A03" w:rsidRPr="00C20A03" w:rsidRDefault="00C20A03" w:rsidP="00C20A03">
            <w:pPr>
              <w:pStyle w:val="Normal1"/>
              <w:rPr>
                <w:sz w:val="22"/>
                <w:lang w:val="es-ES"/>
              </w:rPr>
            </w:pPr>
            <w:r w:rsidRPr="00C20A03">
              <w:rPr>
                <w:sz w:val="22"/>
                <w:lang w:val="es-ES"/>
              </w:rPr>
              <w:t>Demanda sostenida de liquidez: Contextos económicos de contracción o consumo activo que mantienen alta la demanda de crédito personal.</w:t>
            </w:r>
          </w:p>
        </w:tc>
        <w:tc>
          <w:tcPr>
            <w:tcW w:w="2351" w:type="dxa"/>
          </w:tcPr>
          <w:p w14:paraId="42ADCD76" w14:textId="77777777" w:rsidR="00C20A03" w:rsidRPr="00C20A03" w:rsidRDefault="00C20A03" w:rsidP="00C20A03">
            <w:pPr>
              <w:pStyle w:val="Normal1"/>
              <w:rPr>
                <w:sz w:val="22"/>
                <w:lang w:val="es-ES"/>
              </w:rPr>
            </w:pPr>
            <w:r w:rsidRPr="00C20A03">
              <w:rPr>
                <w:sz w:val="22"/>
                <w:lang w:val="es-ES"/>
              </w:rPr>
              <w:t>Informalidad en procesos y comunicación: Ausencia de manuales de procedimiento escritos, dependiendo de la transmisión oral de tareas.</w:t>
            </w:r>
          </w:p>
        </w:tc>
        <w:tc>
          <w:tcPr>
            <w:tcW w:w="2472" w:type="dxa"/>
          </w:tcPr>
          <w:p w14:paraId="20AFF259" w14:textId="77777777" w:rsidR="00C20A03" w:rsidRPr="00C20A03" w:rsidRDefault="00C20A03" w:rsidP="00C20A03">
            <w:pPr>
              <w:pStyle w:val="Normal1"/>
              <w:rPr>
                <w:sz w:val="22"/>
                <w:lang w:val="es-ES"/>
              </w:rPr>
            </w:pPr>
            <w:r w:rsidRPr="00C20A03">
              <w:rPr>
                <w:sz w:val="22"/>
                <w:lang w:val="es-ES"/>
              </w:rPr>
              <w:t>Volatilidad económica e inflación: Incremento en los costos de fondeo operativos y mayor riesgo de mora de los clientes.</w:t>
            </w:r>
          </w:p>
        </w:tc>
      </w:tr>
      <w:tr w:rsidR="00C20A03" w14:paraId="18260339" w14:textId="77777777" w:rsidTr="00C20A03">
        <w:tc>
          <w:tcPr>
            <w:tcW w:w="2334" w:type="dxa"/>
          </w:tcPr>
          <w:p w14:paraId="71F0B966" w14:textId="77777777" w:rsidR="00C20A03" w:rsidRPr="00C20A03" w:rsidRDefault="00C20A03" w:rsidP="00C20A03">
            <w:pPr>
              <w:pStyle w:val="Normal1"/>
              <w:rPr>
                <w:sz w:val="22"/>
                <w:lang w:val="es-ES"/>
              </w:rPr>
            </w:pPr>
            <w:r w:rsidRPr="00C20A03">
              <w:rPr>
                <w:sz w:val="22"/>
                <w:lang w:val="es-ES"/>
              </w:rPr>
              <w:t>Trato personalizado y cercano: Modelo de atención adaptado con empatía para el segmento principal (jubilados y pensionados).</w:t>
            </w:r>
          </w:p>
        </w:tc>
        <w:tc>
          <w:tcPr>
            <w:tcW w:w="2471" w:type="dxa"/>
          </w:tcPr>
          <w:p w14:paraId="3B057292" w14:textId="77777777" w:rsidR="00C20A03" w:rsidRPr="00C20A03" w:rsidRDefault="00C20A03" w:rsidP="00C20A03">
            <w:pPr>
              <w:rPr>
                <w:sz w:val="22"/>
                <w:lang w:val="es-ES"/>
              </w:rPr>
            </w:pPr>
            <w:r w:rsidRPr="00C20A03">
              <w:rPr>
                <w:sz w:val="22"/>
                <w:lang w:val="es-ES"/>
              </w:rPr>
              <w:t>Aceleración de la digitalización: Posibilidad de sumar herramientas tecnológicas para acompañar y optimizar la experiencia presencial/telefónica.</w:t>
            </w:r>
          </w:p>
          <w:p w14:paraId="5B090FE6" w14:textId="77777777" w:rsidR="00C20A03" w:rsidRPr="00C20A03" w:rsidRDefault="00C20A03" w:rsidP="00C20A03">
            <w:pPr>
              <w:rPr>
                <w:sz w:val="22"/>
                <w:lang w:val="es-ES"/>
              </w:rPr>
            </w:pPr>
          </w:p>
        </w:tc>
        <w:tc>
          <w:tcPr>
            <w:tcW w:w="2351" w:type="dxa"/>
          </w:tcPr>
          <w:p w14:paraId="05B3C1A0" w14:textId="77777777" w:rsidR="00C20A03" w:rsidRPr="00C20A03" w:rsidRDefault="00C20A03" w:rsidP="00C20A03">
            <w:pPr>
              <w:rPr>
                <w:sz w:val="22"/>
                <w:lang w:val="es-ES"/>
              </w:rPr>
            </w:pPr>
            <w:r w:rsidRPr="00C20A03">
              <w:rPr>
                <w:sz w:val="22"/>
                <w:lang w:val="es-ES"/>
              </w:rPr>
              <w:t>Falta de herramientas formales de RRHH: Inexistencia de un código de ética formal, evaluaciones de desempeño o encuestas institucionales de clima laboral.</w:t>
            </w:r>
          </w:p>
        </w:tc>
        <w:tc>
          <w:tcPr>
            <w:tcW w:w="2472" w:type="dxa"/>
          </w:tcPr>
          <w:p w14:paraId="5C17CD26" w14:textId="77777777" w:rsidR="00C20A03" w:rsidRPr="00C20A03" w:rsidRDefault="00C20A03" w:rsidP="00C20A03">
            <w:pPr>
              <w:rPr>
                <w:sz w:val="22"/>
                <w:lang w:val="es-ES"/>
              </w:rPr>
            </w:pPr>
            <w:r w:rsidRPr="00C20A03">
              <w:rPr>
                <w:sz w:val="22"/>
                <w:lang w:val="es-ES"/>
              </w:rPr>
              <w:t>Riesgos regulatorios: Posibles cambios normativos en el mecanismo de débitos en cuenta o regulaciones más estrictas del BCRA / Defensa del Consumidor.</w:t>
            </w:r>
          </w:p>
        </w:tc>
      </w:tr>
      <w:tr w:rsidR="00C20A03" w14:paraId="2E7E496D" w14:textId="77777777" w:rsidTr="00C20A03">
        <w:tc>
          <w:tcPr>
            <w:tcW w:w="2334" w:type="dxa"/>
          </w:tcPr>
          <w:p w14:paraId="05566213" w14:textId="77777777" w:rsidR="00C20A03" w:rsidRPr="00C20A03" w:rsidRDefault="00C20A03" w:rsidP="00C20A03">
            <w:pPr>
              <w:pStyle w:val="Normal1"/>
              <w:rPr>
                <w:sz w:val="22"/>
                <w:lang w:val="es-ES"/>
              </w:rPr>
            </w:pPr>
            <w:r w:rsidRPr="00C20A03">
              <w:rPr>
                <w:sz w:val="22"/>
                <w:lang w:val="es-ES"/>
              </w:rPr>
              <w:t>Buen clima laboral interno: Comunicación horizontal y baja distancia jerárquica entre empleados y jefaturas.</w:t>
            </w:r>
          </w:p>
        </w:tc>
        <w:tc>
          <w:tcPr>
            <w:tcW w:w="2471" w:type="dxa"/>
          </w:tcPr>
          <w:p w14:paraId="5DFD2780" w14:textId="77777777" w:rsidR="00C20A03" w:rsidRPr="00C20A03" w:rsidRDefault="00C20A03" w:rsidP="00C20A03">
            <w:pPr>
              <w:rPr>
                <w:sz w:val="22"/>
                <w:lang w:val="es-ES"/>
              </w:rPr>
            </w:pPr>
            <w:r w:rsidRPr="00C20A03">
              <w:rPr>
                <w:sz w:val="22"/>
                <w:lang w:val="es-ES"/>
              </w:rPr>
              <w:t>Sustentabilidad y eficiencia: Reducción de costos de impresión y tiempos administrativos mediante la expansión de la firma y legajo digital.</w:t>
            </w:r>
          </w:p>
        </w:tc>
        <w:tc>
          <w:tcPr>
            <w:tcW w:w="2351" w:type="dxa"/>
          </w:tcPr>
          <w:p w14:paraId="53E146F8" w14:textId="77777777" w:rsidR="00C20A03" w:rsidRPr="00C20A03" w:rsidRDefault="00C20A03" w:rsidP="00C20A03">
            <w:pPr>
              <w:rPr>
                <w:sz w:val="22"/>
                <w:lang w:val="es-ES"/>
              </w:rPr>
            </w:pPr>
            <w:r w:rsidRPr="00C20A03">
              <w:rPr>
                <w:sz w:val="22"/>
                <w:lang w:val="es-ES"/>
              </w:rPr>
              <w:t>Ambigüedad en objetivos estratégicos: Falta de un criterio unificado por parte de la alta dirección sobre qué se define como "éxito" para el negocio.</w:t>
            </w:r>
          </w:p>
          <w:p w14:paraId="046C8066" w14:textId="77777777" w:rsidR="00C20A03" w:rsidRPr="00C20A03" w:rsidRDefault="00C20A03" w:rsidP="00C20A03">
            <w:pPr>
              <w:ind w:firstLine="720"/>
              <w:rPr>
                <w:sz w:val="22"/>
                <w:lang w:val="es-ES"/>
              </w:rPr>
            </w:pPr>
          </w:p>
        </w:tc>
        <w:tc>
          <w:tcPr>
            <w:tcW w:w="2472" w:type="dxa"/>
          </w:tcPr>
          <w:p w14:paraId="51867689" w14:textId="77777777" w:rsidR="00C20A03" w:rsidRPr="00C20A03" w:rsidRDefault="00C20A03" w:rsidP="00C20A03">
            <w:pPr>
              <w:pStyle w:val="Normal1"/>
              <w:rPr>
                <w:sz w:val="22"/>
                <w:lang w:val="es-ES"/>
              </w:rPr>
            </w:pPr>
            <w:r w:rsidRPr="00C20A03">
              <w:rPr>
                <w:sz w:val="22"/>
                <w:lang w:val="es-ES"/>
              </w:rPr>
              <w:t>Alta rivalidad y competencia sustituta: Avance acelerado de Fintechs, billeteras virtuales, banca pública con tasas subsidiadas y préstamos ANSES.</w:t>
            </w:r>
          </w:p>
        </w:tc>
      </w:tr>
      <w:tr w:rsidR="00C20A03" w14:paraId="0352850C" w14:textId="77777777" w:rsidTr="00C20A03">
        <w:tc>
          <w:tcPr>
            <w:tcW w:w="2334" w:type="dxa"/>
          </w:tcPr>
          <w:p w14:paraId="3DD3A467" w14:textId="77777777" w:rsidR="00C20A03" w:rsidRPr="00C20A03" w:rsidRDefault="00C20A03" w:rsidP="00C20A03">
            <w:pPr>
              <w:pStyle w:val="Normal1"/>
              <w:rPr>
                <w:sz w:val="22"/>
                <w:lang w:val="es-ES"/>
              </w:rPr>
            </w:pPr>
            <w:r w:rsidRPr="00C20A03">
              <w:rPr>
                <w:sz w:val="22"/>
                <w:lang w:val="es-ES"/>
              </w:rPr>
              <w:t>Experiencia y conocimiento del nicho: Vínculo consolidado y trayectoria en el sector de créditos de consumo y descuento por recibo de sueldo.</w:t>
            </w:r>
          </w:p>
        </w:tc>
        <w:tc>
          <w:tcPr>
            <w:tcW w:w="2471" w:type="dxa"/>
          </w:tcPr>
          <w:p w14:paraId="7B56DA08" w14:textId="77777777" w:rsidR="00C20A03" w:rsidRPr="00C20A03" w:rsidRDefault="00C20A03" w:rsidP="00C20A03">
            <w:pPr>
              <w:rPr>
                <w:sz w:val="22"/>
                <w:lang w:val="es-ES"/>
              </w:rPr>
            </w:pPr>
            <w:proofErr w:type="spellStart"/>
            <w:r w:rsidRPr="00C20A03">
              <w:rPr>
                <w:sz w:val="22"/>
                <w:lang w:val="es-ES"/>
              </w:rPr>
              <w:t>Sub-bancarización</w:t>
            </w:r>
            <w:proofErr w:type="spellEnd"/>
            <w:r w:rsidRPr="00C20A03">
              <w:rPr>
                <w:sz w:val="22"/>
                <w:lang w:val="es-ES"/>
              </w:rPr>
              <w:t xml:space="preserve"> del segmento objetivo: Oportunidad de captar clientes con límites o barreras en el sistema bancario tradicional.</w:t>
            </w:r>
          </w:p>
        </w:tc>
        <w:tc>
          <w:tcPr>
            <w:tcW w:w="2351" w:type="dxa"/>
          </w:tcPr>
          <w:p w14:paraId="4DF76435" w14:textId="77777777" w:rsidR="00C20A03" w:rsidRPr="00C20A03" w:rsidRDefault="00C20A03" w:rsidP="00C20A03">
            <w:pPr>
              <w:pStyle w:val="Normal1"/>
              <w:rPr>
                <w:sz w:val="22"/>
                <w:lang w:val="es-ES"/>
              </w:rPr>
            </w:pPr>
            <w:r w:rsidRPr="00C20A03">
              <w:rPr>
                <w:sz w:val="22"/>
                <w:lang w:val="es-ES"/>
              </w:rPr>
              <w:t>Desequilibrio laboral: Presión por cumplimiento de metas con comunicaciones y urgencias frecuentes fuera del horario laboral.</w:t>
            </w:r>
          </w:p>
        </w:tc>
        <w:tc>
          <w:tcPr>
            <w:tcW w:w="2472" w:type="dxa"/>
          </w:tcPr>
          <w:p w14:paraId="26CC3679" w14:textId="77777777" w:rsidR="00C20A03" w:rsidRPr="00C20A03" w:rsidRDefault="00C20A03" w:rsidP="00C20A03">
            <w:pPr>
              <w:rPr>
                <w:sz w:val="22"/>
                <w:lang w:val="es-ES"/>
              </w:rPr>
            </w:pPr>
            <w:r w:rsidRPr="00C20A03">
              <w:rPr>
                <w:sz w:val="22"/>
                <w:lang w:val="es-ES"/>
              </w:rPr>
              <w:t>Sensibilidad reputacional: Fuerte exposición mediática y escrutinio público en torno al sobreendeudamiento de jubilados.</w:t>
            </w:r>
          </w:p>
        </w:tc>
      </w:tr>
    </w:tbl>
    <w:p w14:paraId="0FC6BC9C" w14:textId="77777777" w:rsidR="002848C5" w:rsidRDefault="002848C5">
      <w:pPr>
        <w:pStyle w:val="Normal1"/>
        <w:rPr>
          <w:lang w:val="es-ES"/>
        </w:rPr>
      </w:pPr>
    </w:p>
    <w:p w14:paraId="563E5655"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Diagnóstico interno:</w:t>
      </w:r>
    </w:p>
    <w:p w14:paraId="3082EB6C" w14:textId="77777777" w:rsidR="002848C5" w:rsidRDefault="006704AE">
      <w:pPr>
        <w:pStyle w:val="Normal1"/>
        <w:rPr>
          <w:lang w:val="es-ES"/>
        </w:rPr>
      </w:pPr>
      <w:r>
        <w:rPr>
          <w:lang w:val="es-ES"/>
        </w:rPr>
        <w:t>(</w:t>
      </w:r>
      <w:r>
        <w:rPr>
          <w:b/>
          <w:lang w:val="es-ES"/>
        </w:rPr>
        <w:t>Semana 7 – Unidad 6</w:t>
      </w:r>
      <w:r>
        <w:rPr>
          <w:lang w:val="es-ES"/>
        </w:rPr>
        <w:t xml:space="preserve">: </w:t>
      </w:r>
      <w:r>
        <w:rPr>
          <w:i/>
          <w:lang w:val="es-ES"/>
        </w:rPr>
        <w:t>Colocar diagnóstico interno de la situación de la organización / emprendimiento, considerando los puntos analizados planteadas en las semanas 2, 3, 4, 5 y 6. Sería importante que haya 4 o 5 relevantes -los más relevantes-. Implementar un análisis VRIO para el o los aspectos del cual se desprenden los próximos Objetivos Estratégicos.</w:t>
      </w:r>
      <w:r>
        <w:rPr>
          <w:lang w:val="es-ES"/>
        </w:rPr>
        <w:t>)</w:t>
      </w:r>
    </w:p>
    <w:p w14:paraId="298E6155" w14:textId="77777777" w:rsidR="00131EED" w:rsidRDefault="007224BC">
      <w:r>
        <w:lastRenderedPageBreak/>
        <w:t xml:space="preserve">Del análisis realizado en las Semanas 2 a 6 (Cultura Organizacional, PESTAL, Porter y FODA), se identifican los siguientes aspectos internos como los más relevantes para el diagnóstico de </w:t>
      </w:r>
      <w:proofErr w:type="spellStart"/>
      <w:r>
        <w:t>Argencred</w:t>
      </w:r>
      <w:proofErr w:type="spellEnd"/>
      <w:r>
        <w:t xml:space="preserve"> SA:</w:t>
      </w:r>
    </w:p>
    <w:p w14:paraId="5638BE36" w14:textId="77777777" w:rsidR="00131EED" w:rsidRDefault="007224BC">
      <w:r>
        <w:rPr>
          <w:b/>
        </w:rPr>
        <w:t xml:space="preserve">1. Proceso de otorgamiento ágil: </w:t>
      </w:r>
      <w:r>
        <w:t xml:space="preserve">gracias al motor de </w:t>
      </w:r>
      <w:proofErr w:type="spellStart"/>
      <w:r>
        <w:t>scoring</w:t>
      </w:r>
      <w:proofErr w:type="spellEnd"/>
      <w:r>
        <w:t xml:space="preserve"> conectado a bureau de crédito y al sistema de legajo digital, la aprobación de préstamos es prácticamente instantánea.</w:t>
      </w:r>
    </w:p>
    <w:p w14:paraId="59E610A1" w14:textId="77777777" w:rsidR="00131EED" w:rsidRDefault="007224BC">
      <w:r>
        <w:rPr>
          <w:b/>
        </w:rPr>
        <w:t xml:space="preserve">2. Trato personalizado y cercano: </w:t>
      </w:r>
      <w:r>
        <w:t>el modelo de atención está adaptado al segmento principal (jubilados y pensionados), combinando agilidad tecnológica con acompañamiento humano.</w:t>
      </w:r>
    </w:p>
    <w:p w14:paraId="6A18E9B8" w14:textId="77777777" w:rsidR="00131EED" w:rsidRDefault="007224BC">
      <w:r>
        <w:rPr>
          <w:b/>
        </w:rPr>
        <w:t xml:space="preserve">3. Informalidad en procesos: </w:t>
      </w:r>
      <w:r>
        <w:t>la ausencia de manuales de procedimientos escritos hace que el conocimiento operativo dependa de la transmisión oral y de la experiencia individual de cada sector.</w:t>
      </w:r>
    </w:p>
    <w:p w14:paraId="58CB3400" w14:textId="77777777" w:rsidR="00131EED" w:rsidRDefault="007224BC">
      <w:r>
        <w:rPr>
          <w:b/>
        </w:rPr>
        <w:t xml:space="preserve">4. Falta de herramientas formales de RRHH: </w:t>
      </w:r>
      <w:r>
        <w:t>no existen código de ética formal, sistema de evaluación de desempeño ni encuestas institucionales de clima laboral.</w:t>
      </w:r>
    </w:p>
    <w:p w14:paraId="0696BD05" w14:textId="77777777" w:rsidR="00131EED" w:rsidRDefault="007224BC">
      <w:r>
        <w:rPr>
          <w:b/>
        </w:rPr>
        <w:t xml:space="preserve">5. Departamento de Responsabilidad Social Empresarial (RSE): </w:t>
      </w:r>
      <w:r>
        <w:t>brinda apoyo a clubes de diferentes comunidades, fortaleciendo el vínculo con el entorno social en un contexto de alta exposición pública del sector.</w:t>
      </w:r>
    </w:p>
    <w:p w14:paraId="5FDE1433" w14:textId="77777777" w:rsidR="00131EED" w:rsidRDefault="007224BC">
      <w:r>
        <w:rPr>
          <w:b/>
          <w:sz w:val="26"/>
        </w:rPr>
        <w:t>Análisis VRIO</w:t>
      </w:r>
    </w:p>
    <w:tbl>
      <w:tblPr>
        <w:tblStyle w:val="Tablaconcuadrcula"/>
        <w:tblW w:w="0" w:type="auto"/>
        <w:tblLook w:val="04A0" w:firstRow="1" w:lastRow="0" w:firstColumn="1" w:lastColumn="0" w:noHBand="0" w:noVBand="1"/>
      </w:tblPr>
      <w:tblGrid>
        <w:gridCol w:w="1897"/>
        <w:gridCol w:w="1511"/>
        <w:gridCol w:w="1561"/>
        <w:gridCol w:w="1549"/>
        <w:gridCol w:w="1574"/>
        <w:gridCol w:w="1536"/>
      </w:tblGrid>
      <w:tr w:rsidR="00131EED" w14:paraId="3FC6B0F0" w14:textId="77777777">
        <w:tc>
          <w:tcPr>
            <w:tcW w:w="1606" w:type="dxa"/>
          </w:tcPr>
          <w:p w14:paraId="65B9C8E2" w14:textId="77777777" w:rsidR="00131EED" w:rsidRDefault="007224BC">
            <w:pPr>
              <w:jc w:val="left"/>
            </w:pPr>
            <w:r>
              <w:rPr>
                <w:b/>
                <w:sz w:val="18"/>
              </w:rPr>
              <w:t>Recurso/Capacidad</w:t>
            </w:r>
          </w:p>
        </w:tc>
        <w:tc>
          <w:tcPr>
            <w:tcW w:w="1606" w:type="dxa"/>
          </w:tcPr>
          <w:p w14:paraId="235C7692" w14:textId="77777777" w:rsidR="00131EED" w:rsidRDefault="007224BC">
            <w:pPr>
              <w:jc w:val="left"/>
            </w:pPr>
            <w:r>
              <w:rPr>
                <w:b/>
                <w:sz w:val="18"/>
              </w:rPr>
              <w:t>¿Valioso?</w:t>
            </w:r>
          </w:p>
        </w:tc>
        <w:tc>
          <w:tcPr>
            <w:tcW w:w="1606" w:type="dxa"/>
          </w:tcPr>
          <w:p w14:paraId="2D3D8B2B" w14:textId="77777777" w:rsidR="00131EED" w:rsidRDefault="007224BC">
            <w:pPr>
              <w:jc w:val="left"/>
            </w:pPr>
            <w:r>
              <w:rPr>
                <w:b/>
                <w:sz w:val="18"/>
              </w:rPr>
              <w:t>¿Raro?</w:t>
            </w:r>
          </w:p>
        </w:tc>
        <w:tc>
          <w:tcPr>
            <w:tcW w:w="1606" w:type="dxa"/>
          </w:tcPr>
          <w:p w14:paraId="2D10B914" w14:textId="77777777" w:rsidR="00131EED" w:rsidRDefault="007224BC">
            <w:pPr>
              <w:jc w:val="left"/>
            </w:pPr>
            <w:r>
              <w:rPr>
                <w:b/>
                <w:sz w:val="18"/>
              </w:rPr>
              <w:t>¿Inimitable?</w:t>
            </w:r>
          </w:p>
        </w:tc>
        <w:tc>
          <w:tcPr>
            <w:tcW w:w="1606" w:type="dxa"/>
          </w:tcPr>
          <w:p w14:paraId="7599008A" w14:textId="77777777" w:rsidR="00131EED" w:rsidRDefault="007224BC">
            <w:pPr>
              <w:jc w:val="left"/>
            </w:pPr>
            <w:r>
              <w:rPr>
                <w:b/>
                <w:sz w:val="18"/>
              </w:rPr>
              <w:t>¿Organizado?</w:t>
            </w:r>
          </w:p>
        </w:tc>
        <w:tc>
          <w:tcPr>
            <w:tcW w:w="1606" w:type="dxa"/>
          </w:tcPr>
          <w:p w14:paraId="09B6AAE4" w14:textId="77777777" w:rsidR="00131EED" w:rsidRDefault="007224BC">
            <w:pPr>
              <w:jc w:val="left"/>
            </w:pPr>
            <w:r>
              <w:rPr>
                <w:b/>
                <w:sz w:val="18"/>
              </w:rPr>
              <w:t>Resultado</w:t>
            </w:r>
          </w:p>
        </w:tc>
      </w:tr>
      <w:tr w:rsidR="00131EED" w14:paraId="1D4B5ABC" w14:textId="77777777">
        <w:tc>
          <w:tcPr>
            <w:tcW w:w="1606" w:type="dxa"/>
          </w:tcPr>
          <w:p w14:paraId="447EC54C" w14:textId="77777777" w:rsidR="00131EED" w:rsidRDefault="007224BC">
            <w:pPr>
              <w:jc w:val="left"/>
            </w:pPr>
            <w:r>
              <w:rPr>
                <w:sz w:val="18"/>
              </w:rPr>
              <w:t>Proceso de otorgamiento ágil</w:t>
            </w:r>
          </w:p>
        </w:tc>
        <w:tc>
          <w:tcPr>
            <w:tcW w:w="1606" w:type="dxa"/>
          </w:tcPr>
          <w:p w14:paraId="4E63D3D8" w14:textId="77777777" w:rsidR="00131EED" w:rsidRDefault="007224BC">
            <w:pPr>
              <w:jc w:val="left"/>
            </w:pPr>
            <w:r>
              <w:rPr>
                <w:sz w:val="18"/>
              </w:rPr>
              <w:t>Sí</w:t>
            </w:r>
          </w:p>
        </w:tc>
        <w:tc>
          <w:tcPr>
            <w:tcW w:w="1606" w:type="dxa"/>
          </w:tcPr>
          <w:p w14:paraId="66C2DA23" w14:textId="77777777" w:rsidR="00131EED" w:rsidRDefault="007224BC">
            <w:pPr>
              <w:jc w:val="left"/>
            </w:pPr>
            <w:r>
              <w:rPr>
                <w:sz w:val="18"/>
              </w:rPr>
              <w:t xml:space="preserve">No (varias </w:t>
            </w:r>
            <w:proofErr w:type="spellStart"/>
            <w:r>
              <w:rPr>
                <w:sz w:val="18"/>
              </w:rPr>
              <w:t>fintechs</w:t>
            </w:r>
            <w:proofErr w:type="spellEnd"/>
            <w:r>
              <w:rPr>
                <w:sz w:val="18"/>
              </w:rPr>
              <w:t xml:space="preserve"> y financieras ya cuentan con </w:t>
            </w:r>
            <w:proofErr w:type="spellStart"/>
            <w:r>
              <w:rPr>
                <w:sz w:val="18"/>
              </w:rPr>
              <w:t>scoring</w:t>
            </w:r>
            <w:proofErr w:type="spellEnd"/>
            <w:r>
              <w:rPr>
                <w:sz w:val="18"/>
              </w:rPr>
              <w:t xml:space="preserve"> automatizado)</w:t>
            </w:r>
          </w:p>
        </w:tc>
        <w:tc>
          <w:tcPr>
            <w:tcW w:w="1606" w:type="dxa"/>
          </w:tcPr>
          <w:p w14:paraId="5C37544B" w14:textId="77777777" w:rsidR="00131EED" w:rsidRDefault="007224BC">
            <w:pPr>
              <w:jc w:val="left"/>
            </w:pPr>
            <w:r>
              <w:rPr>
                <w:sz w:val="18"/>
              </w:rPr>
              <w:t>No</w:t>
            </w:r>
          </w:p>
        </w:tc>
        <w:tc>
          <w:tcPr>
            <w:tcW w:w="1606" w:type="dxa"/>
          </w:tcPr>
          <w:p w14:paraId="51A9AA72" w14:textId="77777777" w:rsidR="00131EED" w:rsidRDefault="007224BC">
            <w:pPr>
              <w:jc w:val="left"/>
            </w:pPr>
            <w:r>
              <w:rPr>
                <w:sz w:val="18"/>
              </w:rPr>
              <w:t>Sí</w:t>
            </w:r>
          </w:p>
        </w:tc>
        <w:tc>
          <w:tcPr>
            <w:tcW w:w="1606" w:type="dxa"/>
          </w:tcPr>
          <w:p w14:paraId="74FCB226" w14:textId="77777777" w:rsidR="00131EED" w:rsidRDefault="007224BC">
            <w:pPr>
              <w:jc w:val="left"/>
            </w:pPr>
            <w:r>
              <w:rPr>
                <w:b/>
                <w:sz w:val="18"/>
              </w:rPr>
              <w:t>Paridad competitiva</w:t>
            </w:r>
          </w:p>
        </w:tc>
      </w:tr>
      <w:tr w:rsidR="00131EED" w14:paraId="5CE40AEC" w14:textId="77777777">
        <w:tc>
          <w:tcPr>
            <w:tcW w:w="1606" w:type="dxa"/>
          </w:tcPr>
          <w:p w14:paraId="6EE4ACBF" w14:textId="77777777" w:rsidR="00131EED" w:rsidRDefault="007224BC">
            <w:pPr>
              <w:jc w:val="left"/>
            </w:pPr>
            <w:r>
              <w:rPr>
                <w:sz w:val="18"/>
              </w:rPr>
              <w:t>Trato personalizado y cercano</w:t>
            </w:r>
          </w:p>
        </w:tc>
        <w:tc>
          <w:tcPr>
            <w:tcW w:w="1606" w:type="dxa"/>
          </w:tcPr>
          <w:p w14:paraId="55C3FC0B" w14:textId="77777777" w:rsidR="00131EED" w:rsidRDefault="007224BC">
            <w:pPr>
              <w:jc w:val="left"/>
            </w:pPr>
            <w:r>
              <w:rPr>
                <w:sz w:val="18"/>
              </w:rPr>
              <w:t>Sí</w:t>
            </w:r>
          </w:p>
        </w:tc>
        <w:tc>
          <w:tcPr>
            <w:tcW w:w="1606" w:type="dxa"/>
          </w:tcPr>
          <w:p w14:paraId="5AA9181F" w14:textId="77777777" w:rsidR="00131EED" w:rsidRDefault="007224BC">
            <w:pPr>
              <w:jc w:val="left"/>
            </w:pPr>
            <w:r>
              <w:rPr>
                <w:sz w:val="18"/>
              </w:rPr>
              <w:t>Sí (poco común combinado con agilidad tecnológica)</w:t>
            </w:r>
          </w:p>
        </w:tc>
        <w:tc>
          <w:tcPr>
            <w:tcW w:w="1606" w:type="dxa"/>
          </w:tcPr>
          <w:p w14:paraId="240F4D35" w14:textId="77777777" w:rsidR="00131EED" w:rsidRDefault="007224BC">
            <w:pPr>
              <w:jc w:val="left"/>
            </w:pPr>
            <w:r>
              <w:rPr>
                <w:sz w:val="18"/>
              </w:rPr>
              <w:t>Parcialmente (requiere cultura y capacitación específica)</w:t>
            </w:r>
          </w:p>
        </w:tc>
        <w:tc>
          <w:tcPr>
            <w:tcW w:w="1606" w:type="dxa"/>
          </w:tcPr>
          <w:p w14:paraId="7A11ABF6" w14:textId="77777777" w:rsidR="00131EED" w:rsidRDefault="007224BC">
            <w:pPr>
              <w:jc w:val="left"/>
            </w:pPr>
            <w:r>
              <w:rPr>
                <w:sz w:val="18"/>
              </w:rPr>
              <w:t>Sí</w:t>
            </w:r>
          </w:p>
        </w:tc>
        <w:tc>
          <w:tcPr>
            <w:tcW w:w="1606" w:type="dxa"/>
          </w:tcPr>
          <w:p w14:paraId="12FF0809" w14:textId="77777777" w:rsidR="00131EED" w:rsidRDefault="007224BC">
            <w:pPr>
              <w:jc w:val="left"/>
            </w:pPr>
            <w:r>
              <w:rPr>
                <w:b/>
                <w:sz w:val="18"/>
              </w:rPr>
              <w:t>Ventaja competitiva sostenida</w:t>
            </w:r>
          </w:p>
        </w:tc>
      </w:tr>
      <w:tr w:rsidR="00131EED" w14:paraId="11CA2351" w14:textId="77777777">
        <w:tc>
          <w:tcPr>
            <w:tcW w:w="1606" w:type="dxa"/>
          </w:tcPr>
          <w:p w14:paraId="3383EEC7" w14:textId="77777777" w:rsidR="00131EED" w:rsidRDefault="007224BC">
            <w:pPr>
              <w:jc w:val="left"/>
            </w:pPr>
            <w:r>
              <w:rPr>
                <w:sz w:val="18"/>
              </w:rPr>
              <w:t>Departamento de RSE</w:t>
            </w:r>
          </w:p>
        </w:tc>
        <w:tc>
          <w:tcPr>
            <w:tcW w:w="1606" w:type="dxa"/>
          </w:tcPr>
          <w:p w14:paraId="676C2979" w14:textId="77777777" w:rsidR="00131EED" w:rsidRDefault="007224BC">
            <w:pPr>
              <w:jc w:val="left"/>
            </w:pPr>
            <w:r>
              <w:rPr>
                <w:sz w:val="18"/>
              </w:rPr>
              <w:t>Sí (mejora reputación en contexto de alto escrutinio público)</w:t>
            </w:r>
          </w:p>
        </w:tc>
        <w:tc>
          <w:tcPr>
            <w:tcW w:w="1606" w:type="dxa"/>
          </w:tcPr>
          <w:p w14:paraId="3B7FF75A" w14:textId="77777777" w:rsidR="00131EED" w:rsidRDefault="007224BC">
            <w:pPr>
              <w:jc w:val="left"/>
            </w:pPr>
            <w:r>
              <w:rPr>
                <w:sz w:val="18"/>
              </w:rPr>
              <w:t>Sí (poco frecuente en financieras del segmento)</w:t>
            </w:r>
          </w:p>
        </w:tc>
        <w:tc>
          <w:tcPr>
            <w:tcW w:w="1606" w:type="dxa"/>
          </w:tcPr>
          <w:p w14:paraId="3740FCDB" w14:textId="77777777" w:rsidR="00131EED" w:rsidRDefault="007224BC">
            <w:pPr>
              <w:jc w:val="left"/>
            </w:pPr>
            <w:r>
              <w:rPr>
                <w:sz w:val="18"/>
              </w:rPr>
              <w:t>Parcialmente (el vínculo genuino con las comunidades lleva tiempo construir)</w:t>
            </w:r>
          </w:p>
        </w:tc>
        <w:tc>
          <w:tcPr>
            <w:tcW w:w="1606" w:type="dxa"/>
          </w:tcPr>
          <w:p w14:paraId="53312A22" w14:textId="77777777" w:rsidR="00131EED" w:rsidRDefault="007224BC">
            <w:pPr>
              <w:jc w:val="left"/>
            </w:pPr>
            <w:r>
              <w:rPr>
                <w:sz w:val="18"/>
              </w:rPr>
              <w:t>Sí</w:t>
            </w:r>
          </w:p>
        </w:tc>
        <w:tc>
          <w:tcPr>
            <w:tcW w:w="1606" w:type="dxa"/>
          </w:tcPr>
          <w:p w14:paraId="202A4C9F" w14:textId="77777777" w:rsidR="00131EED" w:rsidRDefault="007224BC">
            <w:pPr>
              <w:jc w:val="left"/>
            </w:pPr>
            <w:r>
              <w:rPr>
                <w:b/>
                <w:sz w:val="18"/>
              </w:rPr>
              <w:t>Ventaja competitiva sostenida</w:t>
            </w:r>
          </w:p>
        </w:tc>
      </w:tr>
    </w:tbl>
    <w:p w14:paraId="12B98CB5" w14:textId="77777777" w:rsidR="00131EED" w:rsidRDefault="00131EED"/>
    <w:p w14:paraId="7357AAA8" w14:textId="77777777" w:rsidR="002848C5" w:rsidRDefault="002848C5">
      <w:pPr>
        <w:pStyle w:val="Normal1"/>
        <w:rPr>
          <w:lang w:val="es-ES"/>
        </w:rPr>
      </w:pPr>
    </w:p>
    <w:p w14:paraId="053AE400"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Pronóstico externo:</w:t>
      </w:r>
    </w:p>
    <w:p w14:paraId="3F4975F1" w14:textId="77777777" w:rsidR="002848C5" w:rsidRDefault="006704AE">
      <w:pPr>
        <w:pStyle w:val="Normal1"/>
        <w:rPr>
          <w:lang w:val="es-ES"/>
        </w:rPr>
      </w:pPr>
      <w:r>
        <w:rPr>
          <w:lang w:val="es-ES"/>
        </w:rPr>
        <w:lastRenderedPageBreak/>
        <w:t>(</w:t>
      </w:r>
      <w:r>
        <w:rPr>
          <w:b/>
          <w:lang w:val="es-ES"/>
        </w:rPr>
        <w:t>Semana 7 – Unidad 6</w:t>
      </w:r>
      <w:r>
        <w:rPr>
          <w:lang w:val="es-ES"/>
        </w:rPr>
        <w:t xml:space="preserve">: </w:t>
      </w:r>
      <w:r>
        <w:rPr>
          <w:i/>
          <w:lang w:val="es-ES"/>
        </w:rPr>
        <w:t>Colocar pronóstico externo del mercado y el contexto en general, considerando los puntos analizados planteadas en las semanas 2, 3, 4, 5 y 6. Sería importante que haya 4 o 5 aspectos relevantes -los más relevantes-</w:t>
      </w:r>
      <w:r>
        <w:rPr>
          <w:lang w:val="es-ES"/>
        </w:rPr>
        <w:t>).</w:t>
      </w:r>
    </w:p>
    <w:p w14:paraId="003E8342" w14:textId="77777777" w:rsidR="00131EED" w:rsidRDefault="007224BC">
      <w:r>
        <w:rPr>
          <w:b/>
        </w:rPr>
        <w:t xml:space="preserve">1. Persistencia de la inflación y volatilidad económica: </w:t>
      </w:r>
      <w:r>
        <w:t>se espera que la inflación continúe siendo alta y volátil en el corto y mediano plazo, lo que seguirá presionando tanto el costo de fondeo de la organización como el riesgo de mora de los clientes.</w:t>
      </w:r>
    </w:p>
    <w:p w14:paraId="793E333F" w14:textId="77777777" w:rsidR="00131EED" w:rsidRDefault="007224BC">
      <w:r>
        <w:rPr>
          <w:b/>
        </w:rPr>
        <w:t xml:space="preserve">2. Crecimiento sostenido de </w:t>
      </w:r>
      <w:proofErr w:type="spellStart"/>
      <w:r>
        <w:rPr>
          <w:b/>
        </w:rPr>
        <w:t>fintechs</w:t>
      </w:r>
      <w:proofErr w:type="spellEnd"/>
      <w:r>
        <w:rPr>
          <w:b/>
        </w:rPr>
        <w:t xml:space="preserve"> y billeteras virtuales: </w:t>
      </w:r>
      <w:r>
        <w:t xml:space="preserve">se proyecta que estos competidores continúen ganando terreno en el mercado de crédito de consumo, intensificando la rivalidad competitiva y presionando a </w:t>
      </w:r>
      <w:proofErr w:type="spellStart"/>
      <w:r>
        <w:t>Argencred</w:t>
      </w:r>
      <w:proofErr w:type="spellEnd"/>
      <w:r>
        <w:t xml:space="preserve"> SA a diferenciarse por servicio, rapidez y cercanía más que por precio.</w:t>
      </w:r>
    </w:p>
    <w:p w14:paraId="6240E189" w14:textId="77777777" w:rsidR="00131EED" w:rsidRDefault="007224BC">
      <w:r>
        <w:rPr>
          <w:b/>
        </w:rPr>
        <w:t xml:space="preserve">3. Incertidumbre regulatoria ligada al escenario electoral 2027: </w:t>
      </w:r>
      <w:r>
        <w:t>el marco normativo del sector podría evolucionar de manera muy distinta según el resultado de las elecciones, dado que mientras un sector político propone aumentar las exigencias regulatorias sobre las entidades financieras no bancarias, el gobierno vigente promueve la eliminación de regulaciones. Esta incertidumbre obliga a la organización a mantenerse flexible ante ambos escenarios posibles.</w:t>
      </w:r>
    </w:p>
    <w:p w14:paraId="6E193157" w14:textId="77777777" w:rsidR="00131EED" w:rsidRDefault="007224BC">
      <w:r>
        <w:rPr>
          <w:b/>
        </w:rPr>
        <w:t xml:space="preserve">4. Crecimiento sostenido de la demanda del segmento jubilados/pensionados: </w:t>
      </w:r>
      <w:r>
        <w:t>se espera que la demanda de crédito de este segmento continúe creciendo, impulsada por el aumento de la población jubilada y sus necesidades financieras crecientes, consolidando su relevancia como núcleo del negocio.</w:t>
      </w:r>
    </w:p>
    <w:p w14:paraId="5786B803" w14:textId="77777777" w:rsidR="002848C5" w:rsidRDefault="002848C5">
      <w:pPr>
        <w:pStyle w:val="Normal1"/>
        <w:rPr>
          <w:lang w:val="es-ES"/>
        </w:rPr>
      </w:pPr>
    </w:p>
    <w:p w14:paraId="664E2A06"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Objetivos estratégicos:</w:t>
      </w:r>
    </w:p>
    <w:p w14:paraId="5FAF0756" w14:textId="77777777" w:rsidR="002848C5" w:rsidRDefault="006704AE">
      <w:pPr>
        <w:pStyle w:val="Normal1"/>
        <w:rPr>
          <w:lang w:val="es-ES"/>
        </w:rPr>
      </w:pPr>
      <w:r>
        <w:rPr>
          <w:lang w:val="es-ES"/>
        </w:rPr>
        <w:t>(</w:t>
      </w:r>
      <w:r>
        <w:rPr>
          <w:b/>
          <w:lang w:val="es-ES"/>
        </w:rPr>
        <w:t>Semana 8 – Unidad 7</w:t>
      </w:r>
      <w:r>
        <w:rPr>
          <w:lang w:val="es-ES"/>
        </w:rPr>
        <w:t xml:space="preserve">: </w:t>
      </w:r>
      <w:r>
        <w:rPr>
          <w:i/>
          <w:lang w:val="es-ES"/>
        </w:rPr>
        <w:t xml:space="preserve">Colocar 3 objetivos estratégicos –OE– de la Organización/Emprendimiento, siguiendo la metodología </w:t>
      </w:r>
      <w:r>
        <w:rPr>
          <w:b/>
          <w:bCs/>
          <w:i/>
          <w:lang w:val="es-ES"/>
        </w:rPr>
        <w:t>SMART</w:t>
      </w:r>
      <w:r>
        <w:rPr>
          <w:lang w:val="es-ES"/>
        </w:rPr>
        <w:t xml:space="preserve">. </w:t>
      </w:r>
      <w:r>
        <w:rPr>
          <w:i/>
          <w:lang w:val="es-ES"/>
        </w:rPr>
        <w:t xml:space="preserve">Hacer el listado de las áreas de la empresa donde tendrán impacto los objetivos estratégicos formulados. No hay límite en la cantidad de áreas. Uno de los </w:t>
      </w:r>
      <w:proofErr w:type="spellStart"/>
      <w:r>
        <w:rPr>
          <w:i/>
          <w:lang w:val="es-ES"/>
        </w:rPr>
        <w:t>OEs</w:t>
      </w:r>
      <w:proofErr w:type="spellEnd"/>
      <w:r>
        <w:rPr>
          <w:i/>
          <w:lang w:val="es-ES"/>
        </w:rPr>
        <w:t xml:space="preserve"> debe estar vinculado a la sustentabilidad, medioambiente y/o la RSE. </w:t>
      </w:r>
      <w:r>
        <w:rPr>
          <w:i/>
          <w:u w:val="single"/>
          <w:lang w:val="es-ES"/>
        </w:rPr>
        <w:t>Los objetivos colocados fuera del cuadro, no serán considerados</w:t>
      </w:r>
      <w:r>
        <w:rPr>
          <w:i/>
          <w:lang w:val="es-ES"/>
        </w:rPr>
        <w:t>.</w:t>
      </w:r>
      <w:r>
        <w:rPr>
          <w:lang w:val="es-ES"/>
        </w:rPr>
        <w:t>)</w:t>
      </w: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41"/>
        <w:gridCol w:w="6632"/>
        <w:gridCol w:w="2535"/>
      </w:tblGrid>
      <w:tr w:rsidR="002848C5" w14:paraId="60E895B3" w14:textId="77777777">
        <w:tc>
          <w:tcPr>
            <w:tcW w:w="441" w:type="dxa"/>
            <w:shd w:val="clear" w:color="auto" w:fill="244061" w:themeFill="accent1" w:themeFillShade="80"/>
            <w:vAlign w:val="center"/>
          </w:tcPr>
          <w:p w14:paraId="58B9624E"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6632" w:type="dxa"/>
            <w:shd w:val="clear" w:color="auto" w:fill="244061" w:themeFill="accent1" w:themeFillShade="80"/>
            <w:vAlign w:val="center"/>
          </w:tcPr>
          <w:p w14:paraId="5AFD3209" w14:textId="77777777" w:rsidR="002848C5" w:rsidRDefault="006704AE">
            <w:pPr>
              <w:pStyle w:val="Normal1"/>
              <w:jc w:val="center"/>
              <w:rPr>
                <w:b/>
                <w:color w:val="EEECE1" w:themeColor="background2"/>
                <w:sz w:val="20"/>
                <w:lang w:val="es-ES"/>
              </w:rPr>
            </w:pPr>
            <w:r>
              <w:rPr>
                <w:b/>
                <w:color w:val="EEECE1" w:themeColor="background2"/>
                <w:sz w:val="20"/>
                <w:lang w:val="es-ES"/>
              </w:rPr>
              <w:t>Objetivo Estratégico (OE)</w:t>
            </w:r>
          </w:p>
          <w:p w14:paraId="3E756C18" w14:textId="77777777" w:rsidR="002848C5" w:rsidRDefault="006704AE">
            <w:pPr>
              <w:pStyle w:val="Normal1"/>
              <w:jc w:val="center"/>
              <w:rPr>
                <w:i/>
                <w:color w:val="EEECE1" w:themeColor="background2"/>
                <w:sz w:val="20"/>
                <w:lang w:val="es-ES"/>
              </w:rPr>
            </w:pPr>
            <w:r>
              <w:rPr>
                <w:i/>
                <w:color w:val="EEECE1" w:themeColor="background2"/>
                <w:sz w:val="20"/>
                <w:lang w:val="es-ES"/>
              </w:rPr>
              <w:t>(Semana 8)</w:t>
            </w:r>
          </w:p>
        </w:tc>
        <w:tc>
          <w:tcPr>
            <w:tcW w:w="2535" w:type="dxa"/>
            <w:shd w:val="clear" w:color="auto" w:fill="244061" w:themeFill="accent1" w:themeFillShade="80"/>
            <w:vAlign w:val="center"/>
          </w:tcPr>
          <w:p w14:paraId="39C0B2FB" w14:textId="77777777" w:rsidR="002848C5" w:rsidRDefault="006704AE">
            <w:pPr>
              <w:pStyle w:val="Normal1"/>
              <w:jc w:val="center"/>
              <w:rPr>
                <w:b/>
                <w:color w:val="EEECE1" w:themeColor="background2"/>
                <w:sz w:val="20"/>
                <w:lang w:val="es-ES"/>
              </w:rPr>
            </w:pPr>
            <w:r>
              <w:rPr>
                <w:b/>
                <w:color w:val="EEECE1" w:themeColor="background2"/>
                <w:sz w:val="20"/>
                <w:lang w:val="es-ES"/>
              </w:rPr>
              <w:t>Áreas impactadas</w:t>
            </w:r>
          </w:p>
          <w:p w14:paraId="309F0DFE" w14:textId="77777777" w:rsidR="002848C5" w:rsidRDefault="006704AE">
            <w:pPr>
              <w:pStyle w:val="Normal1"/>
              <w:jc w:val="center"/>
              <w:rPr>
                <w:b/>
                <w:color w:val="EEECE1" w:themeColor="background2"/>
                <w:sz w:val="20"/>
                <w:lang w:val="es-ES"/>
              </w:rPr>
            </w:pPr>
            <w:r>
              <w:rPr>
                <w:i/>
                <w:color w:val="EEECE1" w:themeColor="background2"/>
                <w:sz w:val="20"/>
                <w:lang w:val="es-ES"/>
              </w:rPr>
              <w:t>(Semana 8)</w:t>
            </w:r>
          </w:p>
        </w:tc>
      </w:tr>
      <w:tr w:rsidR="002848C5" w14:paraId="5F8B8D52" w14:textId="77777777">
        <w:trPr>
          <w:trHeight w:val="432"/>
        </w:trPr>
        <w:tc>
          <w:tcPr>
            <w:tcW w:w="441" w:type="dxa"/>
            <w:shd w:val="clear" w:color="auto" w:fill="244061" w:themeFill="accent1" w:themeFillShade="80"/>
            <w:vAlign w:val="center"/>
          </w:tcPr>
          <w:p w14:paraId="55C3D85B"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6632" w:type="dxa"/>
            <w:vAlign w:val="center"/>
          </w:tcPr>
          <w:p w14:paraId="554FFD37" w14:textId="47069FB0" w:rsidR="00131EED" w:rsidRDefault="007224BC">
            <w:pPr>
              <w:jc w:val="left"/>
            </w:pPr>
            <w:r w:rsidRPr="00C344CA">
              <w:rPr>
                <w:b/>
                <w:bCs/>
                <w:sz w:val="20"/>
              </w:rPr>
              <w:t xml:space="preserve">Diseñar e implementar manuales de procedimiento escritos para todas las áreas de </w:t>
            </w:r>
            <w:proofErr w:type="spellStart"/>
            <w:r w:rsidRPr="00C344CA">
              <w:rPr>
                <w:b/>
                <w:bCs/>
                <w:sz w:val="20"/>
              </w:rPr>
              <w:t>Argencred</w:t>
            </w:r>
            <w:proofErr w:type="spellEnd"/>
            <w:r w:rsidRPr="00C344CA">
              <w:rPr>
                <w:b/>
                <w:bCs/>
                <w:sz w:val="20"/>
              </w:rPr>
              <w:t xml:space="preserve"> SA</w:t>
            </w:r>
            <w:r>
              <w:rPr>
                <w:sz w:val="20"/>
              </w:rPr>
              <w:t xml:space="preserve"> en un plazo de 12 meses, reduciendo la dependencia de la transmisión </w:t>
            </w:r>
            <w:proofErr w:type="spellStart"/>
            <w:r w:rsidR="00C344CA">
              <w:rPr>
                <w:sz w:val="20"/>
              </w:rPr>
              <w:t>via</w:t>
            </w:r>
            <w:proofErr w:type="spellEnd"/>
            <w:r w:rsidR="00C344CA">
              <w:rPr>
                <w:sz w:val="20"/>
              </w:rPr>
              <w:t xml:space="preserve"> </w:t>
            </w:r>
            <w:r>
              <w:rPr>
                <w:sz w:val="20"/>
              </w:rPr>
              <w:t xml:space="preserve">oral del conocimiento (Específico: manuales de procedimiento para todas las áreas; Medible: % de áreas con manual formalizado, meta 100%; Alcanzable: se apoya en el conocimiento ya existente en cada sector; Relevante: ataca la </w:t>
            </w:r>
            <w:r>
              <w:rPr>
                <w:sz w:val="20"/>
              </w:rPr>
              <w:lastRenderedPageBreak/>
              <w:t>debilidad de informalidad identificada en el diagnóstico interno; Tiempo: 12 meses).</w:t>
            </w:r>
          </w:p>
        </w:tc>
        <w:tc>
          <w:tcPr>
            <w:tcW w:w="2535" w:type="dxa"/>
            <w:vAlign w:val="center"/>
          </w:tcPr>
          <w:p w14:paraId="78B1FEDE" w14:textId="77777777" w:rsidR="00131EED" w:rsidRDefault="007224BC">
            <w:pPr>
              <w:jc w:val="left"/>
            </w:pPr>
            <w:r>
              <w:rPr>
                <w:sz w:val="20"/>
              </w:rPr>
              <w:lastRenderedPageBreak/>
              <w:t>Todas las áreas de la organización.</w:t>
            </w:r>
          </w:p>
        </w:tc>
      </w:tr>
      <w:tr w:rsidR="002848C5" w14:paraId="591A23ED" w14:textId="77777777">
        <w:trPr>
          <w:trHeight w:val="424"/>
        </w:trPr>
        <w:tc>
          <w:tcPr>
            <w:tcW w:w="441" w:type="dxa"/>
            <w:shd w:val="clear" w:color="auto" w:fill="244061" w:themeFill="accent1" w:themeFillShade="80"/>
            <w:vAlign w:val="center"/>
          </w:tcPr>
          <w:p w14:paraId="07B97A9A"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6632" w:type="dxa"/>
            <w:vAlign w:val="center"/>
          </w:tcPr>
          <w:p w14:paraId="71A12A6D" w14:textId="77777777" w:rsidR="00131EED" w:rsidRDefault="007224BC">
            <w:pPr>
              <w:jc w:val="left"/>
            </w:pPr>
            <w:r>
              <w:rPr>
                <w:sz w:val="20"/>
              </w:rPr>
              <w:t>Implementar una encuesta formal de satisfacción del cliente y alcanzar un nivel de satisfacción del 80% o superior en un plazo de 12 meses, capitalizando el trato personalizado como ventaja competitiva (Específico: encuesta de satisfacción con meta de resultado; Medible: 80% de satisfacción; Alcanzable: se apoya en una fortaleza ya reconocida en el análisis VRIO; Relevante: fortalece el vínculo con el segmento principal de jubilados/pensionados; Tiempo: 12 meses).</w:t>
            </w:r>
          </w:p>
        </w:tc>
        <w:tc>
          <w:tcPr>
            <w:tcW w:w="2535" w:type="dxa"/>
            <w:vAlign w:val="center"/>
          </w:tcPr>
          <w:p w14:paraId="4EE5988C" w14:textId="77777777" w:rsidR="00131EED" w:rsidRDefault="007224BC">
            <w:pPr>
              <w:jc w:val="left"/>
            </w:pPr>
            <w:r>
              <w:rPr>
                <w:sz w:val="20"/>
              </w:rPr>
              <w:t>Atención al Cliente, Marketing, Organización y Procesos.</w:t>
            </w:r>
          </w:p>
        </w:tc>
      </w:tr>
      <w:tr w:rsidR="002848C5" w14:paraId="18597E3A" w14:textId="77777777">
        <w:trPr>
          <w:trHeight w:val="424"/>
        </w:trPr>
        <w:tc>
          <w:tcPr>
            <w:tcW w:w="441" w:type="dxa"/>
            <w:shd w:val="clear" w:color="auto" w:fill="244061" w:themeFill="accent1" w:themeFillShade="80"/>
            <w:vAlign w:val="center"/>
          </w:tcPr>
          <w:p w14:paraId="5AE1189B"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6632" w:type="dxa"/>
            <w:vAlign w:val="center"/>
          </w:tcPr>
          <w:p w14:paraId="0879E687" w14:textId="160203B5" w:rsidR="00131EED" w:rsidRDefault="007224BC">
            <w:pPr>
              <w:jc w:val="left"/>
            </w:pPr>
            <w:r>
              <w:rPr>
                <w:sz w:val="20"/>
              </w:rPr>
              <w:t xml:space="preserve">Formalizar el programa de Responsabilidad Social Empresarial (RSE) de </w:t>
            </w:r>
            <w:proofErr w:type="spellStart"/>
            <w:r>
              <w:rPr>
                <w:sz w:val="20"/>
              </w:rPr>
              <w:t>Argencred</w:t>
            </w:r>
            <w:proofErr w:type="spellEnd"/>
            <w:r>
              <w:rPr>
                <w:sz w:val="20"/>
              </w:rPr>
              <w:t xml:space="preserve"> SA, definiendo una política escrita, presupuesto anual y criterios claros de selección de comunidades/clubes beneficia</w:t>
            </w:r>
            <w:r w:rsidR="00C344CA">
              <w:rPr>
                <w:sz w:val="20"/>
              </w:rPr>
              <w:t>do</w:t>
            </w:r>
            <w:r>
              <w:rPr>
                <w:sz w:val="20"/>
              </w:rPr>
              <w:t>s, en un plazo de 6 meses (Específico: política formal, presupuesto y criterios definidos; Medible: documento de política aprobado y presupuesto asignado; Alcanzable: se construye sobre una práctica ya existente; Relevante: vinculado a sustentabilidad/RSE; Tiempo: 6 meses).</w:t>
            </w:r>
          </w:p>
        </w:tc>
        <w:tc>
          <w:tcPr>
            <w:tcW w:w="2535" w:type="dxa"/>
            <w:vAlign w:val="center"/>
          </w:tcPr>
          <w:p w14:paraId="478D71F4" w14:textId="77777777" w:rsidR="00131EED" w:rsidRDefault="007224BC">
            <w:pPr>
              <w:jc w:val="left"/>
            </w:pPr>
            <w:r>
              <w:rPr>
                <w:sz w:val="20"/>
              </w:rPr>
              <w:t>Recursos Humanos, Marketing, Alta Gerencia (CEO/</w:t>
            </w:r>
            <w:proofErr w:type="gramStart"/>
            <w:r>
              <w:rPr>
                <w:sz w:val="20"/>
              </w:rPr>
              <w:t>Directora</w:t>
            </w:r>
            <w:proofErr w:type="gramEnd"/>
            <w:r>
              <w:rPr>
                <w:sz w:val="20"/>
              </w:rPr>
              <w:t xml:space="preserve"> Comercial).</w:t>
            </w:r>
          </w:p>
        </w:tc>
      </w:tr>
    </w:tbl>
    <w:p w14:paraId="3C4C2FB7"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Estrategias:</w:t>
      </w:r>
    </w:p>
    <w:p w14:paraId="51CF659B" w14:textId="77777777" w:rsidR="002848C5" w:rsidRDefault="006704AE">
      <w:pPr>
        <w:pStyle w:val="Normal1"/>
        <w:rPr>
          <w:lang w:val="es-ES"/>
        </w:rPr>
      </w:pPr>
      <w:r>
        <w:rPr>
          <w:lang w:val="es-ES"/>
        </w:rPr>
        <w:t>(</w:t>
      </w:r>
      <w:r>
        <w:rPr>
          <w:b/>
          <w:lang w:val="es-ES"/>
        </w:rPr>
        <w:t>Semana 9 – Unidad 8</w:t>
      </w:r>
      <w:r>
        <w:rPr>
          <w:lang w:val="es-ES"/>
        </w:rPr>
        <w:t xml:space="preserve">: De los 3 objetivos planteados en el encuentro anterior, </w:t>
      </w:r>
      <w:r>
        <w:rPr>
          <w:i/>
          <w:lang w:val="es-ES"/>
        </w:rPr>
        <w:t xml:space="preserve">elaborar un listado de 2 estrategias por cada uno y desarrollarlas, realizando una breve descripción y respondiendo a las siguientes preguntas: “¿De qué se trata la estrategia?”; “¿Qué nivel de dificultad tiene?”; “¿Qué recursos puede insumir?”; “¿En qué plazo puede ser desarrollada?”; “¿Qué garantiza que la estrategia permite cumplir el objetivo?”; “¿Qué tendencias del contexto externo y del interno justifican esta estrategia?; “¿Qué situaciones podrían hacer que esta estrategia no sea efectiva?”. </w:t>
      </w:r>
      <w:r>
        <w:rPr>
          <w:b/>
          <w:bCs/>
          <w:i/>
          <w:lang w:val="es-ES"/>
        </w:rPr>
        <w:t>Total</w:t>
      </w:r>
      <w:r>
        <w:rPr>
          <w:i/>
          <w:lang w:val="es-ES"/>
        </w:rPr>
        <w:t>: 6 estrategias.</w:t>
      </w:r>
      <w:r>
        <w:rPr>
          <w:lang w:val="es-ES"/>
        </w:rPr>
        <w:t>)</w:t>
      </w: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41"/>
        <w:gridCol w:w="9167"/>
      </w:tblGrid>
      <w:tr w:rsidR="002848C5" w14:paraId="09DD0E54" w14:textId="77777777">
        <w:tc>
          <w:tcPr>
            <w:tcW w:w="9608" w:type="dxa"/>
            <w:gridSpan w:val="2"/>
            <w:shd w:val="clear" w:color="auto" w:fill="244061" w:themeFill="accent1" w:themeFillShade="80"/>
          </w:tcPr>
          <w:p w14:paraId="1C79DB41" w14:textId="77777777" w:rsidR="002848C5" w:rsidRDefault="006704AE">
            <w:pPr>
              <w:pStyle w:val="Normal1"/>
              <w:jc w:val="center"/>
              <w:rPr>
                <w:b/>
                <w:color w:val="EEECE1" w:themeColor="background2"/>
                <w:lang w:val="es-ES"/>
              </w:rPr>
            </w:pPr>
            <w:r>
              <w:rPr>
                <w:b/>
                <w:color w:val="EEECE1" w:themeColor="background2"/>
                <w:lang w:val="es-ES"/>
              </w:rPr>
              <w:t>Objetivo Estratégico N°1</w:t>
            </w:r>
          </w:p>
        </w:tc>
      </w:tr>
      <w:tr w:rsidR="002848C5" w14:paraId="19D63129" w14:textId="77777777">
        <w:tc>
          <w:tcPr>
            <w:tcW w:w="9608" w:type="dxa"/>
            <w:gridSpan w:val="2"/>
          </w:tcPr>
          <w:p w14:paraId="007B6B76" w14:textId="09507561" w:rsidR="002848C5" w:rsidRPr="007224BC" w:rsidRDefault="007224BC">
            <w:pPr>
              <w:pStyle w:val="Normal1"/>
              <w:rPr>
                <w:sz w:val="22"/>
                <w:szCs w:val="22"/>
                <w:lang w:val="es-ES"/>
              </w:rPr>
            </w:pPr>
            <w:r w:rsidRPr="007224BC">
              <w:rPr>
                <w:sz w:val="22"/>
                <w:szCs w:val="22"/>
                <w:lang w:val="es-ES"/>
              </w:rPr>
              <w:t xml:space="preserve">Diseñar e implementar manuales de procedimiento escritos para todas las áreas de </w:t>
            </w:r>
            <w:proofErr w:type="spellStart"/>
            <w:r w:rsidRPr="007224BC">
              <w:rPr>
                <w:sz w:val="22"/>
                <w:szCs w:val="22"/>
                <w:lang w:val="es-ES"/>
              </w:rPr>
              <w:t>Argencred</w:t>
            </w:r>
            <w:proofErr w:type="spellEnd"/>
            <w:r w:rsidRPr="007224BC">
              <w:rPr>
                <w:sz w:val="22"/>
                <w:szCs w:val="22"/>
                <w:lang w:val="es-ES"/>
              </w:rPr>
              <w:t xml:space="preserve"> S.A. en un plazo de 12 meses, reduciendo la dependencia de la transmisión vía oral del conocimiento.</w:t>
            </w:r>
          </w:p>
        </w:tc>
      </w:tr>
      <w:tr w:rsidR="002848C5" w14:paraId="0B0E45FF" w14:textId="77777777">
        <w:tc>
          <w:tcPr>
            <w:tcW w:w="441" w:type="dxa"/>
            <w:shd w:val="clear" w:color="auto" w:fill="244061" w:themeFill="accent1" w:themeFillShade="80"/>
            <w:vAlign w:val="center"/>
          </w:tcPr>
          <w:p w14:paraId="4928BA93"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67" w:type="dxa"/>
            <w:shd w:val="clear" w:color="auto" w:fill="244061" w:themeFill="accent1" w:themeFillShade="80"/>
            <w:vAlign w:val="center"/>
          </w:tcPr>
          <w:p w14:paraId="3A8A8616" w14:textId="77777777" w:rsidR="002848C5" w:rsidRDefault="006704AE">
            <w:pPr>
              <w:pStyle w:val="Normal1"/>
              <w:jc w:val="center"/>
              <w:rPr>
                <w:b/>
                <w:color w:val="EEECE1" w:themeColor="background2"/>
                <w:sz w:val="20"/>
                <w:lang w:val="es-ES"/>
              </w:rPr>
            </w:pPr>
            <w:r>
              <w:rPr>
                <w:b/>
                <w:color w:val="EEECE1" w:themeColor="background2"/>
                <w:sz w:val="20"/>
                <w:lang w:val="es-ES"/>
              </w:rPr>
              <w:t>Título Estrategias</w:t>
            </w:r>
          </w:p>
          <w:p w14:paraId="6F46D2B4"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605BBDF2" w14:textId="77777777">
        <w:tc>
          <w:tcPr>
            <w:tcW w:w="441" w:type="dxa"/>
            <w:shd w:val="clear" w:color="auto" w:fill="244061" w:themeFill="accent1" w:themeFillShade="80"/>
            <w:vAlign w:val="center"/>
          </w:tcPr>
          <w:p w14:paraId="3D9FEBD4"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67" w:type="dxa"/>
            <w:vAlign w:val="center"/>
          </w:tcPr>
          <w:p w14:paraId="3B26F397" w14:textId="4613B4F5" w:rsidR="002848C5" w:rsidRDefault="007224BC">
            <w:pPr>
              <w:pStyle w:val="Normal1"/>
              <w:jc w:val="left"/>
              <w:rPr>
                <w:sz w:val="22"/>
                <w:szCs w:val="22"/>
                <w:lang w:val="es-ES"/>
              </w:rPr>
            </w:pPr>
            <w:r w:rsidRPr="007224BC">
              <w:rPr>
                <w:sz w:val="22"/>
                <w:szCs w:val="22"/>
                <w:lang w:val="es-ES"/>
              </w:rPr>
              <w:t>Elaboración de manuales de procedimientos por área</w:t>
            </w:r>
          </w:p>
        </w:tc>
      </w:tr>
      <w:tr w:rsidR="002848C5" w14:paraId="401969F0" w14:textId="77777777">
        <w:tc>
          <w:tcPr>
            <w:tcW w:w="441" w:type="dxa"/>
            <w:shd w:val="clear" w:color="auto" w:fill="244061" w:themeFill="accent1" w:themeFillShade="80"/>
            <w:vAlign w:val="center"/>
          </w:tcPr>
          <w:p w14:paraId="3A92E1CE"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67" w:type="dxa"/>
            <w:vAlign w:val="center"/>
          </w:tcPr>
          <w:p w14:paraId="2FED5D1A" w14:textId="4B9A2C04" w:rsidR="002848C5" w:rsidRDefault="007224BC">
            <w:pPr>
              <w:pStyle w:val="Normal1"/>
              <w:jc w:val="left"/>
              <w:rPr>
                <w:sz w:val="22"/>
                <w:szCs w:val="22"/>
                <w:lang w:val="es-ES"/>
              </w:rPr>
            </w:pPr>
            <w:r w:rsidRPr="007224BC">
              <w:rPr>
                <w:sz w:val="22"/>
                <w:szCs w:val="22"/>
                <w:lang w:val="es-ES"/>
              </w:rPr>
              <w:t>Implementación y actualización de los manuales</w:t>
            </w:r>
          </w:p>
        </w:tc>
      </w:tr>
      <w:tr w:rsidR="002848C5" w14:paraId="11960AE9" w14:textId="77777777">
        <w:tc>
          <w:tcPr>
            <w:tcW w:w="9608" w:type="dxa"/>
            <w:gridSpan w:val="2"/>
            <w:shd w:val="clear" w:color="auto" w:fill="244061" w:themeFill="accent1" w:themeFillShade="80"/>
          </w:tcPr>
          <w:p w14:paraId="2A01FE92" w14:textId="77777777" w:rsidR="002848C5" w:rsidRDefault="006704AE">
            <w:pPr>
              <w:pStyle w:val="Normal1"/>
              <w:jc w:val="center"/>
              <w:rPr>
                <w:b/>
                <w:color w:val="EEECE1" w:themeColor="background2"/>
                <w:sz w:val="20"/>
                <w:lang w:val="es-ES"/>
              </w:rPr>
            </w:pPr>
            <w:r>
              <w:rPr>
                <w:b/>
                <w:color w:val="EEECE1" w:themeColor="background2"/>
                <w:sz w:val="20"/>
                <w:lang w:val="es-ES"/>
              </w:rPr>
              <w:t>Estrategias seleccionadas</w:t>
            </w:r>
          </w:p>
          <w:p w14:paraId="298FED79"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6F25A8D1" w14:textId="77777777">
        <w:tc>
          <w:tcPr>
            <w:tcW w:w="441" w:type="dxa"/>
            <w:shd w:val="clear" w:color="auto" w:fill="244061" w:themeFill="accent1" w:themeFillShade="80"/>
            <w:vAlign w:val="center"/>
          </w:tcPr>
          <w:p w14:paraId="442D38DA"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67" w:type="dxa"/>
            <w:shd w:val="clear" w:color="auto" w:fill="244061" w:themeFill="accent1" w:themeFillShade="80"/>
            <w:vAlign w:val="center"/>
          </w:tcPr>
          <w:p w14:paraId="15EAE37B"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3BAC9BA6" w14:textId="77777777">
        <w:tc>
          <w:tcPr>
            <w:tcW w:w="441" w:type="dxa"/>
            <w:vAlign w:val="center"/>
          </w:tcPr>
          <w:p w14:paraId="12CA508A" w14:textId="77777777" w:rsidR="002848C5" w:rsidRDefault="006704AE">
            <w:pPr>
              <w:pStyle w:val="Normal1"/>
              <w:jc w:val="center"/>
              <w:rPr>
                <w:sz w:val="22"/>
                <w:szCs w:val="22"/>
                <w:lang w:val="es-ES"/>
              </w:rPr>
            </w:pPr>
            <w:r>
              <w:rPr>
                <w:sz w:val="22"/>
                <w:szCs w:val="22"/>
                <w:lang w:val="es-ES"/>
              </w:rPr>
              <w:t>1</w:t>
            </w:r>
          </w:p>
        </w:tc>
        <w:tc>
          <w:tcPr>
            <w:tcW w:w="9167" w:type="dxa"/>
            <w:vAlign w:val="center"/>
          </w:tcPr>
          <w:p w14:paraId="76808649" w14:textId="4E159AE6" w:rsidR="002848C5" w:rsidRDefault="007224BC">
            <w:pPr>
              <w:pStyle w:val="Normal1"/>
              <w:jc w:val="left"/>
              <w:rPr>
                <w:sz w:val="22"/>
                <w:szCs w:val="22"/>
                <w:lang w:val="es-ES"/>
              </w:rPr>
            </w:pPr>
            <w:r w:rsidRPr="007224BC">
              <w:rPr>
                <w:sz w:val="22"/>
                <w:szCs w:val="22"/>
                <w:lang w:val="es-ES"/>
              </w:rPr>
              <w:t>Elaboración de manuales de procedimientos por área</w:t>
            </w:r>
          </w:p>
        </w:tc>
      </w:tr>
      <w:tr w:rsidR="002848C5" w14:paraId="01518B5B" w14:textId="77777777">
        <w:tc>
          <w:tcPr>
            <w:tcW w:w="9608" w:type="dxa"/>
            <w:gridSpan w:val="2"/>
            <w:shd w:val="clear" w:color="auto" w:fill="244061" w:themeFill="accent1" w:themeFillShade="80"/>
            <w:vAlign w:val="center"/>
          </w:tcPr>
          <w:p w14:paraId="67DC1654" w14:textId="77777777" w:rsidR="002848C5" w:rsidRDefault="006704AE">
            <w:pPr>
              <w:pStyle w:val="Normal1"/>
              <w:jc w:val="center"/>
              <w:rPr>
                <w:b/>
                <w:color w:val="EEECE1" w:themeColor="background2"/>
                <w:sz w:val="20"/>
                <w:lang w:val="es-ES"/>
              </w:rPr>
            </w:pPr>
            <w:r>
              <w:rPr>
                <w:b/>
                <w:color w:val="EEECE1" w:themeColor="background2"/>
                <w:sz w:val="20"/>
                <w:lang w:val="es-ES"/>
              </w:rPr>
              <w:t>Desarrollo de la Estrategia</w:t>
            </w:r>
          </w:p>
        </w:tc>
      </w:tr>
      <w:tr w:rsidR="002848C5" w14:paraId="4E947503" w14:textId="77777777">
        <w:tc>
          <w:tcPr>
            <w:tcW w:w="9608" w:type="dxa"/>
            <w:gridSpan w:val="2"/>
            <w:vAlign w:val="center"/>
          </w:tcPr>
          <w:p w14:paraId="305BD8AF" w14:textId="0DA7FA5B"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 xml:space="preserve">Escribir cómo se hace el trabajo en cada área de </w:t>
            </w:r>
            <w:proofErr w:type="spellStart"/>
            <w:r w:rsidRPr="007224BC">
              <w:rPr>
                <w:sz w:val="22"/>
                <w:szCs w:val="22"/>
                <w:lang w:val="es-ES"/>
              </w:rPr>
              <w:t>Argencred</w:t>
            </w:r>
            <w:proofErr w:type="spellEnd"/>
            <w:r w:rsidRPr="007224BC">
              <w:rPr>
                <w:sz w:val="22"/>
                <w:szCs w:val="22"/>
                <w:lang w:val="es-ES"/>
              </w:rPr>
              <w:t>. Hoy esos pasos se aprenden hablando con los compañeros, y la idea es dejarlos por escrito, de forma clara y fácil de consultar.</w:t>
            </w:r>
          </w:p>
          <w:p w14:paraId="4CD022A8" w14:textId="1C80603B"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 xml:space="preserve">Media-alta. Son todas las áreas y cada una trabaja distinto. Además, los jefes tienen mucha presión por </w:t>
            </w:r>
            <w:proofErr w:type="spellStart"/>
            <w:r w:rsidR="00A218E2">
              <w:rPr>
                <w:sz w:val="22"/>
                <w:szCs w:val="22"/>
                <w:lang w:val="es-ES"/>
              </w:rPr>
              <w:t>el</w:t>
            </w:r>
            <w:proofErr w:type="spellEnd"/>
            <w:r w:rsidR="00A218E2">
              <w:rPr>
                <w:sz w:val="22"/>
                <w:szCs w:val="22"/>
                <w:lang w:val="es-ES"/>
              </w:rPr>
              <w:t xml:space="preserve"> cumplimiento de objetivos</w:t>
            </w:r>
            <w:r w:rsidRPr="007224BC">
              <w:rPr>
                <w:sz w:val="22"/>
                <w:szCs w:val="22"/>
                <w:lang w:val="es-ES"/>
              </w:rPr>
              <w:t xml:space="preserve"> y las urgencias del día a día, y les cuesta encontrar tiempo para escribir.</w:t>
            </w:r>
          </w:p>
          <w:p w14:paraId="6B6C86D9" w14:textId="77777777" w:rsidR="00A218E2" w:rsidRDefault="00A218E2">
            <w:pPr>
              <w:pStyle w:val="Normal1"/>
              <w:jc w:val="left"/>
              <w:rPr>
                <w:sz w:val="22"/>
                <w:szCs w:val="22"/>
                <w:lang w:val="es-ES"/>
              </w:rPr>
            </w:pPr>
          </w:p>
          <w:p w14:paraId="2DEBACD8" w14:textId="77777777" w:rsidR="00A218E2" w:rsidRDefault="00A218E2">
            <w:pPr>
              <w:pStyle w:val="Normal1"/>
              <w:jc w:val="left"/>
              <w:rPr>
                <w:sz w:val="22"/>
                <w:szCs w:val="22"/>
                <w:lang w:val="es-ES"/>
              </w:rPr>
            </w:pPr>
          </w:p>
          <w:p w14:paraId="102134C8" w14:textId="77777777" w:rsidR="00A218E2" w:rsidRDefault="00A218E2">
            <w:pPr>
              <w:pStyle w:val="Normal1"/>
              <w:jc w:val="left"/>
              <w:rPr>
                <w:sz w:val="22"/>
                <w:szCs w:val="22"/>
                <w:lang w:val="es-ES"/>
              </w:rPr>
            </w:pPr>
          </w:p>
          <w:p w14:paraId="67CE68A9" w14:textId="77777777" w:rsidR="002848C5" w:rsidRDefault="007224BC">
            <w:pPr>
              <w:pStyle w:val="Normal1"/>
              <w:jc w:val="left"/>
              <w:rPr>
                <w:sz w:val="22"/>
                <w:szCs w:val="22"/>
                <w:lang w:val="es-ES"/>
              </w:rPr>
            </w:pPr>
            <w:r w:rsidRPr="007224BC">
              <w:rPr>
                <w:b/>
                <w:sz w:val="22"/>
                <w:szCs w:val="22"/>
                <w:lang w:val="es-ES"/>
              </w:rPr>
              <w:lastRenderedPageBreak/>
              <w:t>Recursos necesarios:</w:t>
            </w:r>
          </w:p>
          <w:p w14:paraId="74920F3B" w14:textId="77777777" w:rsidR="002848C5" w:rsidRDefault="007224BC">
            <w:pPr>
              <w:pStyle w:val="Normal1"/>
              <w:ind w:left="284" w:hanging="170"/>
              <w:jc w:val="left"/>
              <w:rPr>
                <w:sz w:val="22"/>
                <w:szCs w:val="22"/>
                <w:lang w:val="es-ES"/>
              </w:rPr>
            </w:pPr>
            <w:r w:rsidRPr="007224BC">
              <w:rPr>
                <w:sz w:val="22"/>
                <w:szCs w:val="22"/>
                <w:lang w:val="es-ES"/>
              </w:rPr>
              <w:t>•  Tiempo de cada jefe para contar cómo trabaja su área.</w:t>
            </w:r>
          </w:p>
          <w:p w14:paraId="225F4398" w14:textId="77777777" w:rsidR="002848C5" w:rsidRDefault="007224BC">
            <w:pPr>
              <w:pStyle w:val="Normal1"/>
              <w:ind w:left="284" w:hanging="170"/>
              <w:jc w:val="left"/>
              <w:rPr>
                <w:sz w:val="22"/>
                <w:szCs w:val="22"/>
                <w:lang w:val="es-ES"/>
              </w:rPr>
            </w:pPr>
            <w:r w:rsidRPr="007224BC">
              <w:rPr>
                <w:sz w:val="22"/>
                <w:szCs w:val="22"/>
                <w:lang w:val="es-ES"/>
              </w:rPr>
              <w:t>•  Apoyo de Organización y Procesos para ordenar y dar el mismo formato a todos los manuales.</w:t>
            </w:r>
          </w:p>
          <w:p w14:paraId="3BB0ED1E" w14:textId="77777777" w:rsidR="002848C5" w:rsidRDefault="007224BC">
            <w:pPr>
              <w:pStyle w:val="Normal1"/>
              <w:ind w:left="284" w:hanging="170"/>
              <w:jc w:val="left"/>
              <w:rPr>
                <w:sz w:val="22"/>
                <w:szCs w:val="22"/>
                <w:lang w:val="es-ES"/>
              </w:rPr>
            </w:pPr>
            <w:r w:rsidRPr="007224BC">
              <w:rPr>
                <w:sz w:val="22"/>
                <w:szCs w:val="22"/>
                <w:lang w:val="es-ES"/>
              </w:rPr>
              <w:t xml:space="preserve">•  Los documentos compartidos de </w:t>
            </w:r>
            <w:proofErr w:type="spellStart"/>
            <w:r w:rsidRPr="007224BC">
              <w:rPr>
                <w:sz w:val="22"/>
                <w:szCs w:val="22"/>
                <w:lang w:val="es-ES"/>
              </w:rPr>
              <w:t>Teams</w:t>
            </w:r>
            <w:proofErr w:type="spellEnd"/>
            <w:r w:rsidRPr="007224BC">
              <w:rPr>
                <w:sz w:val="22"/>
                <w:szCs w:val="22"/>
                <w:lang w:val="es-ES"/>
              </w:rPr>
              <w:t xml:space="preserve"> que ya se usan. No hace falta comprar nada nuevo.</w:t>
            </w:r>
          </w:p>
          <w:p w14:paraId="0D857C02" w14:textId="77777777"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Los primeros 6 meses del plan.</w:t>
            </w:r>
          </w:p>
          <w:p w14:paraId="54F2FF9D" w14:textId="77777777"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Es el primer paso del OE1. Si los manuales no están escritos, no se puede llegar a que todas las áreas tengan el suyo. Se mide con la cantidad de áreas que terminaron su manual.</w:t>
            </w:r>
          </w:p>
          <w:p w14:paraId="09450E4B" w14:textId="39F004FA" w:rsidR="002848C5" w:rsidRDefault="007224BC">
            <w:pPr>
              <w:pStyle w:val="Normal1"/>
              <w:jc w:val="left"/>
              <w:rPr>
                <w:sz w:val="22"/>
                <w:szCs w:val="22"/>
                <w:lang w:val="es-ES"/>
              </w:rPr>
            </w:pPr>
            <w:r w:rsidRPr="007224BC">
              <w:rPr>
                <w:b/>
                <w:sz w:val="22"/>
                <w:szCs w:val="22"/>
                <w:lang w:val="es-ES"/>
              </w:rPr>
              <w:t>Por qué hacerl</w:t>
            </w:r>
            <w:r w:rsidR="00A218E2">
              <w:rPr>
                <w:b/>
                <w:sz w:val="22"/>
                <w:szCs w:val="22"/>
                <w:lang w:val="es-ES"/>
              </w:rPr>
              <w:t>o</w:t>
            </w:r>
            <w:r w:rsidRPr="007224BC">
              <w:rPr>
                <w:b/>
                <w:sz w:val="22"/>
                <w:szCs w:val="22"/>
                <w:lang w:val="es-ES"/>
              </w:rPr>
              <w:t>:</w:t>
            </w:r>
          </w:p>
          <w:p w14:paraId="39420812" w14:textId="77777777" w:rsidR="002848C5" w:rsidRDefault="007224BC">
            <w:pPr>
              <w:pStyle w:val="Normal1"/>
              <w:ind w:left="284" w:hanging="170"/>
              <w:jc w:val="left"/>
              <w:rPr>
                <w:sz w:val="22"/>
                <w:szCs w:val="22"/>
                <w:lang w:val="es-ES"/>
              </w:rPr>
            </w:pPr>
            <w:r w:rsidRPr="007224BC">
              <w:rPr>
                <w:sz w:val="22"/>
                <w:szCs w:val="22"/>
                <w:lang w:val="es-ES"/>
              </w:rPr>
              <w:t>•  Hoy no hay manuales y todo se transmite de forma oral (puntos 6 y 12).</w:t>
            </w:r>
          </w:p>
          <w:p w14:paraId="353C768D" w14:textId="77777777" w:rsidR="002848C5" w:rsidRDefault="007224BC">
            <w:pPr>
              <w:pStyle w:val="Normal1"/>
              <w:ind w:left="284" w:hanging="170"/>
              <w:jc w:val="left"/>
              <w:rPr>
                <w:sz w:val="22"/>
                <w:szCs w:val="22"/>
                <w:lang w:val="es-ES"/>
              </w:rPr>
            </w:pPr>
            <w:r w:rsidRPr="007224BC">
              <w:rPr>
                <w:sz w:val="22"/>
                <w:szCs w:val="22"/>
                <w:lang w:val="es-ES"/>
              </w:rPr>
              <w:t>•  Cuando alguien se va, se pierde parte de lo que sabe.</w:t>
            </w:r>
          </w:p>
          <w:p w14:paraId="6B9CDB28" w14:textId="77777777" w:rsidR="002848C5" w:rsidRDefault="007224BC">
            <w:pPr>
              <w:pStyle w:val="Normal1"/>
              <w:ind w:left="284" w:hanging="170"/>
              <w:jc w:val="left"/>
              <w:rPr>
                <w:sz w:val="22"/>
                <w:szCs w:val="22"/>
                <w:lang w:val="es-ES"/>
              </w:rPr>
            </w:pPr>
            <w:r w:rsidRPr="007224BC">
              <w:rPr>
                <w:sz w:val="22"/>
                <w:szCs w:val="22"/>
                <w:lang w:val="es-ES"/>
              </w:rPr>
              <w:t>•  Al ser una actividad muy mirada por el público y los organismos de control, conviene tener los procesos claros y por escrito.</w:t>
            </w:r>
          </w:p>
          <w:p w14:paraId="7B9088DC" w14:textId="77777777" w:rsidR="002848C5" w:rsidRDefault="007224BC">
            <w:pPr>
              <w:pStyle w:val="Normal1"/>
              <w:jc w:val="left"/>
              <w:rPr>
                <w:sz w:val="22"/>
                <w:szCs w:val="22"/>
                <w:lang w:val="es-ES"/>
              </w:rPr>
            </w:pPr>
            <w:r w:rsidRPr="007224BC">
              <w:rPr>
                <w:b/>
                <w:sz w:val="22"/>
                <w:szCs w:val="22"/>
                <w:lang w:val="es-ES"/>
              </w:rPr>
              <w:t>Qué podría hacer que no funcione:</w:t>
            </w:r>
          </w:p>
          <w:p w14:paraId="72DF5F86" w14:textId="77777777" w:rsidR="002848C5" w:rsidRDefault="007224BC">
            <w:pPr>
              <w:pStyle w:val="Normal1"/>
              <w:ind w:left="284" w:hanging="170"/>
              <w:jc w:val="left"/>
              <w:rPr>
                <w:sz w:val="22"/>
                <w:szCs w:val="22"/>
                <w:lang w:val="es-ES"/>
              </w:rPr>
            </w:pPr>
            <w:r w:rsidRPr="007224BC">
              <w:rPr>
                <w:sz w:val="22"/>
                <w:szCs w:val="22"/>
                <w:lang w:val="es-ES"/>
              </w:rPr>
              <w:t>•  Que los jefes no tengan tiempo por las urgencias.</w:t>
            </w:r>
          </w:p>
          <w:p w14:paraId="7E607E67" w14:textId="0358BE23" w:rsidR="002848C5" w:rsidRDefault="007224BC">
            <w:pPr>
              <w:pStyle w:val="Normal1"/>
              <w:ind w:left="284" w:hanging="170"/>
              <w:jc w:val="left"/>
              <w:rPr>
                <w:sz w:val="22"/>
                <w:szCs w:val="22"/>
                <w:lang w:val="es-ES"/>
              </w:rPr>
            </w:pPr>
            <w:r w:rsidRPr="007224BC">
              <w:rPr>
                <w:sz w:val="22"/>
                <w:szCs w:val="22"/>
                <w:lang w:val="es-ES"/>
              </w:rPr>
              <w:t xml:space="preserve">•  Que los manuales se </w:t>
            </w:r>
            <w:r w:rsidR="00A218E2" w:rsidRPr="007224BC">
              <w:rPr>
                <w:sz w:val="22"/>
                <w:szCs w:val="22"/>
                <w:lang w:val="es-ES"/>
              </w:rPr>
              <w:t>escriban,</w:t>
            </w:r>
            <w:r w:rsidRPr="007224BC">
              <w:rPr>
                <w:sz w:val="22"/>
                <w:szCs w:val="22"/>
                <w:lang w:val="es-ES"/>
              </w:rPr>
              <w:t xml:space="preserve"> pero no se usen.</w:t>
            </w:r>
          </w:p>
          <w:p w14:paraId="56DE36D1" w14:textId="77777777" w:rsidR="002848C5" w:rsidRDefault="007224BC">
            <w:pPr>
              <w:pStyle w:val="Normal1"/>
              <w:ind w:left="284" w:hanging="170"/>
              <w:jc w:val="left"/>
              <w:rPr>
                <w:sz w:val="22"/>
                <w:szCs w:val="22"/>
                <w:lang w:val="es-ES"/>
              </w:rPr>
            </w:pPr>
            <w:r w:rsidRPr="007224BC">
              <w:rPr>
                <w:sz w:val="22"/>
                <w:szCs w:val="22"/>
                <w:lang w:val="es-ES"/>
              </w:rPr>
              <w:t>•  Que el personal no quiera adoptarlos.</w:t>
            </w:r>
          </w:p>
        </w:tc>
      </w:tr>
      <w:tr w:rsidR="002848C5" w14:paraId="11750633" w14:textId="77777777">
        <w:tc>
          <w:tcPr>
            <w:tcW w:w="441" w:type="dxa"/>
            <w:shd w:val="clear" w:color="auto" w:fill="244061" w:themeFill="accent1" w:themeFillShade="80"/>
            <w:vAlign w:val="center"/>
          </w:tcPr>
          <w:p w14:paraId="3059C55A"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lastRenderedPageBreak/>
              <w:t>N°</w:t>
            </w:r>
            <w:proofErr w:type="spellEnd"/>
          </w:p>
        </w:tc>
        <w:tc>
          <w:tcPr>
            <w:tcW w:w="9167" w:type="dxa"/>
            <w:shd w:val="clear" w:color="auto" w:fill="244061" w:themeFill="accent1" w:themeFillShade="80"/>
            <w:vAlign w:val="center"/>
          </w:tcPr>
          <w:p w14:paraId="7EF4D3F9"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09584B22" w14:textId="77777777">
        <w:tc>
          <w:tcPr>
            <w:tcW w:w="441" w:type="dxa"/>
            <w:vAlign w:val="center"/>
          </w:tcPr>
          <w:p w14:paraId="517B870D" w14:textId="77777777" w:rsidR="002848C5" w:rsidRDefault="006704AE">
            <w:pPr>
              <w:pStyle w:val="Normal1"/>
              <w:jc w:val="center"/>
              <w:rPr>
                <w:sz w:val="22"/>
                <w:szCs w:val="22"/>
                <w:lang w:val="es-ES"/>
              </w:rPr>
            </w:pPr>
            <w:r>
              <w:rPr>
                <w:sz w:val="22"/>
                <w:szCs w:val="22"/>
                <w:lang w:val="es-ES"/>
              </w:rPr>
              <w:t>2</w:t>
            </w:r>
          </w:p>
        </w:tc>
        <w:tc>
          <w:tcPr>
            <w:tcW w:w="9167" w:type="dxa"/>
            <w:vAlign w:val="center"/>
          </w:tcPr>
          <w:p w14:paraId="0AF8E43A" w14:textId="0C5E4B81" w:rsidR="002848C5" w:rsidRDefault="007224BC">
            <w:pPr>
              <w:pStyle w:val="Normal1"/>
              <w:jc w:val="left"/>
              <w:rPr>
                <w:sz w:val="22"/>
                <w:szCs w:val="22"/>
                <w:lang w:val="es-ES"/>
              </w:rPr>
            </w:pPr>
            <w:r w:rsidRPr="007224BC">
              <w:rPr>
                <w:sz w:val="22"/>
                <w:szCs w:val="22"/>
                <w:lang w:val="es-ES"/>
              </w:rPr>
              <w:t>Implementación y actualización de los manuales</w:t>
            </w:r>
          </w:p>
        </w:tc>
      </w:tr>
      <w:tr w:rsidR="002848C5" w14:paraId="0E82E3AF" w14:textId="77777777">
        <w:tc>
          <w:tcPr>
            <w:tcW w:w="9608" w:type="dxa"/>
            <w:gridSpan w:val="2"/>
            <w:shd w:val="clear" w:color="auto" w:fill="244061" w:themeFill="accent1" w:themeFillShade="80"/>
            <w:vAlign w:val="center"/>
          </w:tcPr>
          <w:p w14:paraId="1B470476" w14:textId="77777777" w:rsidR="002848C5" w:rsidRDefault="006704AE">
            <w:pPr>
              <w:pStyle w:val="Normal1"/>
              <w:jc w:val="center"/>
              <w:rPr>
                <w:color w:val="EEECE1" w:themeColor="background2"/>
                <w:lang w:val="es-ES"/>
              </w:rPr>
            </w:pPr>
            <w:r>
              <w:rPr>
                <w:b/>
                <w:color w:val="EEECE1" w:themeColor="background2"/>
                <w:sz w:val="20"/>
                <w:lang w:val="es-ES"/>
              </w:rPr>
              <w:t>Desarrollo de la Estrategia</w:t>
            </w:r>
          </w:p>
        </w:tc>
      </w:tr>
      <w:tr w:rsidR="002848C5" w14:paraId="236B7082" w14:textId="77777777">
        <w:tc>
          <w:tcPr>
            <w:tcW w:w="9608" w:type="dxa"/>
            <w:gridSpan w:val="2"/>
            <w:vAlign w:val="center"/>
          </w:tcPr>
          <w:p w14:paraId="4E65689F" w14:textId="677BF65A"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Poner en uso los manuales ya escritos: que todo el personal los conozca y los consulte, y revisarlos cada tanto para que sigan al día con cómo se trabaja.</w:t>
            </w:r>
          </w:p>
          <w:p w14:paraId="25E9E471" w14:textId="77777777"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Media. El contenido ya está hecho, pero cambiar la costumbre de preguntarle al compañero por la de consultar el manual lleva tiempo.</w:t>
            </w:r>
          </w:p>
          <w:p w14:paraId="18ED87D6" w14:textId="77777777" w:rsidR="002848C5" w:rsidRDefault="007224BC">
            <w:pPr>
              <w:pStyle w:val="Normal1"/>
              <w:jc w:val="left"/>
              <w:rPr>
                <w:sz w:val="22"/>
                <w:szCs w:val="22"/>
                <w:lang w:val="es-ES"/>
              </w:rPr>
            </w:pPr>
            <w:r w:rsidRPr="007224BC">
              <w:rPr>
                <w:b/>
                <w:sz w:val="22"/>
                <w:szCs w:val="22"/>
                <w:lang w:val="es-ES"/>
              </w:rPr>
              <w:t>Recursos necesarios:</w:t>
            </w:r>
          </w:p>
          <w:p w14:paraId="6B80ECD7" w14:textId="77777777" w:rsidR="002848C5" w:rsidRDefault="007224BC">
            <w:pPr>
              <w:pStyle w:val="Normal1"/>
              <w:ind w:left="284" w:hanging="170"/>
              <w:jc w:val="left"/>
              <w:rPr>
                <w:sz w:val="22"/>
                <w:szCs w:val="22"/>
                <w:lang w:val="es-ES"/>
              </w:rPr>
            </w:pPr>
            <w:r w:rsidRPr="007224BC">
              <w:rPr>
                <w:sz w:val="22"/>
                <w:szCs w:val="22"/>
                <w:lang w:val="es-ES"/>
              </w:rPr>
              <w:t>•  Tiempo de los jefes para presentar el manual a su equipo.</w:t>
            </w:r>
          </w:p>
          <w:p w14:paraId="4C0AD49D" w14:textId="77777777" w:rsidR="002848C5" w:rsidRDefault="007224BC">
            <w:pPr>
              <w:pStyle w:val="Normal1"/>
              <w:ind w:left="284" w:hanging="170"/>
              <w:jc w:val="left"/>
              <w:rPr>
                <w:sz w:val="22"/>
                <w:szCs w:val="22"/>
                <w:lang w:val="es-ES"/>
              </w:rPr>
            </w:pPr>
            <w:r w:rsidRPr="007224BC">
              <w:rPr>
                <w:sz w:val="22"/>
                <w:szCs w:val="22"/>
                <w:lang w:val="es-ES"/>
              </w:rPr>
              <w:t>•  Organización y Procesos para guardar las versiones y coordinar las revisiones.</w:t>
            </w:r>
          </w:p>
          <w:p w14:paraId="568B6313" w14:textId="77777777" w:rsidR="002848C5" w:rsidRDefault="007224BC">
            <w:pPr>
              <w:pStyle w:val="Normal1"/>
              <w:ind w:left="284" w:hanging="170"/>
              <w:jc w:val="left"/>
              <w:rPr>
                <w:sz w:val="22"/>
                <w:szCs w:val="22"/>
                <w:lang w:val="es-ES"/>
              </w:rPr>
            </w:pPr>
            <w:r w:rsidRPr="007224BC">
              <w:rPr>
                <w:sz w:val="22"/>
                <w:szCs w:val="22"/>
                <w:lang w:val="es-ES"/>
              </w:rPr>
              <w:t xml:space="preserve">•  </w:t>
            </w:r>
            <w:proofErr w:type="spellStart"/>
            <w:r w:rsidRPr="007224BC">
              <w:rPr>
                <w:sz w:val="22"/>
                <w:szCs w:val="22"/>
                <w:lang w:val="es-ES"/>
              </w:rPr>
              <w:t>Teams</w:t>
            </w:r>
            <w:proofErr w:type="spellEnd"/>
            <w:r w:rsidRPr="007224BC">
              <w:rPr>
                <w:sz w:val="22"/>
                <w:szCs w:val="22"/>
                <w:lang w:val="es-ES"/>
              </w:rPr>
              <w:t xml:space="preserve"> para dejar los manuales a mano de todos.</w:t>
            </w:r>
          </w:p>
          <w:p w14:paraId="3C64BA27" w14:textId="77777777"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Meses 7 a 12 del plan, y después revisiones periódicas.</w:t>
            </w:r>
          </w:p>
          <w:p w14:paraId="7F46335F" w14:textId="77777777"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Un manual guardado en una carpeta no cambia nada. Esta estrategia asegura que se use y que reduzca de verdad la dependencia de la transmisión oral, que es lo que busca el OE1.</w:t>
            </w:r>
          </w:p>
          <w:p w14:paraId="432DAF1C" w14:textId="77777777" w:rsidR="002848C5" w:rsidRDefault="007224BC">
            <w:pPr>
              <w:pStyle w:val="Normal1"/>
              <w:jc w:val="left"/>
              <w:rPr>
                <w:sz w:val="22"/>
                <w:szCs w:val="22"/>
                <w:lang w:val="es-ES"/>
              </w:rPr>
            </w:pPr>
            <w:r w:rsidRPr="007224BC">
              <w:rPr>
                <w:b/>
                <w:sz w:val="22"/>
                <w:szCs w:val="22"/>
                <w:lang w:val="es-ES"/>
              </w:rPr>
              <w:t>Por qué conviene hacerla:</w:t>
            </w:r>
          </w:p>
          <w:p w14:paraId="4AA398B7" w14:textId="77777777" w:rsidR="002848C5" w:rsidRDefault="007224BC">
            <w:pPr>
              <w:pStyle w:val="Normal1"/>
              <w:ind w:left="284" w:hanging="170"/>
              <w:jc w:val="left"/>
              <w:rPr>
                <w:sz w:val="22"/>
                <w:szCs w:val="22"/>
                <w:lang w:val="es-ES"/>
              </w:rPr>
            </w:pPr>
            <w:r w:rsidRPr="007224BC">
              <w:rPr>
                <w:sz w:val="22"/>
                <w:szCs w:val="22"/>
                <w:lang w:val="es-ES"/>
              </w:rPr>
              <w:t>•  Hoy se aprende “preguntando”, lo que depende de quién esté disponible (punto 6).</w:t>
            </w:r>
          </w:p>
          <w:p w14:paraId="012692A1" w14:textId="77777777" w:rsidR="002848C5" w:rsidRDefault="007224BC">
            <w:pPr>
              <w:pStyle w:val="Normal1"/>
              <w:ind w:left="284" w:hanging="170"/>
              <w:jc w:val="left"/>
              <w:rPr>
                <w:sz w:val="22"/>
                <w:szCs w:val="22"/>
                <w:lang w:val="es-ES"/>
              </w:rPr>
            </w:pPr>
            <w:r w:rsidRPr="007224BC">
              <w:rPr>
                <w:sz w:val="22"/>
                <w:szCs w:val="22"/>
                <w:lang w:val="es-ES"/>
              </w:rPr>
              <w:t>•  La rotación moderada hace que entre gente nueva y necesite una guía (punto 8).</w:t>
            </w:r>
          </w:p>
          <w:p w14:paraId="3FD3DE6A" w14:textId="77777777" w:rsidR="002848C5" w:rsidRDefault="007224BC">
            <w:pPr>
              <w:pStyle w:val="Normal1"/>
              <w:ind w:left="284" w:hanging="170"/>
              <w:jc w:val="left"/>
              <w:rPr>
                <w:sz w:val="22"/>
                <w:szCs w:val="22"/>
                <w:lang w:val="es-ES"/>
              </w:rPr>
            </w:pPr>
            <w:r w:rsidRPr="007224BC">
              <w:rPr>
                <w:sz w:val="22"/>
                <w:szCs w:val="22"/>
                <w:lang w:val="es-ES"/>
              </w:rPr>
              <w:t>•  La organización viene creciendo y necesita trabajar de forma más ordenada.</w:t>
            </w:r>
          </w:p>
          <w:p w14:paraId="3E085DA1" w14:textId="77777777" w:rsidR="002848C5" w:rsidRDefault="007224BC">
            <w:pPr>
              <w:pStyle w:val="Normal1"/>
              <w:jc w:val="left"/>
              <w:rPr>
                <w:sz w:val="22"/>
                <w:szCs w:val="22"/>
                <w:lang w:val="es-ES"/>
              </w:rPr>
            </w:pPr>
            <w:r w:rsidRPr="007224BC">
              <w:rPr>
                <w:b/>
                <w:sz w:val="22"/>
                <w:szCs w:val="22"/>
                <w:lang w:val="es-ES"/>
              </w:rPr>
              <w:t>Qué podría hacer que no funcione:</w:t>
            </w:r>
          </w:p>
          <w:p w14:paraId="61FCB59D" w14:textId="77777777" w:rsidR="002848C5" w:rsidRDefault="007224BC">
            <w:pPr>
              <w:pStyle w:val="Normal1"/>
              <w:ind w:left="284" w:hanging="170"/>
              <w:jc w:val="left"/>
              <w:rPr>
                <w:sz w:val="22"/>
                <w:szCs w:val="22"/>
                <w:lang w:val="es-ES"/>
              </w:rPr>
            </w:pPr>
            <w:r w:rsidRPr="007224BC">
              <w:rPr>
                <w:sz w:val="22"/>
                <w:szCs w:val="22"/>
                <w:lang w:val="es-ES"/>
              </w:rPr>
              <w:t>•  Que se siga preguntando al compañero en vez de consultar el manual.</w:t>
            </w:r>
          </w:p>
          <w:p w14:paraId="36D036DB" w14:textId="77777777" w:rsidR="002848C5" w:rsidRDefault="007224BC">
            <w:pPr>
              <w:pStyle w:val="Normal1"/>
              <w:ind w:left="284" w:hanging="170"/>
              <w:jc w:val="left"/>
              <w:rPr>
                <w:sz w:val="22"/>
                <w:szCs w:val="22"/>
                <w:lang w:val="es-ES"/>
              </w:rPr>
            </w:pPr>
            <w:r w:rsidRPr="007224BC">
              <w:rPr>
                <w:sz w:val="22"/>
                <w:szCs w:val="22"/>
                <w:lang w:val="es-ES"/>
              </w:rPr>
              <w:t>•  Que los manuales queden desactualizados.</w:t>
            </w:r>
          </w:p>
          <w:p w14:paraId="6CD53BD5" w14:textId="77777777" w:rsidR="002848C5" w:rsidRDefault="007224BC">
            <w:pPr>
              <w:pStyle w:val="Normal1"/>
              <w:ind w:left="284" w:hanging="170"/>
              <w:jc w:val="left"/>
              <w:rPr>
                <w:sz w:val="22"/>
                <w:szCs w:val="22"/>
                <w:lang w:val="es-ES"/>
              </w:rPr>
            </w:pPr>
            <w:r w:rsidRPr="007224BC">
              <w:rPr>
                <w:sz w:val="22"/>
                <w:szCs w:val="22"/>
                <w:lang w:val="es-ES"/>
              </w:rPr>
              <w:t>•  Que, con la presión del día a día, nadie se haga el tiempo de revisarlos.</w:t>
            </w:r>
          </w:p>
        </w:tc>
      </w:tr>
    </w:tbl>
    <w:p w14:paraId="6BC7EF69" w14:textId="77777777" w:rsidR="002848C5" w:rsidRDefault="002848C5">
      <w:pPr>
        <w:pStyle w:val="Normal1"/>
        <w:spacing w:before="400"/>
        <w:rPr>
          <w:smallCaps/>
          <w:color w:val="950021"/>
          <w:sz w:val="2"/>
          <w:szCs w:val="2"/>
          <w:lang w:val="es-ES"/>
        </w:rPr>
      </w:pPr>
    </w:p>
    <w:p w14:paraId="70387438" w14:textId="77777777" w:rsidR="002848C5" w:rsidRDefault="006704AE">
      <w:pPr>
        <w:rPr>
          <w:smallCaps/>
          <w:color w:val="950021"/>
          <w:sz w:val="2"/>
          <w:szCs w:val="2"/>
          <w:lang w:val="es-ES"/>
        </w:rPr>
      </w:pPr>
      <w:r>
        <w:rPr>
          <w:smallCaps/>
          <w:color w:val="950021"/>
          <w:sz w:val="2"/>
          <w:szCs w:val="2"/>
          <w:lang w:val="es-ES"/>
        </w:rPr>
        <w:br w:type="page" w:clear="all"/>
      </w:r>
    </w:p>
    <w:p w14:paraId="40CF89E5" w14:textId="77777777" w:rsidR="002848C5" w:rsidRDefault="002848C5">
      <w:pPr>
        <w:rPr>
          <w:smallCaps/>
          <w:color w:val="950021"/>
          <w:sz w:val="2"/>
          <w:szCs w:val="2"/>
          <w:lang w:val="es-ES"/>
        </w:rPr>
      </w:pP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41"/>
        <w:gridCol w:w="9167"/>
      </w:tblGrid>
      <w:tr w:rsidR="002848C5" w14:paraId="4E0070B3" w14:textId="77777777">
        <w:tc>
          <w:tcPr>
            <w:tcW w:w="9608" w:type="dxa"/>
            <w:gridSpan w:val="2"/>
            <w:shd w:val="clear" w:color="auto" w:fill="244061" w:themeFill="accent1" w:themeFillShade="80"/>
          </w:tcPr>
          <w:p w14:paraId="74E9F246" w14:textId="77777777" w:rsidR="002848C5" w:rsidRDefault="006704AE">
            <w:pPr>
              <w:pStyle w:val="Normal1"/>
              <w:jc w:val="center"/>
              <w:rPr>
                <w:b/>
                <w:color w:val="EEECE1" w:themeColor="background2"/>
                <w:lang w:val="es-ES"/>
              </w:rPr>
            </w:pPr>
            <w:r>
              <w:rPr>
                <w:b/>
                <w:color w:val="EEECE1" w:themeColor="background2"/>
                <w:lang w:val="es-ES"/>
              </w:rPr>
              <w:t>Objetivo Estratégico N°2</w:t>
            </w:r>
          </w:p>
        </w:tc>
      </w:tr>
      <w:tr w:rsidR="002848C5" w14:paraId="7BCE91D6" w14:textId="77777777">
        <w:tc>
          <w:tcPr>
            <w:tcW w:w="9608" w:type="dxa"/>
            <w:gridSpan w:val="2"/>
          </w:tcPr>
          <w:p w14:paraId="01F053E1" w14:textId="1A86B8C1" w:rsidR="002848C5" w:rsidRPr="007224BC" w:rsidRDefault="007224BC">
            <w:pPr>
              <w:pStyle w:val="Normal1"/>
              <w:rPr>
                <w:sz w:val="22"/>
                <w:szCs w:val="22"/>
                <w:lang w:val="es-ES"/>
              </w:rPr>
            </w:pPr>
            <w:r w:rsidRPr="007224BC">
              <w:rPr>
                <w:sz w:val="22"/>
                <w:szCs w:val="22"/>
                <w:lang w:val="es-ES"/>
              </w:rPr>
              <w:t>Implementar una encuesta formal de satisfacción del cliente y alcanzar un nivel de satisfacción del 80% o superior en un plazo de 12 meses, capitalizando el trato personalizado como ventaja competitiva.</w:t>
            </w:r>
          </w:p>
        </w:tc>
      </w:tr>
      <w:tr w:rsidR="002848C5" w14:paraId="787A9630" w14:textId="77777777">
        <w:tc>
          <w:tcPr>
            <w:tcW w:w="441" w:type="dxa"/>
            <w:shd w:val="clear" w:color="auto" w:fill="244061" w:themeFill="accent1" w:themeFillShade="80"/>
            <w:vAlign w:val="center"/>
          </w:tcPr>
          <w:p w14:paraId="3EBDBA4D"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67" w:type="dxa"/>
            <w:shd w:val="clear" w:color="auto" w:fill="244061" w:themeFill="accent1" w:themeFillShade="80"/>
            <w:vAlign w:val="center"/>
          </w:tcPr>
          <w:p w14:paraId="0FA0FA9C" w14:textId="77777777" w:rsidR="002848C5" w:rsidRDefault="006704AE">
            <w:pPr>
              <w:pStyle w:val="Normal1"/>
              <w:jc w:val="center"/>
              <w:rPr>
                <w:b/>
                <w:color w:val="EEECE1" w:themeColor="background2"/>
                <w:sz w:val="20"/>
                <w:lang w:val="es-ES"/>
              </w:rPr>
            </w:pPr>
            <w:r>
              <w:rPr>
                <w:b/>
                <w:color w:val="EEECE1" w:themeColor="background2"/>
                <w:sz w:val="20"/>
                <w:lang w:val="es-ES"/>
              </w:rPr>
              <w:t>Título Estrategias</w:t>
            </w:r>
          </w:p>
          <w:p w14:paraId="2DBAF5F5"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06D50095" w14:textId="77777777">
        <w:tc>
          <w:tcPr>
            <w:tcW w:w="441" w:type="dxa"/>
            <w:shd w:val="clear" w:color="auto" w:fill="244061" w:themeFill="accent1" w:themeFillShade="80"/>
            <w:vAlign w:val="center"/>
          </w:tcPr>
          <w:p w14:paraId="11E095A5"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67" w:type="dxa"/>
            <w:vAlign w:val="center"/>
          </w:tcPr>
          <w:p w14:paraId="6FD98520" w14:textId="4E31C2D8" w:rsidR="002848C5" w:rsidRDefault="007224BC">
            <w:pPr>
              <w:pStyle w:val="Normal1"/>
              <w:jc w:val="left"/>
              <w:rPr>
                <w:sz w:val="22"/>
                <w:szCs w:val="22"/>
                <w:lang w:val="es-ES"/>
              </w:rPr>
            </w:pPr>
            <w:r w:rsidRPr="007224BC">
              <w:rPr>
                <w:sz w:val="22"/>
                <w:szCs w:val="22"/>
                <w:lang w:val="es-ES"/>
              </w:rPr>
              <w:t>Implementación de encuestas de satisfacción</w:t>
            </w:r>
          </w:p>
        </w:tc>
      </w:tr>
      <w:tr w:rsidR="002848C5" w14:paraId="2AC32315" w14:textId="77777777">
        <w:tc>
          <w:tcPr>
            <w:tcW w:w="441" w:type="dxa"/>
            <w:shd w:val="clear" w:color="auto" w:fill="244061" w:themeFill="accent1" w:themeFillShade="80"/>
            <w:vAlign w:val="center"/>
          </w:tcPr>
          <w:p w14:paraId="34841398"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67" w:type="dxa"/>
            <w:vAlign w:val="center"/>
          </w:tcPr>
          <w:p w14:paraId="49F0824A" w14:textId="0BD660F4" w:rsidR="002848C5" w:rsidRDefault="007224BC">
            <w:pPr>
              <w:pStyle w:val="Normal1"/>
              <w:jc w:val="left"/>
              <w:rPr>
                <w:sz w:val="22"/>
                <w:szCs w:val="22"/>
                <w:lang w:val="es-ES"/>
              </w:rPr>
            </w:pPr>
            <w:r w:rsidRPr="007224BC">
              <w:rPr>
                <w:sz w:val="22"/>
                <w:szCs w:val="22"/>
                <w:lang w:val="es-ES"/>
              </w:rPr>
              <w:t>Programa de mejora de la atención al cliente</w:t>
            </w:r>
          </w:p>
        </w:tc>
      </w:tr>
      <w:tr w:rsidR="002848C5" w14:paraId="3770A488" w14:textId="77777777">
        <w:tc>
          <w:tcPr>
            <w:tcW w:w="9608" w:type="dxa"/>
            <w:gridSpan w:val="2"/>
            <w:shd w:val="clear" w:color="auto" w:fill="244061" w:themeFill="accent1" w:themeFillShade="80"/>
          </w:tcPr>
          <w:p w14:paraId="1B259A13" w14:textId="77777777" w:rsidR="002848C5" w:rsidRDefault="006704AE">
            <w:pPr>
              <w:pStyle w:val="Normal1"/>
              <w:jc w:val="center"/>
              <w:rPr>
                <w:b/>
                <w:color w:val="EEECE1" w:themeColor="background2"/>
                <w:sz w:val="20"/>
                <w:lang w:val="es-ES"/>
              </w:rPr>
            </w:pPr>
            <w:r>
              <w:rPr>
                <w:b/>
                <w:color w:val="EEECE1" w:themeColor="background2"/>
                <w:sz w:val="20"/>
                <w:lang w:val="es-ES"/>
              </w:rPr>
              <w:t>Estrategias seleccionadas</w:t>
            </w:r>
          </w:p>
          <w:p w14:paraId="0C947C49"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7F70F48E" w14:textId="77777777">
        <w:tc>
          <w:tcPr>
            <w:tcW w:w="441" w:type="dxa"/>
            <w:shd w:val="clear" w:color="auto" w:fill="244061" w:themeFill="accent1" w:themeFillShade="80"/>
            <w:vAlign w:val="center"/>
          </w:tcPr>
          <w:p w14:paraId="7764CF18"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67" w:type="dxa"/>
            <w:shd w:val="clear" w:color="auto" w:fill="244061" w:themeFill="accent1" w:themeFillShade="80"/>
            <w:vAlign w:val="center"/>
          </w:tcPr>
          <w:p w14:paraId="7169B5D1"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2730DA47" w14:textId="77777777">
        <w:tc>
          <w:tcPr>
            <w:tcW w:w="441" w:type="dxa"/>
            <w:vAlign w:val="center"/>
          </w:tcPr>
          <w:p w14:paraId="2B62DF80" w14:textId="77777777" w:rsidR="002848C5" w:rsidRDefault="006704AE">
            <w:pPr>
              <w:pStyle w:val="Normal1"/>
              <w:jc w:val="center"/>
              <w:rPr>
                <w:sz w:val="22"/>
                <w:szCs w:val="22"/>
                <w:lang w:val="es-ES"/>
              </w:rPr>
            </w:pPr>
            <w:r>
              <w:rPr>
                <w:sz w:val="22"/>
                <w:szCs w:val="22"/>
                <w:lang w:val="es-ES"/>
              </w:rPr>
              <w:t>1</w:t>
            </w:r>
          </w:p>
        </w:tc>
        <w:tc>
          <w:tcPr>
            <w:tcW w:w="9167" w:type="dxa"/>
            <w:vAlign w:val="center"/>
          </w:tcPr>
          <w:p w14:paraId="0B250B58" w14:textId="33A67A48" w:rsidR="002848C5" w:rsidRDefault="007224BC">
            <w:pPr>
              <w:pStyle w:val="Normal1"/>
              <w:jc w:val="left"/>
              <w:rPr>
                <w:sz w:val="22"/>
                <w:szCs w:val="22"/>
                <w:lang w:val="es-ES"/>
              </w:rPr>
            </w:pPr>
            <w:r w:rsidRPr="007224BC">
              <w:rPr>
                <w:sz w:val="22"/>
                <w:szCs w:val="22"/>
                <w:lang w:val="es-ES"/>
              </w:rPr>
              <w:t>Implementación de encuestas de satisfacción</w:t>
            </w:r>
          </w:p>
        </w:tc>
      </w:tr>
      <w:tr w:rsidR="002848C5" w14:paraId="6B776C4C" w14:textId="77777777">
        <w:tc>
          <w:tcPr>
            <w:tcW w:w="9608" w:type="dxa"/>
            <w:gridSpan w:val="2"/>
            <w:shd w:val="clear" w:color="auto" w:fill="244061" w:themeFill="accent1" w:themeFillShade="80"/>
            <w:vAlign w:val="center"/>
          </w:tcPr>
          <w:p w14:paraId="1832AF2F" w14:textId="77777777" w:rsidR="002848C5" w:rsidRDefault="006704AE">
            <w:pPr>
              <w:pStyle w:val="Normal1"/>
              <w:jc w:val="center"/>
              <w:rPr>
                <w:b/>
                <w:color w:val="EEECE1" w:themeColor="background2"/>
                <w:sz w:val="20"/>
                <w:lang w:val="es-ES"/>
              </w:rPr>
            </w:pPr>
            <w:r>
              <w:rPr>
                <w:b/>
                <w:color w:val="EEECE1" w:themeColor="background2"/>
                <w:sz w:val="20"/>
                <w:lang w:val="es-ES"/>
              </w:rPr>
              <w:t>Desarrollo de la Estrategia</w:t>
            </w:r>
          </w:p>
        </w:tc>
      </w:tr>
      <w:tr w:rsidR="002848C5" w14:paraId="2F1D58A0" w14:textId="77777777">
        <w:tc>
          <w:tcPr>
            <w:tcW w:w="9608" w:type="dxa"/>
            <w:gridSpan w:val="2"/>
            <w:vAlign w:val="center"/>
          </w:tcPr>
          <w:p w14:paraId="5F8291B9" w14:textId="14F57B4B"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Preguntarles a los clientes, de forma ordenada y periódica, qué opinan de la atención, la rapidez del servicio y la claridad de las condiciones del préstamo. Es también la forma de conocer el punto de partida, porque hoy no hay un porcentaje de satisfacción medido.</w:t>
            </w:r>
          </w:p>
          <w:p w14:paraId="4B655722" w14:textId="40A83913"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 xml:space="preserve">Media. Armar las preguntas y juntar las respuestas es simple. Lo más difícil es lograr que los clientes contesten, </w:t>
            </w:r>
            <w:r w:rsidR="00A218E2">
              <w:rPr>
                <w:sz w:val="22"/>
                <w:szCs w:val="22"/>
                <w:lang w:val="es-ES"/>
              </w:rPr>
              <w:t>cuando el tiempo no es lo que sobra y en este modelo de empresa se busca velocidad para cumplir la necesidad del cliente</w:t>
            </w:r>
          </w:p>
          <w:p w14:paraId="09CC9DD4" w14:textId="77777777" w:rsidR="002848C5" w:rsidRDefault="007224BC">
            <w:pPr>
              <w:pStyle w:val="Normal1"/>
              <w:jc w:val="left"/>
              <w:rPr>
                <w:sz w:val="22"/>
                <w:szCs w:val="22"/>
                <w:lang w:val="es-ES"/>
              </w:rPr>
            </w:pPr>
            <w:r w:rsidRPr="007224BC">
              <w:rPr>
                <w:b/>
                <w:sz w:val="22"/>
                <w:szCs w:val="22"/>
                <w:lang w:val="es-ES"/>
              </w:rPr>
              <w:t>Recursos necesarios:</w:t>
            </w:r>
          </w:p>
          <w:p w14:paraId="09CF85C4" w14:textId="77777777" w:rsidR="002848C5" w:rsidRDefault="007224BC">
            <w:pPr>
              <w:pStyle w:val="Normal1"/>
              <w:ind w:left="284" w:hanging="170"/>
              <w:jc w:val="left"/>
              <w:rPr>
                <w:sz w:val="22"/>
                <w:szCs w:val="22"/>
                <w:lang w:val="es-ES"/>
              </w:rPr>
            </w:pPr>
            <w:r w:rsidRPr="007224BC">
              <w:rPr>
                <w:sz w:val="22"/>
                <w:szCs w:val="22"/>
                <w:lang w:val="es-ES"/>
              </w:rPr>
              <w:t>•  Tiempo del equipo de Atención al Cliente, con apoyo de Marketing y de Organización y Procesos.</w:t>
            </w:r>
          </w:p>
          <w:p w14:paraId="794B6912" w14:textId="46D4F693" w:rsidR="002848C5" w:rsidRDefault="007224BC">
            <w:pPr>
              <w:pStyle w:val="Normal1"/>
              <w:ind w:left="284" w:hanging="170"/>
              <w:jc w:val="left"/>
              <w:rPr>
                <w:sz w:val="22"/>
                <w:szCs w:val="22"/>
                <w:lang w:val="es-ES"/>
              </w:rPr>
            </w:pPr>
            <w:r w:rsidRPr="007224BC">
              <w:rPr>
                <w:sz w:val="22"/>
                <w:szCs w:val="22"/>
                <w:lang w:val="es-ES"/>
              </w:rPr>
              <w:t>•  Tres canales para encuestar: llamado telefónico, sucursal y app, para llegar a cada cliente por la vía que prefiera</w:t>
            </w:r>
            <w:r w:rsidR="00A218E2">
              <w:rPr>
                <w:sz w:val="22"/>
                <w:szCs w:val="22"/>
                <w:lang w:val="es-ES"/>
              </w:rPr>
              <w:t xml:space="preserve"> y más cómoda le quede</w:t>
            </w:r>
            <w:r w:rsidRPr="007224BC">
              <w:rPr>
                <w:sz w:val="22"/>
                <w:szCs w:val="22"/>
                <w:lang w:val="es-ES"/>
              </w:rPr>
              <w:t>.</w:t>
            </w:r>
          </w:p>
          <w:p w14:paraId="5D0AD292" w14:textId="77777777" w:rsidR="002848C5" w:rsidRDefault="007224BC">
            <w:pPr>
              <w:pStyle w:val="Normal1"/>
              <w:ind w:left="284" w:hanging="170"/>
              <w:jc w:val="left"/>
              <w:rPr>
                <w:sz w:val="22"/>
                <w:szCs w:val="22"/>
                <w:lang w:val="es-ES"/>
              </w:rPr>
            </w:pPr>
            <w:r w:rsidRPr="007224BC">
              <w:rPr>
                <w:sz w:val="22"/>
                <w:szCs w:val="22"/>
                <w:lang w:val="es-ES"/>
              </w:rPr>
              <w:t>•  Una planilla o formulario simple para juntar y revisar las respuestas.</w:t>
            </w:r>
          </w:p>
          <w:p w14:paraId="033D0EC6" w14:textId="77777777"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Los primeros 3 meses para armar y lanzar la primera encuesta. Después, mediciones periódicas durante los 12 meses del OE2.</w:t>
            </w:r>
          </w:p>
          <w:p w14:paraId="586C6C57" w14:textId="77777777"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Es la base del OE2. Sin medir, no se puede saber si se llegó al 80% de satisfacción. La primera medición da el punto de partida y las siguientes muestran si se mejora.</w:t>
            </w:r>
          </w:p>
          <w:p w14:paraId="5285181A" w14:textId="1ECFCDBE" w:rsidR="002848C5" w:rsidRDefault="007224BC">
            <w:pPr>
              <w:pStyle w:val="Normal1"/>
              <w:jc w:val="left"/>
              <w:rPr>
                <w:sz w:val="22"/>
                <w:szCs w:val="22"/>
                <w:lang w:val="es-ES"/>
              </w:rPr>
            </w:pPr>
            <w:r w:rsidRPr="007224BC">
              <w:rPr>
                <w:b/>
                <w:sz w:val="22"/>
                <w:szCs w:val="22"/>
                <w:lang w:val="es-ES"/>
              </w:rPr>
              <w:t>Por qué hacerl</w:t>
            </w:r>
            <w:r w:rsidR="00A218E2">
              <w:rPr>
                <w:b/>
                <w:sz w:val="22"/>
                <w:szCs w:val="22"/>
                <w:lang w:val="es-ES"/>
              </w:rPr>
              <w:t>o</w:t>
            </w:r>
            <w:r w:rsidRPr="007224BC">
              <w:rPr>
                <w:b/>
                <w:sz w:val="22"/>
                <w:szCs w:val="22"/>
                <w:lang w:val="es-ES"/>
              </w:rPr>
              <w:t>:</w:t>
            </w:r>
          </w:p>
          <w:p w14:paraId="56FA8DC3" w14:textId="6E822DF0" w:rsidR="002848C5" w:rsidRDefault="007224BC">
            <w:pPr>
              <w:pStyle w:val="Normal1"/>
              <w:ind w:left="284" w:hanging="170"/>
              <w:jc w:val="left"/>
              <w:rPr>
                <w:sz w:val="22"/>
                <w:szCs w:val="22"/>
                <w:lang w:val="es-ES"/>
              </w:rPr>
            </w:pPr>
            <w:r w:rsidRPr="007224BC">
              <w:rPr>
                <w:sz w:val="22"/>
                <w:szCs w:val="22"/>
                <w:lang w:val="es-ES"/>
              </w:rPr>
              <w:t>•  Hoy la opinión del cliente se conoce por reclamos y comentarios en redes y Google, sin una medición ordenada.</w:t>
            </w:r>
          </w:p>
          <w:p w14:paraId="651D5664" w14:textId="599EF78B" w:rsidR="002848C5" w:rsidRDefault="007224BC">
            <w:pPr>
              <w:pStyle w:val="Normal1"/>
              <w:ind w:left="284" w:hanging="170"/>
              <w:jc w:val="left"/>
              <w:rPr>
                <w:sz w:val="22"/>
                <w:szCs w:val="22"/>
                <w:lang w:val="es-ES"/>
              </w:rPr>
            </w:pPr>
            <w:r w:rsidRPr="007224BC">
              <w:rPr>
                <w:sz w:val="22"/>
                <w:szCs w:val="22"/>
                <w:lang w:val="es-ES"/>
              </w:rPr>
              <w:t>•  El trato personalizado es una fortaleza, y conviene comprobar con datos si los clientes lo valoran así.</w:t>
            </w:r>
          </w:p>
          <w:p w14:paraId="31883164" w14:textId="57D77B34" w:rsidR="002848C5" w:rsidRDefault="007224BC">
            <w:pPr>
              <w:pStyle w:val="Normal1"/>
              <w:ind w:left="284" w:hanging="170"/>
              <w:jc w:val="left"/>
              <w:rPr>
                <w:sz w:val="22"/>
                <w:szCs w:val="22"/>
                <w:lang w:val="es-ES"/>
              </w:rPr>
            </w:pPr>
            <w:r w:rsidRPr="007224BC">
              <w:rPr>
                <w:sz w:val="22"/>
                <w:szCs w:val="22"/>
                <w:lang w:val="es-ES"/>
              </w:rPr>
              <w:t xml:space="preserve">•  El sector está </w:t>
            </w:r>
            <w:r w:rsidR="00A218E2">
              <w:rPr>
                <w:sz w:val="22"/>
                <w:szCs w:val="22"/>
                <w:lang w:val="es-ES"/>
              </w:rPr>
              <w:t>en el centro de</w:t>
            </w:r>
            <w:r w:rsidRPr="007224BC">
              <w:rPr>
                <w:sz w:val="22"/>
                <w:szCs w:val="22"/>
                <w:lang w:val="es-ES"/>
              </w:rPr>
              <w:t xml:space="preserve"> la opinión pública, y escuchar al cliente ayuda a cuidar la imagen.</w:t>
            </w:r>
          </w:p>
          <w:p w14:paraId="50DB94DB" w14:textId="77777777" w:rsidR="002848C5" w:rsidRDefault="007224BC">
            <w:pPr>
              <w:pStyle w:val="Normal1"/>
              <w:jc w:val="left"/>
              <w:rPr>
                <w:sz w:val="22"/>
                <w:szCs w:val="22"/>
                <w:lang w:val="es-ES"/>
              </w:rPr>
            </w:pPr>
            <w:r w:rsidRPr="007224BC">
              <w:rPr>
                <w:b/>
                <w:sz w:val="22"/>
                <w:szCs w:val="22"/>
                <w:lang w:val="es-ES"/>
              </w:rPr>
              <w:t>Qué podría hacer que no funcione:</w:t>
            </w:r>
          </w:p>
          <w:p w14:paraId="12EA72FF" w14:textId="77777777" w:rsidR="002848C5" w:rsidRDefault="007224BC">
            <w:pPr>
              <w:pStyle w:val="Normal1"/>
              <w:ind w:left="284" w:hanging="170"/>
              <w:jc w:val="left"/>
              <w:rPr>
                <w:sz w:val="22"/>
                <w:szCs w:val="22"/>
                <w:lang w:val="es-ES"/>
              </w:rPr>
            </w:pPr>
            <w:r w:rsidRPr="007224BC">
              <w:rPr>
                <w:sz w:val="22"/>
                <w:szCs w:val="22"/>
                <w:lang w:val="es-ES"/>
              </w:rPr>
              <w:t>•  Que pocos clientes respondan y los resultados no representen a todos.</w:t>
            </w:r>
          </w:p>
          <w:p w14:paraId="474A6785" w14:textId="77777777" w:rsidR="002848C5" w:rsidRDefault="007224BC">
            <w:pPr>
              <w:pStyle w:val="Normal1"/>
              <w:ind w:left="284" w:hanging="170"/>
              <w:jc w:val="left"/>
              <w:rPr>
                <w:sz w:val="22"/>
                <w:szCs w:val="22"/>
                <w:lang w:val="es-ES"/>
              </w:rPr>
            </w:pPr>
            <w:r w:rsidRPr="007224BC">
              <w:rPr>
                <w:sz w:val="22"/>
                <w:szCs w:val="22"/>
                <w:lang w:val="es-ES"/>
              </w:rPr>
              <w:t>•  Que las preguntas sean confusas o muy largas para este segmento.</w:t>
            </w:r>
          </w:p>
          <w:p w14:paraId="0C722CB7" w14:textId="77777777" w:rsidR="002848C5" w:rsidRDefault="007224BC">
            <w:pPr>
              <w:pStyle w:val="Normal1"/>
              <w:ind w:left="284" w:hanging="170"/>
              <w:jc w:val="left"/>
              <w:rPr>
                <w:sz w:val="22"/>
                <w:szCs w:val="22"/>
                <w:lang w:val="es-ES"/>
              </w:rPr>
            </w:pPr>
            <w:r w:rsidRPr="007224BC">
              <w:rPr>
                <w:sz w:val="22"/>
                <w:szCs w:val="22"/>
                <w:lang w:val="es-ES"/>
              </w:rPr>
              <w:t>•  Que se pregunte una vez y no se repita.</w:t>
            </w:r>
          </w:p>
        </w:tc>
      </w:tr>
      <w:tr w:rsidR="002848C5" w14:paraId="2F739E58" w14:textId="77777777">
        <w:tc>
          <w:tcPr>
            <w:tcW w:w="441" w:type="dxa"/>
            <w:shd w:val="clear" w:color="auto" w:fill="244061" w:themeFill="accent1" w:themeFillShade="80"/>
            <w:vAlign w:val="center"/>
          </w:tcPr>
          <w:p w14:paraId="13DDB39E"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67" w:type="dxa"/>
            <w:shd w:val="clear" w:color="auto" w:fill="244061" w:themeFill="accent1" w:themeFillShade="80"/>
            <w:vAlign w:val="center"/>
          </w:tcPr>
          <w:p w14:paraId="3B405E6F"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128A3C15" w14:textId="77777777">
        <w:tc>
          <w:tcPr>
            <w:tcW w:w="441" w:type="dxa"/>
            <w:vAlign w:val="center"/>
          </w:tcPr>
          <w:p w14:paraId="018E5D88" w14:textId="77777777" w:rsidR="002848C5" w:rsidRDefault="006704AE">
            <w:pPr>
              <w:pStyle w:val="Normal1"/>
              <w:jc w:val="center"/>
              <w:rPr>
                <w:sz w:val="22"/>
                <w:szCs w:val="22"/>
                <w:lang w:val="es-ES"/>
              </w:rPr>
            </w:pPr>
            <w:r>
              <w:rPr>
                <w:sz w:val="22"/>
                <w:szCs w:val="22"/>
                <w:lang w:val="es-ES"/>
              </w:rPr>
              <w:t>2</w:t>
            </w:r>
          </w:p>
        </w:tc>
        <w:tc>
          <w:tcPr>
            <w:tcW w:w="9167" w:type="dxa"/>
            <w:vAlign w:val="center"/>
          </w:tcPr>
          <w:p w14:paraId="4DA6C96D" w14:textId="2DF6BC50" w:rsidR="002848C5" w:rsidRDefault="007224BC">
            <w:pPr>
              <w:pStyle w:val="Normal1"/>
              <w:jc w:val="left"/>
              <w:rPr>
                <w:sz w:val="22"/>
                <w:szCs w:val="22"/>
                <w:lang w:val="es-ES"/>
              </w:rPr>
            </w:pPr>
            <w:r w:rsidRPr="007224BC">
              <w:rPr>
                <w:sz w:val="22"/>
                <w:szCs w:val="22"/>
                <w:lang w:val="es-ES"/>
              </w:rPr>
              <w:t>Programa de mejora de la atención al cliente</w:t>
            </w:r>
          </w:p>
        </w:tc>
      </w:tr>
      <w:tr w:rsidR="002848C5" w14:paraId="2E6465E0" w14:textId="77777777">
        <w:tc>
          <w:tcPr>
            <w:tcW w:w="9608" w:type="dxa"/>
            <w:gridSpan w:val="2"/>
            <w:shd w:val="clear" w:color="auto" w:fill="244061" w:themeFill="accent1" w:themeFillShade="80"/>
            <w:vAlign w:val="center"/>
          </w:tcPr>
          <w:p w14:paraId="5C2FBCA1" w14:textId="77777777" w:rsidR="002848C5" w:rsidRDefault="006704AE">
            <w:pPr>
              <w:pStyle w:val="Normal1"/>
              <w:jc w:val="center"/>
              <w:rPr>
                <w:color w:val="EEECE1" w:themeColor="background2"/>
                <w:lang w:val="es-ES"/>
              </w:rPr>
            </w:pPr>
            <w:r>
              <w:rPr>
                <w:b/>
                <w:color w:val="EEECE1" w:themeColor="background2"/>
                <w:sz w:val="20"/>
                <w:lang w:val="es-ES"/>
              </w:rPr>
              <w:t>Desarrollo de la Estrategia</w:t>
            </w:r>
          </w:p>
        </w:tc>
      </w:tr>
      <w:tr w:rsidR="002848C5" w14:paraId="40F3ECCC" w14:textId="77777777">
        <w:tc>
          <w:tcPr>
            <w:tcW w:w="9608" w:type="dxa"/>
            <w:gridSpan w:val="2"/>
            <w:vAlign w:val="center"/>
          </w:tcPr>
          <w:p w14:paraId="5CA4FFBD" w14:textId="1286EEE7"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Usar lo que digan los clientes en las encuestas para detectar qué falla y hacer cambios concretos, manteniendo el trato personalizado que nos diferencia.</w:t>
            </w:r>
          </w:p>
          <w:p w14:paraId="132A2254" w14:textId="273907A6"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Media-alta</w:t>
            </w:r>
            <w:r w:rsidR="00A218E2">
              <w:rPr>
                <w:sz w:val="22"/>
                <w:szCs w:val="22"/>
                <w:lang w:val="es-ES"/>
              </w:rPr>
              <w:t>. Cuando los problemas aparezcan en una empresa que le da tanta importancia a este trato va a ser difícil identificar por donde empezar a resolverlos y se buscara hacer todo junto.</w:t>
            </w:r>
          </w:p>
          <w:p w14:paraId="2FA7F5E0" w14:textId="77777777" w:rsidR="00A218E2" w:rsidRDefault="00A218E2">
            <w:pPr>
              <w:pStyle w:val="Normal1"/>
              <w:jc w:val="left"/>
              <w:rPr>
                <w:sz w:val="22"/>
                <w:szCs w:val="22"/>
                <w:lang w:val="es-ES"/>
              </w:rPr>
            </w:pPr>
          </w:p>
          <w:p w14:paraId="5273ACAF" w14:textId="77777777" w:rsidR="002848C5" w:rsidRDefault="007224BC">
            <w:pPr>
              <w:pStyle w:val="Normal1"/>
              <w:jc w:val="left"/>
              <w:rPr>
                <w:sz w:val="22"/>
                <w:szCs w:val="22"/>
                <w:lang w:val="es-ES"/>
              </w:rPr>
            </w:pPr>
            <w:r w:rsidRPr="007224BC">
              <w:rPr>
                <w:b/>
                <w:sz w:val="22"/>
                <w:szCs w:val="22"/>
                <w:lang w:val="es-ES"/>
              </w:rPr>
              <w:lastRenderedPageBreak/>
              <w:t>Recursos necesarios:</w:t>
            </w:r>
          </w:p>
          <w:p w14:paraId="3AB489F2" w14:textId="77777777" w:rsidR="002848C5" w:rsidRDefault="007224BC">
            <w:pPr>
              <w:pStyle w:val="Normal1"/>
              <w:ind w:left="284" w:hanging="170"/>
              <w:jc w:val="left"/>
              <w:rPr>
                <w:sz w:val="22"/>
                <w:szCs w:val="22"/>
                <w:lang w:val="es-ES"/>
              </w:rPr>
            </w:pPr>
            <w:r w:rsidRPr="007224BC">
              <w:rPr>
                <w:sz w:val="22"/>
                <w:szCs w:val="22"/>
                <w:lang w:val="es-ES"/>
              </w:rPr>
              <w:t>•  Tiempo de Atención al Cliente, Marketing y Organización y Procesos para revisar los resultados y definir las mejoras.</w:t>
            </w:r>
          </w:p>
          <w:p w14:paraId="3B1CD09F" w14:textId="77777777" w:rsidR="002848C5" w:rsidRDefault="007224BC">
            <w:pPr>
              <w:pStyle w:val="Normal1"/>
              <w:ind w:left="284" w:hanging="170"/>
              <w:jc w:val="left"/>
              <w:rPr>
                <w:sz w:val="22"/>
                <w:szCs w:val="22"/>
                <w:lang w:val="es-ES"/>
              </w:rPr>
            </w:pPr>
            <w:r w:rsidRPr="007224BC">
              <w:rPr>
                <w:sz w:val="22"/>
                <w:szCs w:val="22"/>
                <w:lang w:val="es-ES"/>
              </w:rPr>
              <w:t>•  Capacitación interna para el personal que atiende, según lo que surja de las encuestas.</w:t>
            </w:r>
          </w:p>
          <w:p w14:paraId="5B7C3715" w14:textId="77777777" w:rsidR="002848C5" w:rsidRDefault="007224BC">
            <w:pPr>
              <w:pStyle w:val="Normal1"/>
              <w:ind w:left="284" w:hanging="170"/>
              <w:jc w:val="left"/>
              <w:rPr>
                <w:sz w:val="22"/>
                <w:szCs w:val="22"/>
                <w:lang w:val="es-ES"/>
              </w:rPr>
            </w:pPr>
            <w:r w:rsidRPr="007224BC">
              <w:rPr>
                <w:sz w:val="22"/>
                <w:szCs w:val="22"/>
                <w:lang w:val="es-ES"/>
              </w:rPr>
              <w:t>•  El presupuesto de las mejoras depende de lo que se detecte, por lo que se define una vez conocidos los resultados.</w:t>
            </w:r>
          </w:p>
          <w:p w14:paraId="4759F9DE" w14:textId="77777777"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Desde el mes 4 hasta el mes 12, ajustando a medida que llegan los resultados.</w:t>
            </w:r>
          </w:p>
          <w:p w14:paraId="61D3A04C" w14:textId="77777777"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Medir no alcanza para subir la satisfacción. Esta estrategia convierte las respuestas en mejoras concretas, que es lo que permite llegar al 80% o más.</w:t>
            </w:r>
          </w:p>
          <w:p w14:paraId="0EB97DF8" w14:textId="484CCC5E" w:rsidR="002848C5" w:rsidRDefault="007224BC">
            <w:pPr>
              <w:pStyle w:val="Normal1"/>
              <w:jc w:val="left"/>
              <w:rPr>
                <w:sz w:val="22"/>
                <w:szCs w:val="22"/>
                <w:lang w:val="es-ES"/>
              </w:rPr>
            </w:pPr>
            <w:r w:rsidRPr="007224BC">
              <w:rPr>
                <w:b/>
                <w:sz w:val="22"/>
                <w:szCs w:val="22"/>
                <w:lang w:val="es-ES"/>
              </w:rPr>
              <w:t>Por qué hacerl</w:t>
            </w:r>
            <w:r w:rsidR="00A218E2">
              <w:rPr>
                <w:b/>
                <w:sz w:val="22"/>
                <w:szCs w:val="22"/>
                <w:lang w:val="es-ES"/>
              </w:rPr>
              <w:t>o</w:t>
            </w:r>
            <w:r w:rsidRPr="007224BC">
              <w:rPr>
                <w:b/>
                <w:sz w:val="22"/>
                <w:szCs w:val="22"/>
                <w:lang w:val="es-ES"/>
              </w:rPr>
              <w:t>:</w:t>
            </w:r>
          </w:p>
          <w:p w14:paraId="7D225E51" w14:textId="54C658A9" w:rsidR="002848C5" w:rsidRDefault="007224BC">
            <w:pPr>
              <w:pStyle w:val="Normal1"/>
              <w:ind w:left="284" w:hanging="170"/>
              <w:jc w:val="left"/>
              <w:rPr>
                <w:sz w:val="22"/>
                <w:szCs w:val="22"/>
                <w:lang w:val="es-ES"/>
              </w:rPr>
            </w:pPr>
            <w:r w:rsidRPr="007224BC">
              <w:rPr>
                <w:sz w:val="22"/>
                <w:szCs w:val="22"/>
                <w:lang w:val="es-ES"/>
              </w:rPr>
              <w:t>•  El trato cercano es una ventaja</w:t>
            </w:r>
            <w:r w:rsidR="00A218E2">
              <w:rPr>
                <w:sz w:val="22"/>
                <w:szCs w:val="22"/>
                <w:lang w:val="es-ES"/>
              </w:rPr>
              <w:t xml:space="preserve"> en este modelo y debemos mantenerlo</w:t>
            </w:r>
          </w:p>
          <w:p w14:paraId="2A8957B7" w14:textId="7BF56A33" w:rsidR="002848C5" w:rsidRDefault="007224BC">
            <w:pPr>
              <w:pStyle w:val="Normal1"/>
              <w:ind w:left="284" w:hanging="170"/>
              <w:jc w:val="left"/>
              <w:rPr>
                <w:sz w:val="22"/>
                <w:szCs w:val="22"/>
                <w:lang w:val="es-ES"/>
              </w:rPr>
            </w:pPr>
            <w:r w:rsidRPr="007224BC">
              <w:rPr>
                <w:sz w:val="22"/>
                <w:szCs w:val="22"/>
                <w:lang w:val="es-ES"/>
              </w:rPr>
              <w:t>•  La competencia es muy fuerte y hay poca diferencia entre los productos, así que se compite por servicio y rapidez.</w:t>
            </w:r>
          </w:p>
          <w:p w14:paraId="71F6DEEB" w14:textId="0D00AB98" w:rsidR="002848C5" w:rsidRDefault="007224BC">
            <w:pPr>
              <w:pStyle w:val="Normal1"/>
              <w:ind w:left="284" w:hanging="170"/>
              <w:jc w:val="left"/>
              <w:rPr>
                <w:sz w:val="22"/>
                <w:szCs w:val="22"/>
                <w:lang w:val="es-ES"/>
              </w:rPr>
            </w:pPr>
            <w:r w:rsidRPr="007224BC">
              <w:rPr>
                <w:sz w:val="22"/>
                <w:szCs w:val="22"/>
                <w:lang w:val="es-ES"/>
              </w:rPr>
              <w:t>•  Los clientes jubilados valoran la atención telefónica y presencial.</w:t>
            </w:r>
          </w:p>
          <w:p w14:paraId="26D2DC9A" w14:textId="77777777" w:rsidR="002848C5" w:rsidRDefault="007224BC">
            <w:pPr>
              <w:pStyle w:val="Normal1"/>
              <w:jc w:val="left"/>
              <w:rPr>
                <w:sz w:val="22"/>
                <w:szCs w:val="22"/>
                <w:lang w:val="es-ES"/>
              </w:rPr>
            </w:pPr>
            <w:r w:rsidRPr="007224BC">
              <w:rPr>
                <w:b/>
                <w:sz w:val="22"/>
                <w:szCs w:val="22"/>
                <w:lang w:val="es-ES"/>
              </w:rPr>
              <w:t>Qué podría hacer que no funcione:</w:t>
            </w:r>
          </w:p>
          <w:p w14:paraId="0265C3E9" w14:textId="77777777" w:rsidR="002848C5" w:rsidRDefault="007224BC">
            <w:pPr>
              <w:pStyle w:val="Normal1"/>
              <w:ind w:left="284" w:hanging="170"/>
              <w:jc w:val="left"/>
              <w:rPr>
                <w:sz w:val="22"/>
                <w:szCs w:val="22"/>
                <w:lang w:val="es-ES"/>
              </w:rPr>
            </w:pPr>
            <w:r w:rsidRPr="007224BC">
              <w:rPr>
                <w:sz w:val="22"/>
                <w:szCs w:val="22"/>
                <w:lang w:val="es-ES"/>
              </w:rPr>
              <w:t xml:space="preserve">•  Que los resultados se </w:t>
            </w:r>
            <w:proofErr w:type="gramStart"/>
            <w:r w:rsidRPr="007224BC">
              <w:rPr>
                <w:sz w:val="22"/>
                <w:szCs w:val="22"/>
                <w:lang w:val="es-ES"/>
              </w:rPr>
              <w:t>miren</w:t>
            </w:r>
            <w:proofErr w:type="gramEnd"/>
            <w:r w:rsidRPr="007224BC">
              <w:rPr>
                <w:sz w:val="22"/>
                <w:szCs w:val="22"/>
                <w:lang w:val="es-ES"/>
              </w:rPr>
              <w:t xml:space="preserve"> pero no se hagan cambios.</w:t>
            </w:r>
          </w:p>
          <w:p w14:paraId="15196B75" w14:textId="77777777" w:rsidR="002848C5" w:rsidRDefault="007224BC">
            <w:pPr>
              <w:pStyle w:val="Normal1"/>
              <w:ind w:left="284" w:hanging="170"/>
              <w:jc w:val="left"/>
              <w:rPr>
                <w:sz w:val="22"/>
                <w:szCs w:val="22"/>
                <w:lang w:val="es-ES"/>
              </w:rPr>
            </w:pPr>
            <w:r w:rsidRPr="007224BC">
              <w:rPr>
                <w:sz w:val="22"/>
                <w:szCs w:val="22"/>
                <w:lang w:val="es-ES"/>
              </w:rPr>
              <w:t>•  Que, por la presión del día a día, las mejoras se posterguen.</w:t>
            </w:r>
          </w:p>
          <w:p w14:paraId="0B3C289F" w14:textId="77777777" w:rsidR="002848C5" w:rsidRDefault="007224BC">
            <w:pPr>
              <w:pStyle w:val="Normal1"/>
              <w:ind w:left="284" w:hanging="170"/>
              <w:jc w:val="left"/>
              <w:rPr>
                <w:sz w:val="22"/>
                <w:szCs w:val="22"/>
                <w:lang w:val="es-ES"/>
              </w:rPr>
            </w:pPr>
            <w:r w:rsidRPr="007224BC">
              <w:rPr>
                <w:sz w:val="22"/>
                <w:szCs w:val="22"/>
                <w:lang w:val="es-ES"/>
              </w:rPr>
              <w:t>•  Que se mejore algo que al cliente no le importa tanto.</w:t>
            </w:r>
          </w:p>
        </w:tc>
      </w:tr>
    </w:tbl>
    <w:p w14:paraId="68D0209A" w14:textId="77777777" w:rsidR="002848C5" w:rsidRDefault="002848C5">
      <w:pPr>
        <w:pStyle w:val="Normal1"/>
        <w:spacing w:before="400"/>
        <w:rPr>
          <w:smallCaps/>
          <w:color w:val="950021"/>
          <w:sz w:val="2"/>
          <w:szCs w:val="2"/>
          <w:lang w:val="es-ES"/>
        </w:rPr>
      </w:pP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41"/>
        <w:gridCol w:w="9167"/>
      </w:tblGrid>
      <w:tr w:rsidR="002848C5" w14:paraId="251AC862" w14:textId="77777777">
        <w:tc>
          <w:tcPr>
            <w:tcW w:w="9608" w:type="dxa"/>
            <w:gridSpan w:val="2"/>
            <w:shd w:val="clear" w:color="auto" w:fill="244061" w:themeFill="accent1" w:themeFillShade="80"/>
          </w:tcPr>
          <w:p w14:paraId="137FB3A0" w14:textId="77777777" w:rsidR="002848C5" w:rsidRDefault="006704AE">
            <w:pPr>
              <w:pStyle w:val="Normal1"/>
              <w:jc w:val="center"/>
              <w:rPr>
                <w:b/>
                <w:color w:val="EEECE1" w:themeColor="background2"/>
                <w:lang w:val="es-ES"/>
              </w:rPr>
            </w:pPr>
            <w:r>
              <w:rPr>
                <w:b/>
                <w:color w:val="EEECE1" w:themeColor="background2"/>
                <w:lang w:val="es-ES"/>
              </w:rPr>
              <w:t>Objetivo Estratégico N°3</w:t>
            </w:r>
          </w:p>
        </w:tc>
      </w:tr>
      <w:tr w:rsidR="002848C5" w14:paraId="28A53EED" w14:textId="77777777">
        <w:tc>
          <w:tcPr>
            <w:tcW w:w="9608" w:type="dxa"/>
            <w:gridSpan w:val="2"/>
          </w:tcPr>
          <w:p w14:paraId="0F86277A" w14:textId="56F695F5" w:rsidR="002848C5" w:rsidRPr="007224BC" w:rsidRDefault="007224BC">
            <w:pPr>
              <w:pStyle w:val="Normal1"/>
              <w:rPr>
                <w:sz w:val="22"/>
                <w:szCs w:val="22"/>
                <w:lang w:val="es-ES"/>
              </w:rPr>
            </w:pPr>
            <w:r w:rsidRPr="007224BC">
              <w:rPr>
                <w:sz w:val="22"/>
                <w:szCs w:val="22"/>
                <w:lang w:val="es-ES"/>
              </w:rPr>
              <w:t xml:space="preserve">Formalizar el programa de Responsabilidad Social Empresarial (RSE) de </w:t>
            </w:r>
            <w:proofErr w:type="spellStart"/>
            <w:r w:rsidRPr="007224BC">
              <w:rPr>
                <w:sz w:val="22"/>
                <w:szCs w:val="22"/>
                <w:lang w:val="es-ES"/>
              </w:rPr>
              <w:t>Argencred</w:t>
            </w:r>
            <w:proofErr w:type="spellEnd"/>
            <w:r w:rsidRPr="007224BC">
              <w:rPr>
                <w:sz w:val="22"/>
                <w:szCs w:val="22"/>
                <w:lang w:val="es-ES"/>
              </w:rPr>
              <w:t xml:space="preserve"> S.A., definiendo una política escrita, presupuesto anual y criterios claros de selección de comunidades/clubes beneficiados, en un plazo de 6 meses.</w:t>
            </w:r>
          </w:p>
        </w:tc>
      </w:tr>
      <w:tr w:rsidR="002848C5" w14:paraId="7793F40F" w14:textId="77777777">
        <w:tc>
          <w:tcPr>
            <w:tcW w:w="441" w:type="dxa"/>
            <w:shd w:val="clear" w:color="auto" w:fill="244061" w:themeFill="accent1" w:themeFillShade="80"/>
            <w:vAlign w:val="center"/>
          </w:tcPr>
          <w:p w14:paraId="666BC823"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67" w:type="dxa"/>
            <w:shd w:val="clear" w:color="auto" w:fill="244061" w:themeFill="accent1" w:themeFillShade="80"/>
            <w:vAlign w:val="center"/>
          </w:tcPr>
          <w:p w14:paraId="4FE9CFD7" w14:textId="77777777" w:rsidR="002848C5" w:rsidRDefault="006704AE">
            <w:pPr>
              <w:pStyle w:val="Normal1"/>
              <w:jc w:val="center"/>
              <w:rPr>
                <w:b/>
                <w:color w:val="EEECE1" w:themeColor="background2"/>
                <w:sz w:val="20"/>
                <w:lang w:val="es-ES"/>
              </w:rPr>
            </w:pPr>
            <w:r>
              <w:rPr>
                <w:b/>
                <w:color w:val="EEECE1" w:themeColor="background2"/>
                <w:sz w:val="20"/>
                <w:lang w:val="es-ES"/>
              </w:rPr>
              <w:t>Título Estrategias</w:t>
            </w:r>
          </w:p>
          <w:p w14:paraId="57D73EE0"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222CD162" w14:textId="77777777">
        <w:tc>
          <w:tcPr>
            <w:tcW w:w="441" w:type="dxa"/>
            <w:shd w:val="clear" w:color="auto" w:fill="244061" w:themeFill="accent1" w:themeFillShade="80"/>
            <w:vAlign w:val="center"/>
          </w:tcPr>
          <w:p w14:paraId="0206D7BE"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67" w:type="dxa"/>
            <w:vAlign w:val="center"/>
          </w:tcPr>
          <w:p w14:paraId="5B8F43E7" w14:textId="3D5C2311" w:rsidR="002848C5" w:rsidRDefault="007224BC">
            <w:pPr>
              <w:pStyle w:val="Normal1"/>
              <w:jc w:val="left"/>
              <w:rPr>
                <w:sz w:val="22"/>
                <w:szCs w:val="22"/>
                <w:lang w:val="es-ES"/>
              </w:rPr>
            </w:pPr>
            <w:r w:rsidRPr="007224BC">
              <w:rPr>
                <w:sz w:val="22"/>
                <w:szCs w:val="22"/>
                <w:lang w:val="es-ES"/>
              </w:rPr>
              <w:t>Formalización de la política de RSE</w:t>
            </w:r>
          </w:p>
        </w:tc>
      </w:tr>
      <w:tr w:rsidR="002848C5" w14:paraId="365AC8EC" w14:textId="77777777">
        <w:tc>
          <w:tcPr>
            <w:tcW w:w="441" w:type="dxa"/>
            <w:shd w:val="clear" w:color="auto" w:fill="244061" w:themeFill="accent1" w:themeFillShade="80"/>
            <w:vAlign w:val="center"/>
          </w:tcPr>
          <w:p w14:paraId="2C696CA0"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67" w:type="dxa"/>
            <w:vAlign w:val="center"/>
          </w:tcPr>
          <w:p w14:paraId="63790FAA" w14:textId="2F080C24" w:rsidR="002848C5" w:rsidRDefault="007224BC">
            <w:pPr>
              <w:pStyle w:val="Normal1"/>
              <w:jc w:val="left"/>
              <w:rPr>
                <w:sz w:val="22"/>
                <w:szCs w:val="22"/>
                <w:lang w:val="es-ES"/>
              </w:rPr>
            </w:pPr>
            <w:r w:rsidRPr="007224BC">
              <w:rPr>
                <w:sz w:val="22"/>
                <w:szCs w:val="22"/>
                <w:lang w:val="es-ES"/>
              </w:rPr>
              <w:t>Planificación y asignación de presupuesto anual para RSE</w:t>
            </w:r>
          </w:p>
        </w:tc>
      </w:tr>
      <w:tr w:rsidR="002848C5" w14:paraId="13735AE1" w14:textId="77777777">
        <w:tc>
          <w:tcPr>
            <w:tcW w:w="9608" w:type="dxa"/>
            <w:gridSpan w:val="2"/>
            <w:shd w:val="clear" w:color="auto" w:fill="244061" w:themeFill="accent1" w:themeFillShade="80"/>
          </w:tcPr>
          <w:p w14:paraId="53DAC93E" w14:textId="77777777" w:rsidR="002848C5" w:rsidRDefault="006704AE">
            <w:pPr>
              <w:pStyle w:val="Normal1"/>
              <w:jc w:val="center"/>
              <w:rPr>
                <w:b/>
                <w:color w:val="EEECE1" w:themeColor="background2"/>
                <w:sz w:val="20"/>
                <w:lang w:val="es-ES"/>
              </w:rPr>
            </w:pPr>
            <w:r>
              <w:rPr>
                <w:b/>
                <w:color w:val="EEECE1" w:themeColor="background2"/>
                <w:sz w:val="20"/>
                <w:lang w:val="es-ES"/>
              </w:rPr>
              <w:t>Estrategias seleccionadas</w:t>
            </w:r>
          </w:p>
          <w:p w14:paraId="0B67429E"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3D0D01FA" w14:textId="77777777">
        <w:tc>
          <w:tcPr>
            <w:tcW w:w="441" w:type="dxa"/>
            <w:shd w:val="clear" w:color="auto" w:fill="244061" w:themeFill="accent1" w:themeFillShade="80"/>
            <w:vAlign w:val="center"/>
          </w:tcPr>
          <w:p w14:paraId="4B72150C"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67" w:type="dxa"/>
            <w:shd w:val="clear" w:color="auto" w:fill="244061" w:themeFill="accent1" w:themeFillShade="80"/>
            <w:vAlign w:val="center"/>
          </w:tcPr>
          <w:p w14:paraId="729E46BF"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024CE820" w14:textId="77777777">
        <w:tc>
          <w:tcPr>
            <w:tcW w:w="441" w:type="dxa"/>
            <w:vAlign w:val="center"/>
          </w:tcPr>
          <w:p w14:paraId="37119F93" w14:textId="77777777" w:rsidR="002848C5" w:rsidRDefault="006704AE">
            <w:pPr>
              <w:pStyle w:val="Normal1"/>
              <w:jc w:val="center"/>
              <w:rPr>
                <w:sz w:val="22"/>
                <w:szCs w:val="22"/>
                <w:lang w:val="es-ES"/>
              </w:rPr>
            </w:pPr>
            <w:r>
              <w:rPr>
                <w:sz w:val="22"/>
                <w:szCs w:val="22"/>
                <w:lang w:val="es-ES"/>
              </w:rPr>
              <w:t>1</w:t>
            </w:r>
          </w:p>
        </w:tc>
        <w:tc>
          <w:tcPr>
            <w:tcW w:w="9167" w:type="dxa"/>
            <w:vAlign w:val="center"/>
          </w:tcPr>
          <w:p w14:paraId="3A239661" w14:textId="55486164" w:rsidR="002848C5" w:rsidRDefault="007224BC">
            <w:pPr>
              <w:pStyle w:val="Normal1"/>
              <w:jc w:val="left"/>
              <w:rPr>
                <w:sz w:val="22"/>
                <w:szCs w:val="22"/>
                <w:lang w:val="es-ES"/>
              </w:rPr>
            </w:pPr>
            <w:r w:rsidRPr="007224BC">
              <w:rPr>
                <w:sz w:val="22"/>
                <w:szCs w:val="22"/>
                <w:lang w:val="es-ES"/>
              </w:rPr>
              <w:t>Formalización de la política de RSE</w:t>
            </w:r>
          </w:p>
        </w:tc>
      </w:tr>
      <w:tr w:rsidR="002848C5" w14:paraId="3623EB4D" w14:textId="77777777">
        <w:tc>
          <w:tcPr>
            <w:tcW w:w="9608" w:type="dxa"/>
            <w:gridSpan w:val="2"/>
            <w:shd w:val="clear" w:color="auto" w:fill="244061" w:themeFill="accent1" w:themeFillShade="80"/>
            <w:vAlign w:val="center"/>
          </w:tcPr>
          <w:p w14:paraId="5B71C1C8" w14:textId="77777777" w:rsidR="002848C5" w:rsidRDefault="006704AE">
            <w:pPr>
              <w:pStyle w:val="Normal1"/>
              <w:jc w:val="center"/>
              <w:rPr>
                <w:b/>
                <w:color w:val="EEECE1" w:themeColor="background2"/>
                <w:sz w:val="20"/>
                <w:lang w:val="es-ES"/>
              </w:rPr>
            </w:pPr>
            <w:r>
              <w:rPr>
                <w:b/>
                <w:color w:val="EEECE1" w:themeColor="background2"/>
                <w:sz w:val="20"/>
                <w:lang w:val="es-ES"/>
              </w:rPr>
              <w:t>Desarrollo de la Estrategia</w:t>
            </w:r>
          </w:p>
        </w:tc>
      </w:tr>
      <w:tr w:rsidR="002848C5" w14:paraId="6EA8A902" w14:textId="77777777">
        <w:tc>
          <w:tcPr>
            <w:tcW w:w="9608" w:type="dxa"/>
            <w:gridSpan w:val="2"/>
            <w:vAlign w:val="center"/>
          </w:tcPr>
          <w:p w14:paraId="1B06CB0E" w14:textId="43F6C878"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 xml:space="preserve">Dejar por escrito cómo funciona el programa de RSE: para qué existe, qué clubes y comunidades se ayudan, con qué criterios se eligen y quién es responsable de cada parte. Hoy se busca apoyar a clubes cercanos a las sucursales de </w:t>
            </w:r>
            <w:proofErr w:type="spellStart"/>
            <w:r w:rsidRPr="007224BC">
              <w:rPr>
                <w:sz w:val="22"/>
                <w:szCs w:val="22"/>
                <w:lang w:val="es-ES"/>
              </w:rPr>
              <w:t>Argencred</w:t>
            </w:r>
            <w:proofErr w:type="spellEnd"/>
            <w:r w:rsidRPr="007224BC">
              <w:rPr>
                <w:sz w:val="22"/>
                <w:szCs w:val="22"/>
                <w:lang w:val="es-ES"/>
              </w:rPr>
              <w:t>, con el objetivo de irradiar mejoras a la comunidad.</w:t>
            </w:r>
          </w:p>
          <w:p w14:paraId="1DEF2053" w14:textId="77777777"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Baja-media. El programa ya funciona y la empresa ya apoya a clubes, así que no se empieza de cero. Lo que falta es escribir los criterios que hoy se aplican de hecho y que la dirección los apruebe.</w:t>
            </w:r>
          </w:p>
          <w:p w14:paraId="79B7CB58" w14:textId="77777777" w:rsidR="002848C5" w:rsidRDefault="007224BC">
            <w:pPr>
              <w:pStyle w:val="Normal1"/>
              <w:jc w:val="left"/>
              <w:rPr>
                <w:sz w:val="22"/>
                <w:szCs w:val="22"/>
                <w:lang w:val="es-ES"/>
              </w:rPr>
            </w:pPr>
            <w:r w:rsidRPr="007224BC">
              <w:rPr>
                <w:b/>
                <w:sz w:val="22"/>
                <w:szCs w:val="22"/>
                <w:lang w:val="es-ES"/>
              </w:rPr>
              <w:t>Recursos necesarios:</w:t>
            </w:r>
          </w:p>
          <w:p w14:paraId="1B00DBD8" w14:textId="77777777" w:rsidR="002848C5" w:rsidRDefault="007224BC">
            <w:pPr>
              <w:pStyle w:val="Normal1"/>
              <w:ind w:left="284" w:hanging="170"/>
              <w:jc w:val="left"/>
              <w:rPr>
                <w:sz w:val="22"/>
                <w:szCs w:val="22"/>
                <w:lang w:val="es-ES"/>
              </w:rPr>
            </w:pPr>
            <w:r w:rsidRPr="007224BC">
              <w:rPr>
                <w:sz w:val="22"/>
                <w:szCs w:val="22"/>
                <w:lang w:val="es-ES"/>
              </w:rPr>
              <w:t>•  Tiempo del departamento de RSE, de Recursos Humanos y de Marketing para redactar la política.</w:t>
            </w:r>
          </w:p>
          <w:p w14:paraId="0AFE9E1A" w14:textId="77777777" w:rsidR="002848C5" w:rsidRDefault="007224BC">
            <w:pPr>
              <w:pStyle w:val="Normal1"/>
              <w:ind w:left="284" w:hanging="170"/>
              <w:jc w:val="left"/>
              <w:rPr>
                <w:sz w:val="22"/>
                <w:szCs w:val="22"/>
                <w:lang w:val="es-ES"/>
              </w:rPr>
            </w:pPr>
            <w:r w:rsidRPr="007224BC">
              <w:rPr>
                <w:sz w:val="22"/>
                <w:szCs w:val="22"/>
                <w:lang w:val="es-ES"/>
              </w:rPr>
              <w:t xml:space="preserve">•  La aprobación del CEO y de la </w:t>
            </w:r>
            <w:proofErr w:type="gramStart"/>
            <w:r w:rsidRPr="007224BC">
              <w:rPr>
                <w:sz w:val="22"/>
                <w:szCs w:val="22"/>
                <w:lang w:val="es-ES"/>
              </w:rPr>
              <w:t>Directora</w:t>
            </w:r>
            <w:proofErr w:type="gramEnd"/>
            <w:r w:rsidRPr="007224BC">
              <w:rPr>
                <w:sz w:val="22"/>
                <w:szCs w:val="22"/>
                <w:lang w:val="es-ES"/>
              </w:rPr>
              <w:t xml:space="preserve"> Comercial.</w:t>
            </w:r>
          </w:p>
          <w:p w14:paraId="6503FA80" w14:textId="77777777" w:rsidR="002848C5" w:rsidRDefault="007224BC">
            <w:pPr>
              <w:pStyle w:val="Normal1"/>
              <w:ind w:left="284" w:hanging="170"/>
              <w:jc w:val="left"/>
              <w:rPr>
                <w:sz w:val="22"/>
                <w:szCs w:val="22"/>
                <w:lang w:val="es-ES"/>
              </w:rPr>
            </w:pPr>
            <w:r w:rsidRPr="007224BC">
              <w:rPr>
                <w:sz w:val="22"/>
                <w:szCs w:val="22"/>
                <w:lang w:val="es-ES"/>
              </w:rPr>
              <w:t xml:space="preserve">•  </w:t>
            </w:r>
            <w:proofErr w:type="spellStart"/>
            <w:r w:rsidRPr="007224BC">
              <w:rPr>
                <w:sz w:val="22"/>
                <w:szCs w:val="22"/>
                <w:lang w:val="es-ES"/>
              </w:rPr>
              <w:t>Teams</w:t>
            </w:r>
            <w:proofErr w:type="spellEnd"/>
            <w:r w:rsidRPr="007224BC">
              <w:rPr>
                <w:sz w:val="22"/>
                <w:szCs w:val="22"/>
                <w:lang w:val="es-ES"/>
              </w:rPr>
              <w:t xml:space="preserve"> para guardar y compartir el documento. No requiere inversión.</w:t>
            </w:r>
          </w:p>
          <w:p w14:paraId="64ADDD09" w14:textId="77777777"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Los primeros 3 meses del plan.</w:t>
            </w:r>
          </w:p>
          <w:p w14:paraId="7D05889E" w14:textId="77777777"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Es la primera parte del OE3. Se mide con la política escrita y aprobada, que es una de las condiciones para dar por cumplido el objetivo.</w:t>
            </w:r>
          </w:p>
          <w:p w14:paraId="58571A3F" w14:textId="77777777" w:rsidR="002848C5" w:rsidRDefault="007224BC">
            <w:pPr>
              <w:pStyle w:val="Normal1"/>
              <w:jc w:val="left"/>
              <w:rPr>
                <w:sz w:val="22"/>
                <w:szCs w:val="22"/>
                <w:lang w:val="es-ES"/>
              </w:rPr>
            </w:pPr>
            <w:r w:rsidRPr="007224BC">
              <w:rPr>
                <w:b/>
                <w:sz w:val="22"/>
                <w:szCs w:val="22"/>
                <w:lang w:val="es-ES"/>
              </w:rPr>
              <w:t>Por qué conviene hacerla:</w:t>
            </w:r>
          </w:p>
          <w:p w14:paraId="2096BEAD" w14:textId="77777777" w:rsidR="002848C5" w:rsidRDefault="007224BC">
            <w:pPr>
              <w:pStyle w:val="Normal1"/>
              <w:ind w:left="284" w:hanging="170"/>
              <w:jc w:val="left"/>
              <w:rPr>
                <w:sz w:val="22"/>
                <w:szCs w:val="22"/>
                <w:lang w:val="es-ES"/>
              </w:rPr>
            </w:pPr>
            <w:r w:rsidRPr="007224BC">
              <w:rPr>
                <w:sz w:val="22"/>
                <w:szCs w:val="22"/>
                <w:lang w:val="es-ES"/>
              </w:rPr>
              <w:lastRenderedPageBreak/>
              <w:t>•  Hoy el programa existe, pero sin reglas escritas: cada acción se decide cuando la empresa se acerca a un club (punto 12).</w:t>
            </w:r>
          </w:p>
          <w:p w14:paraId="521DB9E1" w14:textId="20286BE0" w:rsidR="002848C5" w:rsidRDefault="007224BC">
            <w:pPr>
              <w:pStyle w:val="Normal1"/>
              <w:ind w:left="284" w:hanging="170"/>
              <w:jc w:val="left"/>
              <w:rPr>
                <w:sz w:val="22"/>
                <w:szCs w:val="22"/>
                <w:lang w:val="es-ES"/>
              </w:rPr>
            </w:pPr>
            <w:r w:rsidRPr="007224BC">
              <w:rPr>
                <w:sz w:val="22"/>
                <w:szCs w:val="22"/>
                <w:lang w:val="es-ES"/>
              </w:rPr>
              <w:t>•  El sector está muy mirado por la opinión pública por el sobreendeudamiento de jubilados, y una RSE ordenada mejora la imagen.</w:t>
            </w:r>
          </w:p>
          <w:p w14:paraId="5970CE12" w14:textId="79EAF5FD" w:rsidR="002848C5" w:rsidRDefault="007224BC">
            <w:pPr>
              <w:pStyle w:val="Normal1"/>
              <w:ind w:left="284" w:hanging="170"/>
              <w:jc w:val="left"/>
              <w:rPr>
                <w:sz w:val="22"/>
                <w:szCs w:val="22"/>
                <w:lang w:val="es-ES"/>
              </w:rPr>
            </w:pPr>
            <w:r w:rsidRPr="007224BC">
              <w:rPr>
                <w:sz w:val="22"/>
                <w:szCs w:val="22"/>
                <w:lang w:val="es-ES"/>
              </w:rPr>
              <w:t>•  Es una ventaja que la competencia tiene poco y que lleva tiempo construir.</w:t>
            </w:r>
          </w:p>
          <w:p w14:paraId="579E6081" w14:textId="1357101D" w:rsidR="002848C5" w:rsidRDefault="007224BC">
            <w:pPr>
              <w:pStyle w:val="Normal1"/>
              <w:ind w:left="284" w:hanging="170"/>
              <w:jc w:val="left"/>
              <w:rPr>
                <w:sz w:val="22"/>
                <w:szCs w:val="22"/>
                <w:lang w:val="es-ES"/>
              </w:rPr>
            </w:pPr>
            <w:r w:rsidRPr="007224BC">
              <w:rPr>
                <w:sz w:val="22"/>
                <w:szCs w:val="22"/>
                <w:lang w:val="es-ES"/>
              </w:rPr>
              <w:t>•  Va de la mano con los valores de proximidad y empatía con el entorno.</w:t>
            </w:r>
          </w:p>
          <w:p w14:paraId="71E91824" w14:textId="77777777" w:rsidR="002848C5" w:rsidRDefault="007224BC">
            <w:pPr>
              <w:pStyle w:val="Normal1"/>
              <w:jc w:val="left"/>
              <w:rPr>
                <w:sz w:val="22"/>
                <w:szCs w:val="22"/>
                <w:lang w:val="es-ES"/>
              </w:rPr>
            </w:pPr>
            <w:r w:rsidRPr="007224BC">
              <w:rPr>
                <w:b/>
                <w:sz w:val="22"/>
                <w:szCs w:val="22"/>
                <w:lang w:val="es-ES"/>
              </w:rPr>
              <w:t>Qué podría hacer que no funcione:</w:t>
            </w:r>
          </w:p>
          <w:p w14:paraId="165010C5" w14:textId="77777777" w:rsidR="002848C5" w:rsidRDefault="007224BC">
            <w:pPr>
              <w:pStyle w:val="Normal1"/>
              <w:ind w:left="284" w:hanging="170"/>
              <w:jc w:val="left"/>
              <w:rPr>
                <w:sz w:val="22"/>
                <w:szCs w:val="22"/>
                <w:lang w:val="es-ES"/>
              </w:rPr>
            </w:pPr>
            <w:r w:rsidRPr="007224BC">
              <w:rPr>
                <w:sz w:val="22"/>
                <w:szCs w:val="22"/>
                <w:lang w:val="es-ES"/>
              </w:rPr>
              <w:t>•  Que la dirección demore o no apruebe la política.</w:t>
            </w:r>
          </w:p>
          <w:p w14:paraId="18A01A6E" w14:textId="77777777" w:rsidR="002848C5" w:rsidRDefault="007224BC">
            <w:pPr>
              <w:pStyle w:val="Normal1"/>
              <w:ind w:left="284" w:hanging="170"/>
              <w:jc w:val="left"/>
              <w:rPr>
                <w:sz w:val="22"/>
                <w:szCs w:val="22"/>
                <w:lang w:val="es-ES"/>
              </w:rPr>
            </w:pPr>
            <w:r w:rsidRPr="007224BC">
              <w:rPr>
                <w:sz w:val="22"/>
                <w:szCs w:val="22"/>
                <w:lang w:val="es-ES"/>
              </w:rPr>
              <w:t>•  Que los criterios sean tan estrictos que se pierda la cercanía de consultarle a cada club qué necesita.</w:t>
            </w:r>
          </w:p>
          <w:p w14:paraId="51229EAA" w14:textId="77777777" w:rsidR="002848C5" w:rsidRDefault="007224BC">
            <w:pPr>
              <w:pStyle w:val="Normal1"/>
              <w:ind w:left="284" w:hanging="170"/>
              <w:jc w:val="left"/>
              <w:rPr>
                <w:sz w:val="22"/>
                <w:szCs w:val="22"/>
                <w:lang w:val="es-ES"/>
              </w:rPr>
            </w:pPr>
            <w:r w:rsidRPr="007224BC">
              <w:rPr>
                <w:sz w:val="22"/>
                <w:szCs w:val="22"/>
                <w:lang w:val="es-ES"/>
              </w:rPr>
              <w:t xml:space="preserve">•  Que se escriba la </w:t>
            </w:r>
            <w:proofErr w:type="gramStart"/>
            <w:r w:rsidRPr="007224BC">
              <w:rPr>
                <w:sz w:val="22"/>
                <w:szCs w:val="22"/>
                <w:lang w:val="es-ES"/>
              </w:rPr>
              <w:t>política</w:t>
            </w:r>
            <w:proofErr w:type="gramEnd"/>
            <w:r w:rsidRPr="007224BC">
              <w:rPr>
                <w:sz w:val="22"/>
                <w:szCs w:val="22"/>
                <w:lang w:val="es-ES"/>
              </w:rPr>
              <w:t xml:space="preserve"> pero no se aplique en la práctica.</w:t>
            </w:r>
          </w:p>
        </w:tc>
      </w:tr>
      <w:tr w:rsidR="002848C5" w14:paraId="045A74F9" w14:textId="77777777">
        <w:tc>
          <w:tcPr>
            <w:tcW w:w="441" w:type="dxa"/>
            <w:shd w:val="clear" w:color="auto" w:fill="244061" w:themeFill="accent1" w:themeFillShade="80"/>
            <w:vAlign w:val="center"/>
          </w:tcPr>
          <w:p w14:paraId="57689228"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lastRenderedPageBreak/>
              <w:t>N°</w:t>
            </w:r>
            <w:proofErr w:type="spellEnd"/>
          </w:p>
        </w:tc>
        <w:tc>
          <w:tcPr>
            <w:tcW w:w="9167" w:type="dxa"/>
            <w:shd w:val="clear" w:color="auto" w:fill="244061" w:themeFill="accent1" w:themeFillShade="80"/>
            <w:vAlign w:val="center"/>
          </w:tcPr>
          <w:p w14:paraId="61BC000A"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26F97D61" w14:textId="77777777">
        <w:tc>
          <w:tcPr>
            <w:tcW w:w="441" w:type="dxa"/>
            <w:vAlign w:val="center"/>
          </w:tcPr>
          <w:p w14:paraId="1D46392B" w14:textId="77777777" w:rsidR="002848C5" w:rsidRDefault="006704AE">
            <w:pPr>
              <w:pStyle w:val="Normal1"/>
              <w:jc w:val="center"/>
              <w:rPr>
                <w:sz w:val="22"/>
                <w:szCs w:val="22"/>
                <w:lang w:val="es-ES"/>
              </w:rPr>
            </w:pPr>
            <w:r>
              <w:rPr>
                <w:sz w:val="22"/>
                <w:szCs w:val="22"/>
                <w:lang w:val="es-ES"/>
              </w:rPr>
              <w:t>2</w:t>
            </w:r>
          </w:p>
        </w:tc>
        <w:tc>
          <w:tcPr>
            <w:tcW w:w="9167" w:type="dxa"/>
            <w:vAlign w:val="center"/>
          </w:tcPr>
          <w:p w14:paraId="2A0BEFC1" w14:textId="54C9D55A" w:rsidR="002848C5" w:rsidRDefault="007224BC">
            <w:pPr>
              <w:pStyle w:val="Normal1"/>
              <w:jc w:val="left"/>
              <w:rPr>
                <w:sz w:val="22"/>
                <w:szCs w:val="22"/>
                <w:lang w:val="es-ES"/>
              </w:rPr>
            </w:pPr>
            <w:r w:rsidRPr="007224BC">
              <w:rPr>
                <w:sz w:val="22"/>
                <w:szCs w:val="22"/>
                <w:lang w:val="es-ES"/>
              </w:rPr>
              <w:t>Planificación y asignación de presupuesto anual para RSE</w:t>
            </w:r>
          </w:p>
        </w:tc>
      </w:tr>
      <w:tr w:rsidR="002848C5" w14:paraId="128D90B1" w14:textId="77777777">
        <w:tc>
          <w:tcPr>
            <w:tcW w:w="9608" w:type="dxa"/>
            <w:gridSpan w:val="2"/>
            <w:shd w:val="clear" w:color="auto" w:fill="244061" w:themeFill="accent1" w:themeFillShade="80"/>
            <w:vAlign w:val="center"/>
          </w:tcPr>
          <w:p w14:paraId="4C4BC9E7" w14:textId="77777777" w:rsidR="002848C5" w:rsidRDefault="006704AE">
            <w:pPr>
              <w:pStyle w:val="Normal1"/>
              <w:jc w:val="center"/>
              <w:rPr>
                <w:color w:val="EEECE1" w:themeColor="background2"/>
                <w:lang w:val="es-ES"/>
              </w:rPr>
            </w:pPr>
            <w:r>
              <w:rPr>
                <w:b/>
                <w:color w:val="EEECE1" w:themeColor="background2"/>
                <w:sz w:val="20"/>
                <w:lang w:val="es-ES"/>
              </w:rPr>
              <w:t>Desarrollo de la Estrategia</w:t>
            </w:r>
          </w:p>
        </w:tc>
      </w:tr>
      <w:tr w:rsidR="002848C5" w14:paraId="4FEEC21C" w14:textId="77777777">
        <w:tc>
          <w:tcPr>
            <w:tcW w:w="9608" w:type="dxa"/>
            <w:gridSpan w:val="2"/>
            <w:vAlign w:val="center"/>
          </w:tcPr>
          <w:p w14:paraId="5BF48DBF" w14:textId="65315C19"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Definir cuánto dinero se destina cada año al programa y cómo se reparte entre los clubes y comunidades elegidos, según los criterios de la política. Hoy el presupuesto se define acción por acción, a partir de lo que cada club necesita.</w:t>
            </w:r>
          </w:p>
          <w:p w14:paraId="382DBC25" w14:textId="77777777"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Media. Hay que acordar con la dirección un monto anual que compite con otros gastos de la empresa, sobre todo con inflación y costos en alza. Además, hay que mantener la flexibilidad de escuchar a cada club.</w:t>
            </w:r>
          </w:p>
          <w:p w14:paraId="4D97AFDB" w14:textId="77777777" w:rsidR="002848C5" w:rsidRDefault="007224BC">
            <w:pPr>
              <w:pStyle w:val="Normal1"/>
              <w:jc w:val="left"/>
              <w:rPr>
                <w:sz w:val="22"/>
                <w:szCs w:val="22"/>
                <w:lang w:val="es-ES"/>
              </w:rPr>
            </w:pPr>
            <w:r w:rsidRPr="007224BC">
              <w:rPr>
                <w:b/>
                <w:sz w:val="22"/>
                <w:szCs w:val="22"/>
                <w:lang w:val="es-ES"/>
              </w:rPr>
              <w:t>Recursos necesarios:</w:t>
            </w:r>
          </w:p>
          <w:p w14:paraId="4F424B49" w14:textId="77777777" w:rsidR="002848C5" w:rsidRDefault="007224BC">
            <w:pPr>
              <w:pStyle w:val="Normal1"/>
              <w:ind w:left="284" w:hanging="170"/>
              <w:jc w:val="left"/>
              <w:rPr>
                <w:sz w:val="22"/>
                <w:szCs w:val="22"/>
                <w:lang w:val="es-ES"/>
              </w:rPr>
            </w:pPr>
            <w:r w:rsidRPr="007224BC">
              <w:rPr>
                <w:sz w:val="22"/>
                <w:szCs w:val="22"/>
                <w:lang w:val="es-ES"/>
              </w:rPr>
              <w:t>•  Tiempo de Finanzas, del departamento de RSE y de la dirección para definir el monto.</w:t>
            </w:r>
          </w:p>
          <w:p w14:paraId="3D4F0A7C" w14:textId="77777777" w:rsidR="002848C5" w:rsidRDefault="007224BC">
            <w:pPr>
              <w:pStyle w:val="Normal1"/>
              <w:ind w:left="284" w:hanging="170"/>
              <w:jc w:val="left"/>
              <w:rPr>
                <w:sz w:val="22"/>
                <w:szCs w:val="22"/>
                <w:lang w:val="es-ES"/>
              </w:rPr>
            </w:pPr>
            <w:r w:rsidRPr="007224BC">
              <w:rPr>
                <w:sz w:val="22"/>
                <w:szCs w:val="22"/>
                <w:lang w:val="es-ES"/>
              </w:rPr>
              <w:t>•  Un plan simple de actividades y de reparto del dinero.</w:t>
            </w:r>
          </w:p>
          <w:p w14:paraId="1C51FE28" w14:textId="77777777" w:rsidR="002848C5" w:rsidRDefault="007224BC">
            <w:pPr>
              <w:pStyle w:val="Normal1"/>
              <w:ind w:left="284" w:hanging="170"/>
              <w:jc w:val="left"/>
              <w:rPr>
                <w:sz w:val="22"/>
                <w:szCs w:val="22"/>
                <w:lang w:val="es-ES"/>
              </w:rPr>
            </w:pPr>
            <w:r w:rsidRPr="007224BC">
              <w:rPr>
                <w:sz w:val="22"/>
                <w:szCs w:val="22"/>
                <w:lang w:val="es-ES"/>
              </w:rPr>
              <w:t>•  El presupuesto en sí, cuyo valor lo define la dirección. En este plan no se estima un monto por falta de información.</w:t>
            </w:r>
          </w:p>
          <w:p w14:paraId="10900679" w14:textId="77777777"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Meses 3 a 6 del plan, una vez definida la política.</w:t>
            </w:r>
          </w:p>
          <w:p w14:paraId="0054FD71" w14:textId="77777777"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Es la segunda parte del OE3. Se mide con el presupuesto anual aprobado y asignado. Con la política y el presupuesto, el programa queda formalizado.</w:t>
            </w:r>
          </w:p>
          <w:p w14:paraId="578B9557" w14:textId="77777777" w:rsidR="002848C5" w:rsidRDefault="007224BC">
            <w:pPr>
              <w:pStyle w:val="Normal1"/>
              <w:jc w:val="left"/>
              <w:rPr>
                <w:sz w:val="22"/>
                <w:szCs w:val="22"/>
                <w:lang w:val="es-ES"/>
              </w:rPr>
            </w:pPr>
            <w:r w:rsidRPr="007224BC">
              <w:rPr>
                <w:b/>
                <w:sz w:val="22"/>
                <w:szCs w:val="22"/>
                <w:lang w:val="es-ES"/>
              </w:rPr>
              <w:t>Por qué conviene hacerla:</w:t>
            </w:r>
          </w:p>
          <w:p w14:paraId="20ED1AC7" w14:textId="77777777" w:rsidR="002848C5" w:rsidRDefault="007224BC">
            <w:pPr>
              <w:pStyle w:val="Normal1"/>
              <w:ind w:left="284" w:hanging="170"/>
              <w:jc w:val="left"/>
              <w:rPr>
                <w:sz w:val="22"/>
                <w:szCs w:val="22"/>
                <w:lang w:val="es-ES"/>
              </w:rPr>
            </w:pPr>
            <w:r w:rsidRPr="007224BC">
              <w:rPr>
                <w:sz w:val="22"/>
                <w:szCs w:val="22"/>
                <w:lang w:val="es-ES"/>
              </w:rPr>
              <w:t>•  Hoy no hay un monto anual definido: el presupuesto se arma por cada acción (punto 12).</w:t>
            </w:r>
          </w:p>
          <w:p w14:paraId="432902EF" w14:textId="77777777" w:rsidR="002848C5" w:rsidRDefault="007224BC">
            <w:pPr>
              <w:pStyle w:val="Normal1"/>
              <w:ind w:left="284" w:hanging="170"/>
              <w:jc w:val="left"/>
              <w:rPr>
                <w:sz w:val="22"/>
                <w:szCs w:val="22"/>
                <w:lang w:val="es-ES"/>
              </w:rPr>
            </w:pPr>
            <w:r w:rsidRPr="007224BC">
              <w:rPr>
                <w:sz w:val="22"/>
                <w:szCs w:val="22"/>
                <w:lang w:val="es-ES"/>
              </w:rPr>
              <w:t>•  La inflación obliga a planificar mejor los gastos (punto 9).</w:t>
            </w:r>
          </w:p>
          <w:p w14:paraId="17625EF9" w14:textId="77777777" w:rsidR="002848C5" w:rsidRDefault="007224BC">
            <w:pPr>
              <w:pStyle w:val="Normal1"/>
              <w:ind w:left="284" w:hanging="170"/>
              <w:jc w:val="left"/>
              <w:rPr>
                <w:sz w:val="22"/>
                <w:szCs w:val="22"/>
                <w:lang w:val="es-ES"/>
              </w:rPr>
            </w:pPr>
            <w:r w:rsidRPr="007224BC">
              <w:rPr>
                <w:sz w:val="22"/>
                <w:szCs w:val="22"/>
                <w:lang w:val="es-ES"/>
              </w:rPr>
              <w:t xml:space="preserve">•  Con un presupuesto claro, el apoyo a las comunidades se sostiene en el </w:t>
            </w:r>
            <w:proofErr w:type="gramStart"/>
            <w:r w:rsidRPr="007224BC">
              <w:rPr>
                <w:sz w:val="22"/>
                <w:szCs w:val="22"/>
                <w:lang w:val="es-ES"/>
              </w:rPr>
              <w:t>tiempo</w:t>
            </w:r>
            <w:proofErr w:type="gramEnd"/>
            <w:r w:rsidRPr="007224BC">
              <w:rPr>
                <w:sz w:val="22"/>
                <w:szCs w:val="22"/>
                <w:lang w:val="es-ES"/>
              </w:rPr>
              <w:t xml:space="preserve"> aunque cambien las prioridades del momento.</w:t>
            </w:r>
          </w:p>
          <w:p w14:paraId="33E22942" w14:textId="77777777" w:rsidR="002848C5" w:rsidRDefault="007224BC">
            <w:pPr>
              <w:pStyle w:val="Normal1"/>
              <w:jc w:val="left"/>
              <w:rPr>
                <w:sz w:val="22"/>
                <w:szCs w:val="22"/>
                <w:lang w:val="es-ES"/>
              </w:rPr>
            </w:pPr>
            <w:r w:rsidRPr="007224BC">
              <w:rPr>
                <w:b/>
                <w:sz w:val="22"/>
                <w:szCs w:val="22"/>
                <w:lang w:val="es-ES"/>
              </w:rPr>
              <w:t>Qué podría hacer que no funcione:</w:t>
            </w:r>
          </w:p>
          <w:p w14:paraId="0655A8AA" w14:textId="77777777" w:rsidR="002848C5" w:rsidRDefault="007224BC">
            <w:pPr>
              <w:pStyle w:val="Normal1"/>
              <w:ind w:left="284" w:hanging="170"/>
              <w:jc w:val="left"/>
              <w:rPr>
                <w:sz w:val="22"/>
                <w:szCs w:val="22"/>
                <w:lang w:val="es-ES"/>
              </w:rPr>
            </w:pPr>
            <w:r w:rsidRPr="007224BC">
              <w:rPr>
                <w:sz w:val="22"/>
                <w:szCs w:val="22"/>
                <w:lang w:val="es-ES"/>
              </w:rPr>
              <w:t>•  Que ante un mal año se recorte primero el presupuesto de RSE.</w:t>
            </w:r>
          </w:p>
          <w:p w14:paraId="1F343383" w14:textId="77777777" w:rsidR="002848C5" w:rsidRDefault="007224BC">
            <w:pPr>
              <w:pStyle w:val="Normal1"/>
              <w:ind w:left="284" w:hanging="170"/>
              <w:jc w:val="left"/>
              <w:rPr>
                <w:sz w:val="22"/>
                <w:szCs w:val="22"/>
                <w:lang w:val="es-ES"/>
              </w:rPr>
            </w:pPr>
            <w:r w:rsidRPr="007224BC">
              <w:rPr>
                <w:sz w:val="22"/>
                <w:szCs w:val="22"/>
                <w:lang w:val="es-ES"/>
              </w:rPr>
              <w:t>•  Que el monto sea tan bajo que el programa pierda sentido.</w:t>
            </w:r>
          </w:p>
          <w:p w14:paraId="30A8F372" w14:textId="77777777" w:rsidR="002848C5" w:rsidRDefault="007224BC">
            <w:pPr>
              <w:pStyle w:val="Normal1"/>
              <w:ind w:left="284" w:hanging="170"/>
              <w:jc w:val="left"/>
              <w:rPr>
                <w:sz w:val="22"/>
                <w:szCs w:val="22"/>
                <w:lang w:val="es-ES"/>
              </w:rPr>
            </w:pPr>
            <w:r w:rsidRPr="007224BC">
              <w:rPr>
                <w:sz w:val="22"/>
                <w:szCs w:val="22"/>
                <w:lang w:val="es-ES"/>
              </w:rPr>
              <w:t>•  Que no haya acuerdo con la dirección sobre cuánto destinar.</w:t>
            </w:r>
          </w:p>
        </w:tc>
      </w:tr>
    </w:tbl>
    <w:p w14:paraId="15999154" w14:textId="77777777" w:rsidR="002848C5" w:rsidRDefault="002848C5">
      <w:pPr>
        <w:pStyle w:val="Normal1"/>
        <w:spacing w:before="400"/>
        <w:rPr>
          <w:smallCaps/>
          <w:color w:val="244061" w:themeColor="accent1" w:themeShade="80"/>
          <w:sz w:val="36"/>
          <w:lang w:val="es-ES"/>
        </w:rPr>
      </w:pPr>
    </w:p>
    <w:p w14:paraId="3F68FF3C" w14:textId="77777777" w:rsidR="002848C5" w:rsidRDefault="002848C5">
      <w:pPr>
        <w:pStyle w:val="Normal1"/>
        <w:spacing w:before="400"/>
        <w:rPr>
          <w:smallCaps/>
          <w:color w:val="244061" w:themeColor="accent1" w:themeShade="80"/>
          <w:sz w:val="36"/>
          <w:lang w:val="es-ES"/>
        </w:rPr>
      </w:pPr>
    </w:p>
    <w:p w14:paraId="3A1471B8" w14:textId="77777777" w:rsidR="002848C5" w:rsidRDefault="002848C5">
      <w:pPr>
        <w:pStyle w:val="Normal1"/>
        <w:spacing w:before="400"/>
        <w:rPr>
          <w:smallCaps/>
          <w:color w:val="244061" w:themeColor="accent1" w:themeShade="80"/>
          <w:sz w:val="36"/>
          <w:lang w:val="es-ES"/>
        </w:rPr>
      </w:pPr>
    </w:p>
    <w:p w14:paraId="3D5B8047" w14:textId="77777777" w:rsidR="002848C5" w:rsidRDefault="002848C5">
      <w:pPr>
        <w:pStyle w:val="Normal1"/>
        <w:spacing w:before="400"/>
        <w:rPr>
          <w:smallCaps/>
          <w:color w:val="244061" w:themeColor="accent1" w:themeShade="80"/>
          <w:sz w:val="36"/>
          <w:lang w:val="es-ES"/>
        </w:rPr>
      </w:pPr>
    </w:p>
    <w:p w14:paraId="7A54F4DD"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lastRenderedPageBreak/>
        <w:t>Acciones:</w:t>
      </w:r>
    </w:p>
    <w:p w14:paraId="2842B0A8" w14:textId="77777777" w:rsidR="002848C5" w:rsidRDefault="006704AE">
      <w:pPr>
        <w:pStyle w:val="Normal1"/>
        <w:rPr>
          <w:lang w:val="es-ES"/>
        </w:rPr>
      </w:pPr>
      <w:r>
        <w:rPr>
          <w:lang w:val="es-ES"/>
        </w:rPr>
        <w:t>(</w:t>
      </w:r>
      <w:r>
        <w:rPr>
          <w:b/>
          <w:lang w:val="es-ES"/>
        </w:rPr>
        <w:t>Semana 10 – Unidad 9</w:t>
      </w:r>
      <w:r>
        <w:rPr>
          <w:lang w:val="es-ES"/>
        </w:rPr>
        <w:t xml:space="preserve">: </w:t>
      </w:r>
      <w:r>
        <w:rPr>
          <w:i/>
          <w:lang w:val="es-ES"/>
        </w:rPr>
        <w:t>Elaborar un listado de 5 acciones por cada estrategia desarrollada. Total: 30 acciones.</w:t>
      </w:r>
      <w:r>
        <w:rPr>
          <w:lang w:val="es-ES"/>
        </w:rPr>
        <w:t>)</w:t>
      </w: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
        <w:gridCol w:w="9123"/>
      </w:tblGrid>
      <w:tr w:rsidR="002848C5" w14:paraId="42A4F7E9" w14:textId="77777777">
        <w:trPr>
          <w:cantSplit/>
        </w:trPr>
        <w:tc>
          <w:tcPr>
            <w:tcW w:w="9608" w:type="dxa"/>
            <w:gridSpan w:val="2"/>
            <w:shd w:val="clear" w:color="auto" w:fill="244061" w:themeFill="accent1" w:themeFillShade="80"/>
            <w:vAlign w:val="center"/>
          </w:tcPr>
          <w:p w14:paraId="217FE5F0" w14:textId="77777777" w:rsidR="002848C5" w:rsidRDefault="006704AE">
            <w:pPr>
              <w:pStyle w:val="Normal1"/>
              <w:jc w:val="center"/>
              <w:rPr>
                <w:b/>
                <w:color w:val="EEECE1" w:themeColor="background2"/>
                <w:sz w:val="20"/>
                <w:lang w:val="es-ES"/>
              </w:rPr>
            </w:pPr>
            <w:r>
              <w:rPr>
                <w:b/>
                <w:color w:val="EEECE1" w:themeColor="background2"/>
                <w:sz w:val="20"/>
                <w:lang w:val="es-ES"/>
              </w:rPr>
              <w:t>Objetivo Estratégico N°1</w:t>
            </w:r>
          </w:p>
        </w:tc>
      </w:tr>
      <w:tr w:rsidR="002848C5" w14:paraId="7AF97821" w14:textId="77777777">
        <w:trPr>
          <w:cantSplit/>
        </w:trPr>
        <w:tc>
          <w:tcPr>
            <w:tcW w:w="9608" w:type="dxa"/>
            <w:gridSpan w:val="2"/>
            <w:vAlign w:val="center"/>
          </w:tcPr>
          <w:p w14:paraId="4DC789AC" w14:textId="77777777" w:rsidR="002848C5" w:rsidRDefault="002848C5">
            <w:pPr>
              <w:pStyle w:val="Normal1"/>
              <w:jc w:val="left"/>
              <w:rPr>
                <w:sz w:val="22"/>
                <w:szCs w:val="22"/>
                <w:lang w:val="es-ES"/>
              </w:rPr>
            </w:pPr>
            <w:r>
              <w:rPr>
                <w:sz w:val="22"/>
                <w:szCs w:val="22"/>
                <w:lang w:val="es-ES"/>
              </w:rPr>
              <w:t xml:space="preserve">Diseñar e implementar manuales de procedimiento escritos para todas las áreas de Argencred S.A. en un plazo de 12 meses, reduciendo la dependencia de la transmisión vía oral del conocimiento.</w:t>
            </w:r>
          </w:p>
        </w:tc>
      </w:tr>
      <w:tr w:rsidR="002848C5" w14:paraId="377390FD" w14:textId="77777777">
        <w:trPr>
          <w:cantSplit/>
        </w:trPr>
        <w:tc>
          <w:tcPr>
            <w:tcW w:w="485" w:type="dxa"/>
            <w:shd w:val="clear" w:color="auto" w:fill="244061" w:themeFill="accent1" w:themeFillShade="80"/>
            <w:vAlign w:val="center"/>
          </w:tcPr>
          <w:p w14:paraId="4F82725D"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5A6A34AC"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4C999B7D" w14:textId="77777777">
        <w:trPr>
          <w:cantSplit/>
        </w:trPr>
        <w:tc>
          <w:tcPr>
            <w:tcW w:w="485" w:type="dxa"/>
            <w:vAlign w:val="center"/>
          </w:tcPr>
          <w:p w14:paraId="678DFFF7" w14:textId="77777777" w:rsidR="002848C5" w:rsidRDefault="002848C5">
            <w:pPr>
              <w:pStyle w:val="Normal1"/>
              <w:jc w:val="left"/>
              <w:rPr>
                <w:sz w:val="22"/>
                <w:szCs w:val="22"/>
                <w:lang w:val="es-ES"/>
              </w:rPr>
            </w:pPr>
            <w:r>
              <w:rPr>
                <w:sz w:val="22"/>
                <w:szCs w:val="22"/>
                <w:lang w:val="es-ES"/>
              </w:rPr>
              <w:t xml:space="preserve">1</w:t>
            </w:r>
          </w:p>
        </w:tc>
        <w:tc>
          <w:tcPr>
            <w:tcW w:w="9123" w:type="dxa"/>
            <w:vAlign w:val="center"/>
          </w:tcPr>
          <w:p w14:paraId="4DA1A090" w14:textId="77777777" w:rsidR="002848C5" w:rsidRDefault="002848C5">
            <w:pPr>
              <w:pStyle w:val="Normal1"/>
              <w:jc w:val="left"/>
              <w:rPr>
                <w:sz w:val="22"/>
                <w:szCs w:val="22"/>
                <w:lang w:val="es-ES"/>
              </w:rPr>
            </w:pPr>
            <w:r>
              <w:rPr>
                <w:sz w:val="22"/>
                <w:szCs w:val="22"/>
                <w:lang w:val="es-ES"/>
              </w:rPr>
              <w:t xml:space="preserve">Elaboración de manuales de procedimientos por área</w:t>
            </w:r>
          </w:p>
        </w:tc>
      </w:tr>
      <w:tr w:rsidR="002848C5" w14:paraId="0E18CD39" w14:textId="77777777">
        <w:trPr>
          <w:cantSplit/>
        </w:trPr>
        <w:tc>
          <w:tcPr>
            <w:tcW w:w="485" w:type="dxa"/>
            <w:shd w:val="clear" w:color="auto" w:fill="244061" w:themeFill="accent1" w:themeFillShade="80"/>
            <w:vAlign w:val="center"/>
          </w:tcPr>
          <w:p w14:paraId="3BEEE8D2"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57669508"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15703E75"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08CD1BEC" w14:textId="77777777">
        <w:trPr>
          <w:cantSplit/>
        </w:trPr>
        <w:tc>
          <w:tcPr>
            <w:tcW w:w="485" w:type="dxa"/>
            <w:shd w:val="clear" w:color="auto" w:fill="244061" w:themeFill="accent1" w:themeFillShade="80"/>
            <w:vAlign w:val="center"/>
          </w:tcPr>
          <w:p w14:paraId="6885B874"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6D02358C" w14:textId="77777777" w:rsidR="002848C5" w:rsidRDefault="002848C5">
            <w:pPr>
              <w:pStyle w:val="Normal1"/>
              <w:jc w:val="left"/>
              <w:rPr>
                <w:sz w:val="22"/>
                <w:szCs w:val="22"/>
                <w:lang w:val="es-ES"/>
              </w:rPr>
            </w:pPr>
            <w:r>
              <w:rPr>
                <w:b/>
                <w:sz w:val="22"/>
                <w:szCs w:val="22"/>
                <w:lang w:val="es-ES"/>
              </w:rPr>
              <w:t xml:space="preserve">Mes 1. </w:t>
            </w:r>
            <w:r>
              <w:rPr>
                <w:sz w:val="22"/>
                <w:szCs w:val="22"/>
                <w:lang w:val="es-ES"/>
              </w:rPr>
              <w:t xml:space="preserve">Organización y Procesos define una plantilla única de manual (objetivo, pasos, responsable y documentos que se usan) y la comparte en Teams. </w:t>
            </w:r>
            <w:r>
              <w:rPr>
                <w:i/>
                <w:sz w:val="22"/>
                <w:szCs w:val="22"/>
                <w:lang w:val="es-ES"/>
              </w:rPr>
              <w:t xml:space="preserve">Resultado: plantilla aprobada.</w:t>
            </w:r>
          </w:p>
        </w:tc>
      </w:tr>
      <w:tr w:rsidR="002848C5" w14:paraId="6FF654B4" w14:textId="77777777">
        <w:trPr>
          <w:cantSplit/>
        </w:trPr>
        <w:tc>
          <w:tcPr>
            <w:tcW w:w="485" w:type="dxa"/>
            <w:shd w:val="clear" w:color="auto" w:fill="244061" w:themeFill="accent1" w:themeFillShade="80"/>
            <w:vAlign w:val="center"/>
          </w:tcPr>
          <w:p w14:paraId="3FB4DB1E"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1846D216" w14:textId="77777777" w:rsidR="002848C5" w:rsidRDefault="002848C5">
            <w:pPr>
              <w:pStyle w:val="Normal1"/>
              <w:jc w:val="left"/>
              <w:rPr>
                <w:sz w:val="22"/>
                <w:szCs w:val="22"/>
                <w:lang w:val="es-ES"/>
              </w:rPr>
            </w:pPr>
            <w:r>
              <w:rPr>
                <w:b/>
                <w:sz w:val="22"/>
                <w:szCs w:val="22"/>
                <w:lang w:val="es-ES"/>
              </w:rPr>
              <w:t xml:space="preserve">Mes 1. </w:t>
            </w:r>
            <w:r>
              <w:rPr>
                <w:sz w:val="22"/>
                <w:szCs w:val="22"/>
                <w:lang w:val="es-ES"/>
              </w:rPr>
              <w:t xml:space="preserve">Cada jefe designa por escrito un responsable del manual de su área. </w:t>
            </w:r>
            <w:r>
              <w:rPr>
                <w:i/>
                <w:sz w:val="22"/>
                <w:szCs w:val="22"/>
                <w:lang w:val="es-ES"/>
              </w:rPr>
              <w:t xml:space="preserve">Resultado: lista de responsables por área.</w:t>
            </w:r>
          </w:p>
        </w:tc>
      </w:tr>
      <w:tr w:rsidR="002848C5" w14:paraId="0C01695D" w14:textId="77777777">
        <w:trPr>
          <w:cantSplit/>
        </w:trPr>
        <w:tc>
          <w:tcPr>
            <w:tcW w:w="485" w:type="dxa"/>
            <w:shd w:val="clear" w:color="auto" w:fill="244061" w:themeFill="accent1" w:themeFillShade="80"/>
            <w:vAlign w:val="center"/>
          </w:tcPr>
          <w:p w14:paraId="581C7EDE"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583BDFB1" w14:textId="77777777" w:rsidR="002848C5" w:rsidRDefault="002848C5">
            <w:pPr>
              <w:pStyle w:val="Normal1"/>
              <w:jc w:val="left"/>
              <w:rPr>
                <w:sz w:val="22"/>
                <w:szCs w:val="22"/>
                <w:lang w:val="es-ES"/>
              </w:rPr>
            </w:pPr>
            <w:r>
              <w:rPr>
                <w:b/>
                <w:sz w:val="22"/>
                <w:szCs w:val="22"/>
                <w:lang w:val="es-ES"/>
              </w:rPr>
              <w:t xml:space="preserve">Meses 2 y 3. </w:t>
            </w:r>
            <w:r>
              <w:rPr>
                <w:sz w:val="22"/>
                <w:szCs w:val="22"/>
                <w:lang w:val="es-ES"/>
              </w:rPr>
              <w:t xml:space="preserve">Cada responsable lista los 6 procedimientos principales de su área y los prioriza. </w:t>
            </w:r>
            <w:r>
              <w:rPr>
                <w:i/>
                <w:sz w:val="22"/>
                <w:szCs w:val="22"/>
                <w:lang w:val="es-ES"/>
              </w:rPr>
              <w:t xml:space="preserve">Resultado: listado de procedimientos por área.</w:t>
            </w:r>
          </w:p>
        </w:tc>
      </w:tr>
      <w:tr w:rsidR="002848C5" w14:paraId="20124C23" w14:textId="77777777">
        <w:trPr>
          <w:cantSplit/>
        </w:trPr>
        <w:tc>
          <w:tcPr>
            <w:tcW w:w="485" w:type="dxa"/>
            <w:shd w:val="clear" w:color="auto" w:fill="244061" w:themeFill="accent1" w:themeFillShade="80"/>
            <w:vAlign w:val="center"/>
          </w:tcPr>
          <w:p w14:paraId="2D33C304"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35CD4D11" w14:textId="77777777" w:rsidR="002848C5" w:rsidRDefault="002848C5">
            <w:pPr>
              <w:pStyle w:val="Normal1"/>
              <w:jc w:val="left"/>
              <w:rPr>
                <w:sz w:val="22"/>
                <w:szCs w:val="22"/>
                <w:lang w:val="es-ES"/>
              </w:rPr>
            </w:pPr>
            <w:r>
              <w:rPr>
                <w:b/>
                <w:sz w:val="22"/>
                <w:szCs w:val="22"/>
                <w:lang w:val="es-ES"/>
              </w:rPr>
              <w:t xml:space="preserve">Meses 3 a 5. </w:t>
            </w:r>
            <w:r>
              <w:rPr>
                <w:sz w:val="22"/>
                <w:szCs w:val="22"/>
                <w:lang w:val="es-ES"/>
              </w:rPr>
              <w:t xml:space="preserve">Se redacta el manual de cada área con la plantilla, un área por vez según el cronograma. </w:t>
            </w:r>
            <w:r>
              <w:rPr>
                <w:i/>
                <w:sz w:val="22"/>
                <w:szCs w:val="22"/>
                <w:lang w:val="es-ES"/>
              </w:rPr>
              <w:t xml:space="preserve">Resultado: manual en borrador por área.</w:t>
            </w:r>
          </w:p>
        </w:tc>
      </w:tr>
      <w:tr w:rsidR="002848C5" w14:paraId="11F143A9" w14:textId="77777777">
        <w:trPr>
          <w:cantSplit/>
        </w:trPr>
        <w:tc>
          <w:tcPr>
            <w:tcW w:w="485" w:type="dxa"/>
            <w:shd w:val="clear" w:color="auto" w:fill="244061" w:themeFill="accent1" w:themeFillShade="80"/>
            <w:vAlign w:val="center"/>
          </w:tcPr>
          <w:p w14:paraId="78FF8EB6"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7F12DE90" w14:textId="77777777" w:rsidR="002848C5" w:rsidRDefault="002848C5">
            <w:pPr>
              <w:pStyle w:val="Normal1"/>
              <w:jc w:val="left"/>
              <w:rPr>
                <w:sz w:val="22"/>
                <w:szCs w:val="22"/>
                <w:lang w:val="es-ES"/>
              </w:rPr>
            </w:pPr>
            <w:r>
              <w:rPr>
                <w:b/>
                <w:sz w:val="22"/>
                <w:szCs w:val="22"/>
                <w:lang w:val="es-ES"/>
              </w:rPr>
              <w:t xml:space="preserve">Mes 6. </w:t>
            </w:r>
            <w:r>
              <w:rPr>
                <w:sz w:val="22"/>
                <w:szCs w:val="22"/>
                <w:lang w:val="es-ES"/>
              </w:rPr>
              <w:t xml:space="preserve">Cada jefe y Organización y Procesos revisan y aprueban el manual de cada área. </w:t>
            </w:r>
            <w:r>
              <w:rPr>
                <w:i/>
                <w:sz w:val="22"/>
                <w:szCs w:val="22"/>
                <w:lang w:val="es-ES"/>
              </w:rPr>
              <w:t xml:space="preserve">Resultado: 100% de las áreas con manual aprobado.</w:t>
            </w:r>
          </w:p>
        </w:tc>
      </w:tr>
      <w:tr w:rsidR="002848C5" w14:paraId="4E7C490C" w14:textId="77777777">
        <w:trPr>
          <w:cantSplit/>
        </w:trPr>
        <w:tc>
          <w:tcPr>
            <w:tcW w:w="9608" w:type="dxa"/>
            <w:gridSpan w:val="2"/>
            <w:shd w:val="clear" w:color="auto" w:fill="800000"/>
            <w:vAlign w:val="center"/>
          </w:tcPr>
          <w:p w14:paraId="6FBD5BEB" w14:textId="77777777" w:rsidR="002848C5" w:rsidRDefault="002848C5">
            <w:pPr>
              <w:pStyle w:val="Normal1"/>
              <w:jc w:val="center"/>
              <w:rPr>
                <w:b/>
                <w:color w:val="A50021"/>
                <w:sz w:val="2"/>
                <w:szCs w:val="2"/>
                <w:lang w:val="es-ES"/>
              </w:rPr>
            </w:pPr>
          </w:p>
        </w:tc>
      </w:tr>
      <w:tr w:rsidR="002848C5" w14:paraId="71BCCB29" w14:textId="77777777">
        <w:trPr>
          <w:cantSplit/>
        </w:trPr>
        <w:tc>
          <w:tcPr>
            <w:tcW w:w="485" w:type="dxa"/>
            <w:shd w:val="clear" w:color="auto" w:fill="244061" w:themeFill="accent1" w:themeFillShade="80"/>
            <w:vAlign w:val="center"/>
          </w:tcPr>
          <w:p w14:paraId="110B22CF"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734323AE"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69A26B88" w14:textId="77777777">
        <w:trPr>
          <w:cantSplit/>
        </w:trPr>
        <w:tc>
          <w:tcPr>
            <w:tcW w:w="485" w:type="dxa"/>
            <w:vAlign w:val="center"/>
          </w:tcPr>
          <w:p w14:paraId="72CAD4F5" w14:textId="77777777" w:rsidR="002848C5" w:rsidRDefault="002848C5">
            <w:pPr>
              <w:pStyle w:val="Normal1"/>
              <w:jc w:val="left"/>
              <w:rPr>
                <w:sz w:val="22"/>
                <w:szCs w:val="22"/>
                <w:lang w:val="es-ES"/>
              </w:rPr>
            </w:pPr>
            <w:r>
              <w:rPr>
                <w:sz w:val="22"/>
                <w:szCs w:val="22"/>
                <w:lang w:val="es-ES"/>
              </w:rPr>
              <w:t xml:space="preserve">2</w:t>
            </w:r>
          </w:p>
        </w:tc>
        <w:tc>
          <w:tcPr>
            <w:tcW w:w="9123" w:type="dxa"/>
            <w:vAlign w:val="center"/>
          </w:tcPr>
          <w:p w14:paraId="6A58BEF3" w14:textId="77777777" w:rsidR="002848C5" w:rsidRDefault="002848C5">
            <w:pPr>
              <w:pStyle w:val="Normal1"/>
              <w:jc w:val="left"/>
              <w:rPr>
                <w:sz w:val="22"/>
                <w:szCs w:val="22"/>
                <w:lang w:val="es-ES"/>
              </w:rPr>
            </w:pPr>
            <w:r>
              <w:rPr>
                <w:sz w:val="22"/>
                <w:szCs w:val="22"/>
                <w:lang w:val="es-ES"/>
              </w:rPr>
              <w:t xml:space="preserve">Implementación y actualización de los manuales</w:t>
            </w:r>
          </w:p>
        </w:tc>
      </w:tr>
      <w:tr w:rsidR="002848C5" w14:paraId="589C19C3" w14:textId="77777777">
        <w:trPr>
          <w:cantSplit/>
        </w:trPr>
        <w:tc>
          <w:tcPr>
            <w:tcW w:w="485" w:type="dxa"/>
            <w:shd w:val="clear" w:color="auto" w:fill="244061" w:themeFill="accent1" w:themeFillShade="80"/>
            <w:vAlign w:val="center"/>
          </w:tcPr>
          <w:p w14:paraId="170438E5"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18075FAB"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6DEDD89E"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29B53177" w14:textId="77777777">
        <w:trPr>
          <w:cantSplit/>
        </w:trPr>
        <w:tc>
          <w:tcPr>
            <w:tcW w:w="485" w:type="dxa"/>
            <w:shd w:val="clear" w:color="auto" w:fill="244061" w:themeFill="accent1" w:themeFillShade="80"/>
            <w:vAlign w:val="center"/>
          </w:tcPr>
          <w:p w14:paraId="77952B1F"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30A449EF" w14:textId="77777777" w:rsidR="002848C5" w:rsidRDefault="002848C5">
            <w:pPr>
              <w:pStyle w:val="Normal1"/>
              <w:jc w:val="left"/>
              <w:rPr>
                <w:sz w:val="22"/>
                <w:szCs w:val="22"/>
                <w:lang w:val="es-ES"/>
              </w:rPr>
            </w:pPr>
            <w:r>
              <w:rPr>
                <w:b/>
                <w:sz w:val="22"/>
                <w:szCs w:val="22"/>
                <w:lang w:val="es-ES"/>
              </w:rPr>
              <w:t xml:space="preserve">Mes 7. </w:t>
            </w:r>
            <w:r>
              <w:rPr>
                <w:sz w:val="22"/>
                <w:szCs w:val="22"/>
                <w:lang w:val="es-ES"/>
              </w:rPr>
              <w:t xml:space="preserve">Se publican todos los manuales en una carpeta única de Teams, ordenada por área y con acceso para todo el personal. </w:t>
            </w:r>
            <w:r>
              <w:rPr>
                <w:i/>
                <w:sz w:val="22"/>
                <w:szCs w:val="22"/>
                <w:lang w:val="es-ES"/>
              </w:rPr>
              <w:t xml:space="preserve">Resultado: carpeta publicada.</w:t>
            </w:r>
          </w:p>
        </w:tc>
      </w:tr>
      <w:tr w:rsidR="002848C5" w14:paraId="44397EC9" w14:textId="77777777">
        <w:trPr>
          <w:cantSplit/>
        </w:trPr>
        <w:tc>
          <w:tcPr>
            <w:tcW w:w="485" w:type="dxa"/>
            <w:shd w:val="clear" w:color="auto" w:fill="244061" w:themeFill="accent1" w:themeFillShade="80"/>
            <w:vAlign w:val="center"/>
          </w:tcPr>
          <w:p w14:paraId="27375B54"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11B768BB" w14:textId="77777777" w:rsidR="002848C5" w:rsidRDefault="002848C5">
            <w:pPr>
              <w:pStyle w:val="Normal1"/>
              <w:jc w:val="left"/>
              <w:rPr>
                <w:sz w:val="22"/>
                <w:szCs w:val="22"/>
                <w:lang w:val="es-ES"/>
              </w:rPr>
            </w:pPr>
            <w:r>
              <w:rPr>
                <w:b/>
                <w:sz w:val="22"/>
                <w:szCs w:val="22"/>
                <w:lang w:val="es-ES"/>
              </w:rPr>
              <w:t xml:space="preserve">Meses 7 y 8. </w:t>
            </w:r>
            <w:r>
              <w:rPr>
                <w:sz w:val="22"/>
                <w:szCs w:val="22"/>
                <w:lang w:val="es-ES"/>
              </w:rPr>
              <w:t xml:space="preserve">Cada jefe presenta el manual a su equipo en una reunión y deja constancia de asistencia. </w:t>
            </w:r>
            <w:r>
              <w:rPr>
                <w:i/>
                <w:sz w:val="22"/>
                <w:szCs w:val="22"/>
                <w:lang w:val="es-ES"/>
              </w:rPr>
              <w:t xml:space="preserve">Resultado: 100% de los equipos con el manual presentado.</w:t>
            </w:r>
          </w:p>
        </w:tc>
      </w:tr>
      <w:tr w:rsidR="002848C5" w14:paraId="3A82D3B4" w14:textId="77777777">
        <w:trPr>
          <w:cantSplit/>
        </w:trPr>
        <w:tc>
          <w:tcPr>
            <w:tcW w:w="485" w:type="dxa"/>
            <w:shd w:val="clear" w:color="auto" w:fill="244061" w:themeFill="accent1" w:themeFillShade="80"/>
            <w:vAlign w:val="center"/>
          </w:tcPr>
          <w:p w14:paraId="6CC1CF57"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623C3324" w14:textId="77777777" w:rsidR="002848C5" w:rsidRDefault="002848C5">
            <w:pPr>
              <w:pStyle w:val="Normal1"/>
              <w:jc w:val="left"/>
              <w:rPr>
                <w:sz w:val="22"/>
                <w:szCs w:val="22"/>
                <w:lang w:val="es-ES"/>
              </w:rPr>
            </w:pPr>
            <w:r>
              <w:rPr>
                <w:b/>
                <w:sz w:val="22"/>
                <w:szCs w:val="22"/>
                <w:lang w:val="es-ES"/>
              </w:rPr>
              <w:t xml:space="preserve">Desde el mes 8. </w:t>
            </w:r>
            <w:r>
              <w:rPr>
                <w:sz w:val="22"/>
                <w:szCs w:val="22"/>
                <w:lang w:val="es-ES"/>
              </w:rPr>
              <w:t xml:space="preserve">Todo ingresante recibe el manual de su área el primer día y se lo usa en su capacitación. </w:t>
            </w:r>
            <w:r>
              <w:rPr>
                <w:i/>
                <w:sz w:val="22"/>
                <w:szCs w:val="22"/>
                <w:lang w:val="es-ES"/>
              </w:rPr>
              <w:t xml:space="preserve">Resultado: registro de ingresantes capacitados con manual.</w:t>
            </w:r>
          </w:p>
        </w:tc>
      </w:tr>
      <w:tr w:rsidR="002848C5" w14:paraId="28E55680" w14:textId="77777777">
        <w:trPr>
          <w:cantSplit/>
        </w:trPr>
        <w:tc>
          <w:tcPr>
            <w:tcW w:w="485" w:type="dxa"/>
            <w:shd w:val="clear" w:color="auto" w:fill="244061" w:themeFill="accent1" w:themeFillShade="80"/>
            <w:vAlign w:val="center"/>
          </w:tcPr>
          <w:p w14:paraId="4800823F"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56918D44" w14:textId="77777777" w:rsidR="002848C5" w:rsidRDefault="002848C5">
            <w:pPr>
              <w:pStyle w:val="Normal1"/>
              <w:jc w:val="left"/>
              <w:rPr>
                <w:sz w:val="22"/>
                <w:szCs w:val="22"/>
                <w:lang w:val="es-ES"/>
              </w:rPr>
            </w:pPr>
            <w:r>
              <w:rPr>
                <w:b/>
                <w:sz w:val="22"/>
                <w:szCs w:val="22"/>
                <w:lang w:val="es-ES"/>
              </w:rPr>
              <w:t xml:space="preserve">Mes 10. </w:t>
            </w:r>
            <w:r>
              <w:rPr>
                <w:sz w:val="22"/>
                <w:szCs w:val="22"/>
                <w:lang w:val="es-ES"/>
              </w:rPr>
              <w:t xml:space="preserve">Cada jefe revisa que el manual refleje cómo se trabaja de verdad y carga los cambios. </w:t>
            </w:r>
            <w:r>
              <w:rPr>
                <w:i/>
                <w:sz w:val="22"/>
                <w:szCs w:val="22"/>
                <w:lang w:val="es-ES"/>
              </w:rPr>
              <w:t xml:space="preserve">Resultado: manuales con versión actualizada.</w:t>
            </w:r>
          </w:p>
        </w:tc>
      </w:tr>
      <w:tr w:rsidR="002848C5" w14:paraId="3168689E" w14:textId="77777777">
        <w:trPr>
          <w:cantSplit/>
        </w:trPr>
        <w:tc>
          <w:tcPr>
            <w:tcW w:w="485" w:type="dxa"/>
            <w:shd w:val="clear" w:color="auto" w:fill="244061" w:themeFill="accent1" w:themeFillShade="80"/>
            <w:vAlign w:val="center"/>
          </w:tcPr>
          <w:p w14:paraId="01343C74"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4BFFDA59" w14:textId="77777777" w:rsidR="002848C5" w:rsidRDefault="002848C5">
            <w:pPr>
              <w:pStyle w:val="Normal1"/>
              <w:jc w:val="left"/>
              <w:rPr>
                <w:sz w:val="22"/>
                <w:szCs w:val="22"/>
                <w:lang w:val="es-ES"/>
              </w:rPr>
            </w:pPr>
            <w:r>
              <w:rPr>
                <w:b/>
                <w:sz w:val="22"/>
                <w:szCs w:val="22"/>
                <w:lang w:val="es-ES"/>
              </w:rPr>
              <w:t xml:space="preserve">Mes 12. </w:t>
            </w:r>
            <w:r>
              <w:rPr>
                <w:sz w:val="22"/>
                <w:szCs w:val="22"/>
                <w:lang w:val="es-ES"/>
              </w:rPr>
              <w:t xml:space="preserve">Organización y Procesos informa a la dirección el avance y fija el calendario de revisión anual. </w:t>
            </w:r>
            <w:r>
              <w:rPr>
                <w:i/>
                <w:sz w:val="22"/>
                <w:szCs w:val="22"/>
                <w:lang w:val="es-ES"/>
              </w:rPr>
              <w:t xml:space="preserve">Resultado: informe y calendario de revisión.</w:t>
            </w:r>
          </w:p>
        </w:tc>
      </w:tr>
    </w:tbl>
    <w:p w14:paraId="0D824400" w14:textId="77777777" w:rsidR="002848C5" w:rsidRDefault="002848C5">
      <w:pPr>
        <w:pStyle w:val="Normal1"/>
        <w:rPr>
          <w:sz w:val="4"/>
          <w:szCs w:val="4"/>
          <w:lang w:val="es-ES"/>
        </w:rPr>
      </w:pP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
        <w:gridCol w:w="9123"/>
      </w:tblGrid>
      <w:tr w:rsidR="002848C5" w14:paraId="57E5C12B" w14:textId="77777777">
        <w:trPr>
          <w:cantSplit/>
        </w:trPr>
        <w:tc>
          <w:tcPr>
            <w:tcW w:w="9608" w:type="dxa"/>
            <w:gridSpan w:val="2"/>
            <w:shd w:val="clear" w:color="auto" w:fill="244061" w:themeFill="accent1" w:themeFillShade="80"/>
            <w:vAlign w:val="center"/>
          </w:tcPr>
          <w:p w14:paraId="59777C3B" w14:textId="77777777" w:rsidR="002848C5" w:rsidRDefault="006704AE">
            <w:pPr>
              <w:pStyle w:val="Normal1"/>
              <w:jc w:val="center"/>
              <w:rPr>
                <w:b/>
                <w:color w:val="EEECE1" w:themeColor="background2"/>
                <w:sz w:val="20"/>
                <w:lang w:val="es-ES"/>
              </w:rPr>
            </w:pPr>
            <w:r>
              <w:rPr>
                <w:b/>
                <w:color w:val="EEECE1" w:themeColor="background2"/>
                <w:sz w:val="20"/>
                <w:lang w:val="es-ES"/>
              </w:rPr>
              <w:t>Objetivo Estratégico N°2</w:t>
            </w:r>
          </w:p>
        </w:tc>
      </w:tr>
      <w:tr w:rsidR="002848C5" w14:paraId="717A5926" w14:textId="77777777">
        <w:trPr>
          <w:cantSplit/>
        </w:trPr>
        <w:tc>
          <w:tcPr>
            <w:tcW w:w="9608" w:type="dxa"/>
            <w:gridSpan w:val="2"/>
            <w:vAlign w:val="center"/>
          </w:tcPr>
          <w:p w14:paraId="24307161" w14:textId="77777777" w:rsidR="002848C5" w:rsidRDefault="002848C5">
            <w:pPr>
              <w:pStyle w:val="Normal1"/>
              <w:jc w:val="left"/>
              <w:rPr>
                <w:sz w:val="22"/>
                <w:szCs w:val="22"/>
                <w:lang w:val="es-ES"/>
              </w:rPr>
            </w:pPr>
            <w:r>
              <w:rPr>
                <w:sz w:val="22"/>
                <w:szCs w:val="22"/>
                <w:lang w:val="es-ES"/>
              </w:rPr>
              <w:t xml:space="preserve">Implementar una encuesta formal de satisfacción del cliente y alcanzar un nivel de satisfacción del 80% o superior en un plazo de 12 meses, capitalizando el trato personalizado como ventaja competitiva.</w:t>
            </w:r>
          </w:p>
        </w:tc>
      </w:tr>
      <w:tr w:rsidR="002848C5" w14:paraId="14652E06" w14:textId="77777777">
        <w:trPr>
          <w:cantSplit/>
        </w:trPr>
        <w:tc>
          <w:tcPr>
            <w:tcW w:w="485" w:type="dxa"/>
            <w:shd w:val="clear" w:color="auto" w:fill="244061" w:themeFill="accent1" w:themeFillShade="80"/>
            <w:vAlign w:val="center"/>
          </w:tcPr>
          <w:p w14:paraId="7DBAE882"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0676BE0A"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4ABADB23" w14:textId="77777777">
        <w:trPr>
          <w:cantSplit/>
        </w:trPr>
        <w:tc>
          <w:tcPr>
            <w:tcW w:w="485" w:type="dxa"/>
            <w:vAlign w:val="center"/>
          </w:tcPr>
          <w:p w14:paraId="08A34BFD" w14:textId="77777777" w:rsidR="002848C5" w:rsidRDefault="002848C5">
            <w:pPr>
              <w:pStyle w:val="Normal1"/>
              <w:jc w:val="left"/>
              <w:rPr>
                <w:sz w:val="22"/>
                <w:szCs w:val="22"/>
                <w:lang w:val="es-ES"/>
              </w:rPr>
            </w:pPr>
            <w:r>
              <w:rPr>
                <w:sz w:val="22"/>
                <w:szCs w:val="22"/>
                <w:lang w:val="es-ES"/>
              </w:rPr>
              <w:t xml:space="preserve">1</w:t>
            </w:r>
          </w:p>
        </w:tc>
        <w:tc>
          <w:tcPr>
            <w:tcW w:w="9123" w:type="dxa"/>
            <w:vAlign w:val="center"/>
          </w:tcPr>
          <w:p w14:paraId="7BA6D809" w14:textId="77777777" w:rsidR="002848C5" w:rsidRDefault="002848C5">
            <w:pPr>
              <w:pStyle w:val="Normal1"/>
              <w:jc w:val="left"/>
              <w:rPr>
                <w:sz w:val="22"/>
                <w:szCs w:val="22"/>
                <w:lang w:val="es-ES"/>
              </w:rPr>
            </w:pPr>
            <w:r>
              <w:rPr>
                <w:sz w:val="22"/>
                <w:szCs w:val="22"/>
                <w:lang w:val="es-ES"/>
              </w:rPr>
              <w:t xml:space="preserve">Implementación de encuestas de satisfacción</w:t>
            </w:r>
          </w:p>
        </w:tc>
      </w:tr>
      <w:tr w:rsidR="002848C5" w14:paraId="67D347D3" w14:textId="77777777">
        <w:trPr>
          <w:cantSplit/>
        </w:trPr>
        <w:tc>
          <w:tcPr>
            <w:tcW w:w="485" w:type="dxa"/>
            <w:shd w:val="clear" w:color="auto" w:fill="244061" w:themeFill="accent1" w:themeFillShade="80"/>
            <w:vAlign w:val="center"/>
          </w:tcPr>
          <w:p w14:paraId="7D75AFF1"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26EBB5C6"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3BA94545"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1F8F8527" w14:textId="77777777">
        <w:trPr>
          <w:cantSplit/>
        </w:trPr>
        <w:tc>
          <w:tcPr>
            <w:tcW w:w="485" w:type="dxa"/>
            <w:shd w:val="clear" w:color="auto" w:fill="244061" w:themeFill="accent1" w:themeFillShade="80"/>
            <w:vAlign w:val="center"/>
          </w:tcPr>
          <w:p w14:paraId="2F7748BD"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0E2E4165" w14:textId="77777777" w:rsidR="002848C5" w:rsidRDefault="002848C5">
            <w:pPr>
              <w:pStyle w:val="Normal1"/>
              <w:jc w:val="left"/>
              <w:rPr>
                <w:sz w:val="22"/>
                <w:szCs w:val="22"/>
                <w:lang w:val="es-ES"/>
              </w:rPr>
            </w:pPr>
            <w:r>
              <w:rPr>
                <w:b/>
                <w:sz w:val="22"/>
                <w:szCs w:val="22"/>
                <w:lang w:val="es-ES"/>
              </w:rPr>
              <w:t xml:space="preserve">Mes 1. </w:t>
            </w:r>
            <w:r>
              <w:rPr>
                <w:sz w:val="22"/>
                <w:szCs w:val="22"/>
                <w:lang w:val="es-ES"/>
              </w:rPr>
              <w:t xml:space="preserve">Atención al Cliente y Marketing arman un cuestionario de 5 preguntas sobre atención, rapidez y claridad de las condiciones, con una escala simple. </w:t>
            </w:r>
            <w:r>
              <w:rPr>
                <w:i/>
                <w:sz w:val="22"/>
                <w:szCs w:val="22"/>
                <w:lang w:val="es-ES"/>
              </w:rPr>
              <w:t xml:space="preserve">Resultado: cuestionario aprobado.</w:t>
            </w:r>
          </w:p>
        </w:tc>
      </w:tr>
      <w:tr w:rsidR="002848C5" w14:paraId="0DF0441B" w14:textId="77777777">
        <w:trPr>
          <w:cantSplit/>
        </w:trPr>
        <w:tc>
          <w:tcPr>
            <w:tcW w:w="485" w:type="dxa"/>
            <w:shd w:val="clear" w:color="auto" w:fill="244061" w:themeFill="accent1" w:themeFillShade="80"/>
            <w:vAlign w:val="center"/>
          </w:tcPr>
          <w:p w14:paraId="5FF3EB41"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2B94FE65" w14:textId="77777777" w:rsidR="002848C5" w:rsidRDefault="002848C5">
            <w:pPr>
              <w:pStyle w:val="Normal1"/>
              <w:jc w:val="left"/>
              <w:rPr>
                <w:sz w:val="22"/>
                <w:szCs w:val="22"/>
                <w:lang w:val="es-ES"/>
              </w:rPr>
            </w:pPr>
            <w:r>
              <w:rPr>
                <w:b/>
                <w:sz w:val="22"/>
                <w:szCs w:val="22"/>
                <w:lang w:val="es-ES"/>
              </w:rPr>
              <w:t xml:space="preserve">Mes 2. </w:t>
            </w:r>
            <w:r>
              <w:rPr>
                <w:sz w:val="22"/>
                <w:szCs w:val="22"/>
                <w:lang w:val="es-ES"/>
              </w:rPr>
              <w:t xml:space="preserve">Se define cómo se encuesta en cada canal (teléfono, sucursal y app) y quién lo hace. </w:t>
            </w:r>
            <w:r>
              <w:rPr>
                <w:i/>
                <w:sz w:val="22"/>
                <w:szCs w:val="22"/>
                <w:lang w:val="es-ES"/>
              </w:rPr>
              <w:t xml:space="preserve">Resultado: circuito por canal.</w:t>
            </w:r>
          </w:p>
        </w:tc>
      </w:tr>
      <w:tr w:rsidR="002848C5" w14:paraId="4B335C84" w14:textId="77777777">
        <w:trPr>
          <w:cantSplit/>
        </w:trPr>
        <w:tc>
          <w:tcPr>
            <w:tcW w:w="485" w:type="dxa"/>
            <w:shd w:val="clear" w:color="auto" w:fill="244061" w:themeFill="accent1" w:themeFillShade="80"/>
            <w:vAlign w:val="center"/>
          </w:tcPr>
          <w:p w14:paraId="55718A5C"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7FD5E15B" w14:textId="77777777" w:rsidR="002848C5" w:rsidRDefault="002848C5">
            <w:pPr>
              <w:pStyle w:val="Normal1"/>
              <w:jc w:val="left"/>
              <w:rPr>
                <w:sz w:val="22"/>
                <w:szCs w:val="22"/>
                <w:lang w:val="es-ES"/>
              </w:rPr>
            </w:pPr>
            <w:r>
              <w:rPr>
                <w:b/>
                <w:sz w:val="22"/>
                <w:szCs w:val="22"/>
                <w:lang w:val="es-ES"/>
              </w:rPr>
              <w:t xml:space="preserve">Mes 2. </w:t>
            </w:r>
            <w:r>
              <w:rPr>
                <w:sz w:val="22"/>
                <w:szCs w:val="22"/>
                <w:lang w:val="es-ES"/>
              </w:rPr>
              <w:t xml:space="preserve">Se le explica el circuito, en una charla breve, al personal que va a encuestar. </w:t>
            </w:r>
            <w:r>
              <w:rPr>
                <w:i/>
                <w:sz w:val="22"/>
                <w:szCs w:val="22"/>
                <w:lang w:val="es-ES"/>
              </w:rPr>
              <w:t xml:space="preserve">Resultado: personal informado.</w:t>
            </w:r>
          </w:p>
        </w:tc>
      </w:tr>
      <w:tr w:rsidR="002848C5" w14:paraId="35FA34A9" w14:textId="77777777">
        <w:trPr>
          <w:cantSplit/>
        </w:trPr>
        <w:tc>
          <w:tcPr>
            <w:tcW w:w="485" w:type="dxa"/>
            <w:shd w:val="clear" w:color="auto" w:fill="244061" w:themeFill="accent1" w:themeFillShade="80"/>
            <w:vAlign w:val="center"/>
          </w:tcPr>
          <w:p w14:paraId="0C71028E"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667BC9D1" w14:textId="77777777" w:rsidR="002848C5" w:rsidRDefault="002848C5">
            <w:pPr>
              <w:pStyle w:val="Normal1"/>
              <w:jc w:val="left"/>
              <w:rPr>
                <w:sz w:val="22"/>
                <w:szCs w:val="22"/>
                <w:lang w:val="es-ES"/>
              </w:rPr>
            </w:pPr>
            <w:r>
              <w:rPr>
                <w:b/>
                <w:sz w:val="22"/>
                <w:szCs w:val="22"/>
                <w:lang w:val="es-ES"/>
              </w:rPr>
              <w:t xml:space="preserve">Mes 3. </w:t>
            </w:r>
            <w:r>
              <w:rPr>
                <w:sz w:val="22"/>
                <w:szCs w:val="22"/>
                <w:lang w:val="es-ES"/>
              </w:rPr>
              <w:t xml:space="preserve">Se lanza la primera encuesta y se obtiene la línea de base de satisfacción. </w:t>
            </w:r>
            <w:r>
              <w:rPr>
                <w:i/>
                <w:sz w:val="22"/>
                <w:szCs w:val="22"/>
                <w:lang w:val="es-ES"/>
              </w:rPr>
              <w:t xml:space="preserve">Resultado: primer porcentaje de satisfacción medido.</w:t>
            </w:r>
          </w:p>
        </w:tc>
      </w:tr>
      <w:tr w:rsidR="002848C5" w14:paraId="673599F8" w14:textId="77777777">
        <w:trPr>
          <w:cantSplit/>
        </w:trPr>
        <w:tc>
          <w:tcPr>
            <w:tcW w:w="485" w:type="dxa"/>
            <w:shd w:val="clear" w:color="auto" w:fill="244061" w:themeFill="accent1" w:themeFillShade="80"/>
            <w:vAlign w:val="center"/>
          </w:tcPr>
          <w:p w14:paraId="5AC31A26"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09CF0D15" w14:textId="77777777" w:rsidR="002848C5" w:rsidRDefault="002848C5">
            <w:pPr>
              <w:pStyle w:val="Normal1"/>
              <w:jc w:val="left"/>
              <w:rPr>
                <w:sz w:val="22"/>
                <w:szCs w:val="22"/>
                <w:lang w:val="es-ES"/>
              </w:rPr>
            </w:pPr>
            <w:r>
              <w:rPr>
                <w:b/>
                <w:sz w:val="22"/>
                <w:szCs w:val="22"/>
                <w:lang w:val="es-ES"/>
              </w:rPr>
              <w:t xml:space="preserve">Desde el mes 4. </w:t>
            </w:r>
            <w:r>
              <w:rPr>
                <w:sz w:val="22"/>
                <w:szCs w:val="22"/>
                <w:lang w:val="es-ES"/>
              </w:rPr>
              <w:t xml:space="preserve">Atención al Cliente carga las respuestas en una planilla y presenta los resultados a la dirección cada trimestre. </w:t>
            </w:r>
            <w:r>
              <w:rPr>
                <w:i/>
                <w:sz w:val="22"/>
                <w:szCs w:val="22"/>
                <w:lang w:val="es-ES"/>
              </w:rPr>
              <w:t xml:space="preserve">Resultado: informe trimestral.</w:t>
            </w:r>
          </w:p>
        </w:tc>
      </w:tr>
      <w:tr w:rsidR="002848C5" w14:paraId="2FC8A198" w14:textId="77777777">
        <w:trPr>
          <w:cantSplit/>
        </w:trPr>
        <w:tc>
          <w:tcPr>
            <w:tcW w:w="9608" w:type="dxa"/>
            <w:gridSpan w:val="2"/>
            <w:shd w:val="clear" w:color="auto" w:fill="800000"/>
            <w:vAlign w:val="center"/>
          </w:tcPr>
          <w:p w14:paraId="0E60B9E8" w14:textId="77777777" w:rsidR="002848C5" w:rsidRDefault="002848C5">
            <w:pPr>
              <w:pStyle w:val="Normal1"/>
              <w:jc w:val="center"/>
              <w:rPr>
                <w:b/>
                <w:color w:val="A50021"/>
                <w:sz w:val="2"/>
                <w:szCs w:val="2"/>
                <w:lang w:val="es-ES"/>
              </w:rPr>
            </w:pPr>
          </w:p>
        </w:tc>
      </w:tr>
      <w:tr w:rsidR="002848C5" w14:paraId="1C8B7D2E" w14:textId="77777777">
        <w:trPr>
          <w:cantSplit/>
        </w:trPr>
        <w:tc>
          <w:tcPr>
            <w:tcW w:w="485" w:type="dxa"/>
            <w:shd w:val="clear" w:color="auto" w:fill="244061" w:themeFill="accent1" w:themeFillShade="80"/>
            <w:vAlign w:val="center"/>
          </w:tcPr>
          <w:p w14:paraId="3EEC136B"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01B1C97D"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1BF2287A" w14:textId="77777777">
        <w:trPr>
          <w:cantSplit/>
        </w:trPr>
        <w:tc>
          <w:tcPr>
            <w:tcW w:w="485" w:type="dxa"/>
            <w:vAlign w:val="center"/>
          </w:tcPr>
          <w:p w14:paraId="2E4E0D1B" w14:textId="77777777" w:rsidR="002848C5" w:rsidRDefault="002848C5">
            <w:pPr>
              <w:pStyle w:val="Normal1"/>
              <w:jc w:val="left"/>
              <w:rPr>
                <w:sz w:val="22"/>
                <w:szCs w:val="22"/>
                <w:lang w:val="es-ES"/>
              </w:rPr>
            </w:pPr>
            <w:r>
              <w:rPr>
                <w:sz w:val="22"/>
                <w:szCs w:val="22"/>
                <w:lang w:val="es-ES"/>
              </w:rPr>
              <w:t xml:space="preserve">2</w:t>
            </w:r>
          </w:p>
        </w:tc>
        <w:tc>
          <w:tcPr>
            <w:tcW w:w="9123" w:type="dxa"/>
            <w:vAlign w:val="center"/>
          </w:tcPr>
          <w:p w14:paraId="0359828E" w14:textId="77777777" w:rsidR="002848C5" w:rsidRDefault="002848C5">
            <w:pPr>
              <w:pStyle w:val="Normal1"/>
              <w:jc w:val="left"/>
              <w:rPr>
                <w:sz w:val="22"/>
                <w:szCs w:val="22"/>
                <w:lang w:val="es-ES"/>
              </w:rPr>
            </w:pPr>
            <w:r>
              <w:rPr>
                <w:sz w:val="22"/>
                <w:szCs w:val="22"/>
                <w:lang w:val="es-ES"/>
              </w:rPr>
              <w:t xml:space="preserve">Programa de mejora de la atención al cliente</w:t>
            </w:r>
          </w:p>
        </w:tc>
      </w:tr>
      <w:tr w:rsidR="002848C5" w14:paraId="34DDBAC5" w14:textId="77777777">
        <w:trPr>
          <w:cantSplit/>
        </w:trPr>
        <w:tc>
          <w:tcPr>
            <w:tcW w:w="485" w:type="dxa"/>
            <w:shd w:val="clear" w:color="auto" w:fill="244061" w:themeFill="accent1" w:themeFillShade="80"/>
            <w:vAlign w:val="center"/>
          </w:tcPr>
          <w:p w14:paraId="34078E36"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20E788CF"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6D7822D8"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272B6688" w14:textId="77777777">
        <w:trPr>
          <w:cantSplit/>
        </w:trPr>
        <w:tc>
          <w:tcPr>
            <w:tcW w:w="485" w:type="dxa"/>
            <w:shd w:val="clear" w:color="auto" w:fill="244061" w:themeFill="accent1" w:themeFillShade="80"/>
            <w:vAlign w:val="center"/>
          </w:tcPr>
          <w:p w14:paraId="3952EC9C"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3D4BFCBB" w14:textId="77777777" w:rsidR="002848C5" w:rsidRDefault="002848C5">
            <w:pPr>
              <w:pStyle w:val="Normal1"/>
              <w:jc w:val="left"/>
              <w:rPr>
                <w:sz w:val="22"/>
                <w:szCs w:val="22"/>
                <w:lang w:val="es-ES"/>
              </w:rPr>
            </w:pPr>
            <w:r>
              <w:rPr>
                <w:b/>
                <w:sz w:val="22"/>
                <w:szCs w:val="22"/>
                <w:lang w:val="es-ES"/>
              </w:rPr>
              <w:t xml:space="preserve">Mes 4. </w:t>
            </w:r>
            <w:r>
              <w:rPr>
                <w:sz w:val="22"/>
                <w:szCs w:val="22"/>
                <w:lang w:val="es-ES"/>
              </w:rPr>
              <w:t xml:space="preserve">Atención al Cliente analiza la primera encuesta y detecta los 3 puntos que más afectan la satisfacción. </w:t>
            </w:r>
            <w:r>
              <w:rPr>
                <w:i/>
                <w:sz w:val="22"/>
                <w:szCs w:val="22"/>
                <w:lang w:val="es-ES"/>
              </w:rPr>
              <w:t xml:space="preserve">Resultado: lista de 3 puntos críticos.</w:t>
            </w:r>
          </w:p>
        </w:tc>
      </w:tr>
      <w:tr w:rsidR="002848C5" w14:paraId="3B8D1846" w14:textId="77777777">
        <w:trPr>
          <w:cantSplit/>
        </w:trPr>
        <w:tc>
          <w:tcPr>
            <w:tcW w:w="485" w:type="dxa"/>
            <w:shd w:val="clear" w:color="auto" w:fill="244061" w:themeFill="accent1" w:themeFillShade="80"/>
            <w:vAlign w:val="center"/>
          </w:tcPr>
          <w:p w14:paraId="470925A7"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44F664FD" w14:textId="77777777" w:rsidR="002848C5" w:rsidRDefault="002848C5">
            <w:pPr>
              <w:pStyle w:val="Normal1"/>
              <w:jc w:val="left"/>
              <w:rPr>
                <w:sz w:val="22"/>
                <w:szCs w:val="22"/>
                <w:lang w:val="es-ES"/>
              </w:rPr>
            </w:pPr>
            <w:r>
              <w:rPr>
                <w:b/>
                <w:sz w:val="22"/>
                <w:szCs w:val="22"/>
                <w:lang w:val="es-ES"/>
              </w:rPr>
              <w:t xml:space="preserve">Mes 5. </w:t>
            </w:r>
            <w:r>
              <w:rPr>
                <w:sz w:val="22"/>
                <w:szCs w:val="22"/>
                <w:lang w:val="es-ES"/>
              </w:rPr>
              <w:t xml:space="preserve">Atención al Cliente, Marketing y Organización y Procesos definen un plan de mejora para esos 3 puntos, con responsable y fecha. </w:t>
            </w:r>
            <w:r>
              <w:rPr>
                <w:i/>
                <w:sz w:val="22"/>
                <w:szCs w:val="22"/>
                <w:lang w:val="es-ES"/>
              </w:rPr>
              <w:t xml:space="preserve">Resultado: plan de mejora aprobado.</w:t>
            </w:r>
          </w:p>
        </w:tc>
      </w:tr>
      <w:tr w:rsidR="002848C5" w14:paraId="64D2E3C5" w14:textId="77777777">
        <w:trPr>
          <w:cantSplit/>
        </w:trPr>
        <w:tc>
          <w:tcPr>
            <w:tcW w:w="485" w:type="dxa"/>
            <w:shd w:val="clear" w:color="auto" w:fill="244061" w:themeFill="accent1" w:themeFillShade="80"/>
            <w:vAlign w:val="center"/>
          </w:tcPr>
          <w:p w14:paraId="2EE91185"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3E51D7DC" w14:textId="77777777" w:rsidR="002848C5" w:rsidRDefault="002848C5">
            <w:pPr>
              <w:pStyle w:val="Normal1"/>
              <w:jc w:val="left"/>
              <w:rPr>
                <w:sz w:val="22"/>
                <w:szCs w:val="22"/>
                <w:lang w:val="es-ES"/>
              </w:rPr>
            </w:pPr>
            <w:r>
              <w:rPr>
                <w:b/>
                <w:sz w:val="22"/>
                <w:szCs w:val="22"/>
                <w:lang w:val="es-ES"/>
              </w:rPr>
              <w:t xml:space="preserve">Meses 6 a 8. </w:t>
            </w:r>
            <w:r>
              <w:rPr>
                <w:sz w:val="22"/>
                <w:szCs w:val="22"/>
                <w:lang w:val="es-ES"/>
              </w:rPr>
              <w:t xml:space="preserve">Se capacita al personal de atención en los puntos detectados. </w:t>
            </w:r>
            <w:r>
              <w:rPr>
                <w:i/>
                <w:sz w:val="22"/>
                <w:szCs w:val="22"/>
                <w:lang w:val="es-ES"/>
              </w:rPr>
              <w:t xml:space="preserve">Resultado: personal capacitado, con registro.</w:t>
            </w:r>
          </w:p>
        </w:tc>
      </w:tr>
      <w:tr w:rsidR="002848C5" w14:paraId="54379B13" w14:textId="77777777">
        <w:trPr>
          <w:cantSplit/>
        </w:trPr>
        <w:tc>
          <w:tcPr>
            <w:tcW w:w="485" w:type="dxa"/>
            <w:shd w:val="clear" w:color="auto" w:fill="244061" w:themeFill="accent1" w:themeFillShade="80"/>
            <w:vAlign w:val="center"/>
          </w:tcPr>
          <w:p w14:paraId="0978D609"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7BB7C619" w14:textId="77777777" w:rsidR="002848C5" w:rsidRDefault="002848C5">
            <w:pPr>
              <w:pStyle w:val="Normal1"/>
              <w:jc w:val="left"/>
              <w:rPr>
                <w:sz w:val="22"/>
                <w:szCs w:val="22"/>
                <w:lang w:val="es-ES"/>
              </w:rPr>
            </w:pPr>
            <w:r>
              <w:rPr>
                <w:b/>
                <w:sz w:val="22"/>
                <w:szCs w:val="22"/>
                <w:lang w:val="es-ES"/>
              </w:rPr>
              <w:t xml:space="preserve">Meses 6 a 10. </w:t>
            </w:r>
            <w:r>
              <w:rPr>
                <w:sz w:val="22"/>
                <w:szCs w:val="22"/>
                <w:lang w:val="es-ES"/>
              </w:rPr>
              <w:t xml:space="preserve">Se ejecutan las mejoras del plan y se informa el avance cada mes. </w:t>
            </w:r>
            <w:r>
              <w:rPr>
                <w:i/>
                <w:sz w:val="22"/>
                <w:szCs w:val="22"/>
                <w:lang w:val="es-ES"/>
              </w:rPr>
              <w:t xml:space="preserve">Resultado: mejoras implementadas.</w:t>
            </w:r>
          </w:p>
        </w:tc>
      </w:tr>
      <w:tr w:rsidR="002848C5" w14:paraId="185F84E8" w14:textId="77777777">
        <w:trPr>
          <w:cantSplit/>
        </w:trPr>
        <w:tc>
          <w:tcPr>
            <w:tcW w:w="485" w:type="dxa"/>
            <w:shd w:val="clear" w:color="auto" w:fill="244061" w:themeFill="accent1" w:themeFillShade="80"/>
            <w:vAlign w:val="center"/>
          </w:tcPr>
          <w:p w14:paraId="74451A9D"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1A1AFCC3" w14:textId="77777777" w:rsidR="002848C5" w:rsidRDefault="002848C5">
            <w:pPr>
              <w:pStyle w:val="Normal1"/>
              <w:jc w:val="left"/>
              <w:rPr>
                <w:sz w:val="22"/>
                <w:szCs w:val="22"/>
                <w:lang w:val="es-ES"/>
              </w:rPr>
            </w:pPr>
            <w:r>
              <w:rPr>
                <w:b/>
                <w:sz w:val="22"/>
                <w:szCs w:val="22"/>
                <w:lang w:val="es-ES"/>
              </w:rPr>
              <w:t xml:space="preserve">Mes 12. </w:t>
            </w:r>
            <w:r>
              <w:rPr>
                <w:sz w:val="22"/>
                <w:szCs w:val="22"/>
                <w:lang w:val="es-ES"/>
              </w:rPr>
              <w:t xml:space="preserve">Se repite la encuesta y se compara con la línea de base para ver si se llegó al 80%. </w:t>
            </w:r>
            <w:r>
              <w:rPr>
                <w:i/>
                <w:sz w:val="22"/>
                <w:szCs w:val="22"/>
                <w:lang w:val="es-ES"/>
              </w:rPr>
              <w:t xml:space="preserve">Resultado: medición final y comparación.</w:t>
            </w:r>
          </w:p>
        </w:tc>
      </w:tr>
    </w:tbl>
    <w:p w14:paraId="237A775F" w14:textId="77777777" w:rsidR="002848C5" w:rsidRDefault="002848C5">
      <w:pPr>
        <w:pStyle w:val="Normal1"/>
        <w:rPr>
          <w:sz w:val="4"/>
          <w:szCs w:val="4"/>
          <w:lang w:val="es-ES"/>
        </w:rPr>
      </w:pPr>
    </w:p>
    <w:p w14:paraId="2C424F1B" w14:textId="77777777" w:rsidR="002848C5" w:rsidRDefault="002848C5">
      <w:pPr>
        <w:pStyle w:val="Normal1"/>
        <w:rPr>
          <w:sz w:val="4"/>
          <w:szCs w:val="4"/>
          <w:lang w:val="es-ES"/>
        </w:rPr>
      </w:pP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
        <w:gridCol w:w="9123"/>
      </w:tblGrid>
      <w:tr w:rsidR="002848C5" w14:paraId="13DB75D2" w14:textId="77777777">
        <w:trPr>
          <w:cantSplit/>
        </w:trPr>
        <w:tc>
          <w:tcPr>
            <w:tcW w:w="9608" w:type="dxa"/>
            <w:gridSpan w:val="2"/>
            <w:shd w:val="clear" w:color="auto" w:fill="244061" w:themeFill="accent1" w:themeFillShade="80"/>
            <w:vAlign w:val="center"/>
          </w:tcPr>
          <w:p w14:paraId="06E17F40" w14:textId="77777777" w:rsidR="002848C5" w:rsidRDefault="006704AE">
            <w:pPr>
              <w:pStyle w:val="Normal1"/>
              <w:jc w:val="center"/>
              <w:rPr>
                <w:b/>
                <w:color w:val="EEECE1" w:themeColor="background2"/>
                <w:sz w:val="20"/>
                <w:lang w:val="es-ES"/>
              </w:rPr>
            </w:pPr>
            <w:r>
              <w:rPr>
                <w:b/>
                <w:color w:val="EEECE1" w:themeColor="background2"/>
                <w:sz w:val="20"/>
                <w:lang w:val="es-ES"/>
              </w:rPr>
              <w:lastRenderedPageBreak/>
              <w:t>Objetivo Estratégico N°3</w:t>
            </w:r>
          </w:p>
        </w:tc>
      </w:tr>
      <w:tr w:rsidR="002848C5" w14:paraId="729AB21A" w14:textId="77777777">
        <w:trPr>
          <w:cantSplit/>
        </w:trPr>
        <w:tc>
          <w:tcPr>
            <w:tcW w:w="9608" w:type="dxa"/>
            <w:gridSpan w:val="2"/>
            <w:vAlign w:val="center"/>
          </w:tcPr>
          <w:p w14:paraId="6543BC46" w14:textId="77777777" w:rsidR="002848C5" w:rsidRDefault="002848C5">
            <w:pPr>
              <w:pStyle w:val="Normal1"/>
              <w:jc w:val="left"/>
              <w:rPr>
                <w:sz w:val="22"/>
                <w:szCs w:val="22"/>
                <w:lang w:val="es-ES"/>
              </w:rPr>
            </w:pPr>
            <w:r>
              <w:rPr>
                <w:sz w:val="22"/>
                <w:szCs w:val="22"/>
                <w:lang w:val="es-ES"/>
              </w:rPr>
              <w:t xml:space="preserve">Formalizar el programa de Responsabilidad Social Empresarial (RSE) de Argencred S.A., definiendo una política escrita, presupuesto anual y criterios claros de selección de comunidades/clubes beneficiados, en un plazo de 6 meses.</w:t>
            </w:r>
          </w:p>
        </w:tc>
      </w:tr>
      <w:tr w:rsidR="002848C5" w14:paraId="3DA55C19" w14:textId="77777777">
        <w:trPr>
          <w:cantSplit/>
        </w:trPr>
        <w:tc>
          <w:tcPr>
            <w:tcW w:w="485" w:type="dxa"/>
            <w:shd w:val="clear" w:color="auto" w:fill="244061" w:themeFill="accent1" w:themeFillShade="80"/>
            <w:vAlign w:val="center"/>
          </w:tcPr>
          <w:p w14:paraId="33AF8622"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6FB99566"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5F077C59" w14:textId="77777777">
        <w:trPr>
          <w:cantSplit/>
        </w:trPr>
        <w:tc>
          <w:tcPr>
            <w:tcW w:w="485" w:type="dxa"/>
            <w:vAlign w:val="center"/>
          </w:tcPr>
          <w:p w14:paraId="0BCAF03F" w14:textId="77777777" w:rsidR="002848C5" w:rsidRDefault="002848C5">
            <w:pPr>
              <w:pStyle w:val="Normal1"/>
              <w:jc w:val="left"/>
              <w:rPr>
                <w:sz w:val="22"/>
                <w:szCs w:val="22"/>
                <w:lang w:val="es-ES"/>
              </w:rPr>
            </w:pPr>
            <w:r>
              <w:rPr>
                <w:sz w:val="22"/>
                <w:szCs w:val="22"/>
                <w:lang w:val="es-ES"/>
              </w:rPr>
              <w:t xml:space="preserve">1</w:t>
            </w:r>
          </w:p>
        </w:tc>
        <w:tc>
          <w:tcPr>
            <w:tcW w:w="9123" w:type="dxa"/>
            <w:vAlign w:val="center"/>
          </w:tcPr>
          <w:p w14:paraId="036F471B" w14:textId="77777777" w:rsidR="002848C5" w:rsidRDefault="002848C5">
            <w:pPr>
              <w:pStyle w:val="Normal1"/>
              <w:jc w:val="left"/>
              <w:rPr>
                <w:sz w:val="22"/>
                <w:szCs w:val="22"/>
                <w:lang w:val="es-ES"/>
              </w:rPr>
            </w:pPr>
            <w:r>
              <w:rPr>
                <w:sz w:val="22"/>
                <w:szCs w:val="22"/>
                <w:lang w:val="es-ES"/>
              </w:rPr>
              <w:t xml:space="preserve">Formalización de la política de RSE</w:t>
            </w:r>
          </w:p>
        </w:tc>
      </w:tr>
      <w:tr w:rsidR="002848C5" w14:paraId="32E318D0" w14:textId="77777777">
        <w:trPr>
          <w:cantSplit/>
        </w:trPr>
        <w:tc>
          <w:tcPr>
            <w:tcW w:w="485" w:type="dxa"/>
            <w:shd w:val="clear" w:color="auto" w:fill="244061" w:themeFill="accent1" w:themeFillShade="80"/>
            <w:vAlign w:val="center"/>
          </w:tcPr>
          <w:p w14:paraId="3D3A3C3F"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7E261586"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1614B150"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4BF0091A" w14:textId="77777777">
        <w:trPr>
          <w:cantSplit/>
        </w:trPr>
        <w:tc>
          <w:tcPr>
            <w:tcW w:w="485" w:type="dxa"/>
            <w:shd w:val="clear" w:color="auto" w:fill="244061" w:themeFill="accent1" w:themeFillShade="80"/>
            <w:vAlign w:val="center"/>
          </w:tcPr>
          <w:p w14:paraId="4D3BB9BB"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0751106E" w14:textId="77777777" w:rsidR="002848C5" w:rsidRDefault="002848C5">
            <w:pPr>
              <w:pStyle w:val="Normal1"/>
              <w:jc w:val="left"/>
              <w:rPr>
                <w:sz w:val="22"/>
                <w:szCs w:val="22"/>
                <w:lang w:val="es-ES"/>
              </w:rPr>
            </w:pPr>
            <w:r>
              <w:rPr>
                <w:b/>
                <w:sz w:val="22"/>
                <w:szCs w:val="22"/>
                <w:lang w:val="es-ES"/>
              </w:rPr>
              <w:t xml:space="preserve">Mes 1. </w:t>
            </w:r>
            <w:r>
              <w:rPr>
                <w:sz w:val="22"/>
                <w:szCs w:val="22"/>
                <w:lang w:val="es-ES"/>
              </w:rPr>
              <w:t xml:space="preserve">El departamento de RSE lista las acciones realizadas hasta ahora, con el club apoyado y el apoyo brindado. </w:t>
            </w:r>
            <w:r>
              <w:rPr>
                <w:i/>
                <w:sz w:val="22"/>
                <w:szCs w:val="22"/>
                <w:lang w:val="es-ES"/>
              </w:rPr>
              <w:t xml:space="preserve">Resultado: listado de acciones.</w:t>
            </w:r>
          </w:p>
        </w:tc>
      </w:tr>
      <w:tr w:rsidR="002848C5" w14:paraId="443122F2" w14:textId="77777777">
        <w:trPr>
          <w:cantSplit/>
        </w:trPr>
        <w:tc>
          <w:tcPr>
            <w:tcW w:w="485" w:type="dxa"/>
            <w:shd w:val="clear" w:color="auto" w:fill="244061" w:themeFill="accent1" w:themeFillShade="80"/>
            <w:vAlign w:val="center"/>
          </w:tcPr>
          <w:p w14:paraId="529A0CAD"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7AE527B4" w14:textId="77777777" w:rsidR="002848C5" w:rsidRDefault="002848C5">
            <w:pPr>
              <w:pStyle w:val="Normal1"/>
              <w:jc w:val="left"/>
              <w:rPr>
                <w:sz w:val="22"/>
                <w:szCs w:val="22"/>
                <w:lang w:val="es-ES"/>
              </w:rPr>
            </w:pPr>
            <w:r>
              <w:rPr>
                <w:b/>
                <w:sz w:val="22"/>
                <w:szCs w:val="22"/>
                <w:lang w:val="es-ES"/>
              </w:rPr>
              <w:t xml:space="preserve">Meses 1 y 2. </w:t>
            </w:r>
            <w:r>
              <w:rPr>
                <w:sz w:val="22"/>
                <w:szCs w:val="22"/>
                <w:lang w:val="es-ES"/>
              </w:rPr>
              <w:t xml:space="preserve">Se redactan los criterios de selección de clubes (por ejemplo, cercanía a una sucursal y necesidad que plantea el club). </w:t>
            </w:r>
            <w:r>
              <w:rPr>
                <w:i/>
                <w:sz w:val="22"/>
                <w:szCs w:val="22"/>
                <w:lang w:val="es-ES"/>
              </w:rPr>
              <w:t xml:space="preserve">Resultado: criterios escritos.</w:t>
            </w:r>
          </w:p>
        </w:tc>
      </w:tr>
      <w:tr w:rsidR="002848C5" w14:paraId="7EB937FF" w14:textId="77777777">
        <w:trPr>
          <w:cantSplit/>
        </w:trPr>
        <w:tc>
          <w:tcPr>
            <w:tcW w:w="485" w:type="dxa"/>
            <w:shd w:val="clear" w:color="auto" w:fill="244061" w:themeFill="accent1" w:themeFillShade="80"/>
            <w:vAlign w:val="center"/>
          </w:tcPr>
          <w:p w14:paraId="2C166FD0"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73CC467E" w14:textId="77777777" w:rsidR="002848C5" w:rsidRDefault="002848C5">
            <w:pPr>
              <w:pStyle w:val="Normal1"/>
              <w:jc w:val="left"/>
              <w:rPr>
                <w:sz w:val="22"/>
                <w:szCs w:val="22"/>
                <w:lang w:val="es-ES"/>
              </w:rPr>
            </w:pPr>
            <w:r>
              <w:rPr>
                <w:b/>
                <w:sz w:val="22"/>
                <w:szCs w:val="22"/>
                <w:lang w:val="es-ES"/>
              </w:rPr>
              <w:t xml:space="preserve">Mes 2. </w:t>
            </w:r>
            <w:r>
              <w:rPr>
                <w:sz w:val="22"/>
                <w:szCs w:val="22"/>
                <w:lang w:val="es-ES"/>
              </w:rPr>
              <w:t xml:space="preserve">Se define quién propone, quién aprueba y quién ejecuta cada acción de RSE. </w:t>
            </w:r>
            <w:r>
              <w:rPr>
                <w:i/>
                <w:sz w:val="22"/>
                <w:szCs w:val="22"/>
                <w:lang w:val="es-ES"/>
              </w:rPr>
              <w:t xml:space="preserve">Resultado: matriz de responsabilidades.</w:t>
            </w:r>
          </w:p>
        </w:tc>
      </w:tr>
      <w:tr w:rsidR="002848C5" w14:paraId="083A245D" w14:textId="77777777">
        <w:trPr>
          <w:cantSplit/>
        </w:trPr>
        <w:tc>
          <w:tcPr>
            <w:tcW w:w="485" w:type="dxa"/>
            <w:shd w:val="clear" w:color="auto" w:fill="244061" w:themeFill="accent1" w:themeFillShade="80"/>
            <w:vAlign w:val="center"/>
          </w:tcPr>
          <w:p w14:paraId="22A624F4"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5AE46D18" w14:textId="77777777" w:rsidR="002848C5" w:rsidRDefault="002848C5">
            <w:pPr>
              <w:pStyle w:val="Normal1"/>
              <w:jc w:val="left"/>
              <w:rPr>
                <w:sz w:val="22"/>
                <w:szCs w:val="22"/>
                <w:lang w:val="es-ES"/>
              </w:rPr>
            </w:pPr>
            <w:r>
              <w:rPr>
                <w:b/>
                <w:sz w:val="22"/>
                <w:szCs w:val="22"/>
                <w:lang w:val="es-ES"/>
              </w:rPr>
              <w:t xml:space="preserve">Meses 2 y 3. </w:t>
            </w:r>
            <w:r>
              <w:rPr>
                <w:sz w:val="22"/>
                <w:szCs w:val="22"/>
                <w:lang w:val="es-ES"/>
              </w:rPr>
              <w:t xml:space="preserve">RSE y Recursos Humanos redactan la política con el objetivo, los criterios y las responsabilidades. </w:t>
            </w:r>
            <w:r>
              <w:rPr>
                <w:i/>
                <w:sz w:val="22"/>
                <w:szCs w:val="22"/>
                <w:lang w:val="es-ES"/>
              </w:rPr>
              <w:t xml:space="preserve">Resultado: política redactada.</w:t>
            </w:r>
          </w:p>
        </w:tc>
      </w:tr>
      <w:tr w:rsidR="002848C5" w14:paraId="56DFE082" w14:textId="77777777">
        <w:trPr>
          <w:cantSplit/>
        </w:trPr>
        <w:tc>
          <w:tcPr>
            <w:tcW w:w="485" w:type="dxa"/>
            <w:shd w:val="clear" w:color="auto" w:fill="244061" w:themeFill="accent1" w:themeFillShade="80"/>
            <w:vAlign w:val="center"/>
          </w:tcPr>
          <w:p w14:paraId="3991B3D1"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25AC1CF6" w14:textId="77777777" w:rsidR="002848C5" w:rsidRDefault="002848C5">
            <w:pPr>
              <w:pStyle w:val="Normal1"/>
              <w:jc w:val="left"/>
              <w:rPr>
                <w:sz w:val="22"/>
                <w:szCs w:val="22"/>
                <w:lang w:val="es-ES"/>
              </w:rPr>
            </w:pPr>
            <w:r>
              <w:rPr>
                <w:b/>
                <w:sz w:val="22"/>
                <w:szCs w:val="22"/>
                <w:lang w:val="es-ES"/>
              </w:rPr>
              <w:t xml:space="preserve">Mes 3. </w:t>
            </w:r>
            <w:r>
              <w:rPr>
                <w:sz w:val="22"/>
                <w:szCs w:val="22"/>
                <w:lang w:val="es-ES"/>
              </w:rPr>
              <w:t xml:space="preserve">El CEO y la Directora Comercial aprueban la política y se comunica al personal. </w:t>
            </w:r>
            <w:r>
              <w:rPr>
                <w:i/>
                <w:sz w:val="22"/>
                <w:szCs w:val="22"/>
                <w:lang w:val="es-ES"/>
              </w:rPr>
              <w:t xml:space="preserve">Resultado: política aprobada y comunicada.</w:t>
            </w:r>
          </w:p>
        </w:tc>
      </w:tr>
      <w:tr w:rsidR="002848C5" w14:paraId="62002E6C" w14:textId="77777777">
        <w:trPr>
          <w:cantSplit/>
        </w:trPr>
        <w:tc>
          <w:tcPr>
            <w:tcW w:w="9608" w:type="dxa"/>
            <w:gridSpan w:val="2"/>
            <w:shd w:val="clear" w:color="auto" w:fill="800000"/>
            <w:vAlign w:val="center"/>
          </w:tcPr>
          <w:p w14:paraId="65B4BE94" w14:textId="77777777" w:rsidR="002848C5" w:rsidRDefault="002848C5">
            <w:pPr>
              <w:pStyle w:val="Normal1"/>
              <w:jc w:val="center"/>
              <w:rPr>
                <w:b/>
                <w:color w:val="A50021"/>
                <w:sz w:val="2"/>
                <w:szCs w:val="2"/>
                <w:lang w:val="es-ES"/>
              </w:rPr>
            </w:pPr>
          </w:p>
        </w:tc>
      </w:tr>
      <w:tr w:rsidR="002848C5" w14:paraId="6A20D070" w14:textId="77777777">
        <w:trPr>
          <w:cantSplit/>
        </w:trPr>
        <w:tc>
          <w:tcPr>
            <w:tcW w:w="485" w:type="dxa"/>
            <w:shd w:val="clear" w:color="auto" w:fill="244061" w:themeFill="accent1" w:themeFillShade="80"/>
            <w:vAlign w:val="center"/>
          </w:tcPr>
          <w:p w14:paraId="3C01CC56"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2C08D6AF"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73EA1008" w14:textId="77777777">
        <w:trPr>
          <w:cantSplit/>
        </w:trPr>
        <w:tc>
          <w:tcPr>
            <w:tcW w:w="485" w:type="dxa"/>
            <w:vAlign w:val="center"/>
          </w:tcPr>
          <w:p w14:paraId="07E942DD" w14:textId="77777777" w:rsidR="002848C5" w:rsidRDefault="002848C5">
            <w:pPr>
              <w:pStyle w:val="Normal1"/>
              <w:jc w:val="left"/>
              <w:rPr>
                <w:sz w:val="22"/>
                <w:szCs w:val="22"/>
                <w:lang w:val="es-ES"/>
              </w:rPr>
            </w:pPr>
            <w:r>
              <w:rPr>
                <w:sz w:val="22"/>
                <w:szCs w:val="22"/>
                <w:lang w:val="es-ES"/>
              </w:rPr>
              <w:t xml:space="preserve">2</w:t>
            </w:r>
          </w:p>
        </w:tc>
        <w:tc>
          <w:tcPr>
            <w:tcW w:w="9123" w:type="dxa"/>
            <w:vAlign w:val="center"/>
          </w:tcPr>
          <w:p w14:paraId="1AB6DA86" w14:textId="77777777" w:rsidR="002848C5" w:rsidRDefault="002848C5">
            <w:pPr>
              <w:pStyle w:val="Normal1"/>
              <w:jc w:val="left"/>
              <w:rPr>
                <w:sz w:val="22"/>
                <w:szCs w:val="22"/>
                <w:lang w:val="es-ES"/>
              </w:rPr>
            </w:pPr>
            <w:r>
              <w:rPr>
                <w:sz w:val="22"/>
                <w:szCs w:val="22"/>
                <w:lang w:val="es-ES"/>
              </w:rPr>
              <w:t xml:space="preserve">Planificación y asignación de presupuesto anual para RSE</w:t>
            </w:r>
          </w:p>
        </w:tc>
      </w:tr>
      <w:tr w:rsidR="002848C5" w14:paraId="6B04FCC0" w14:textId="77777777">
        <w:trPr>
          <w:cantSplit/>
        </w:trPr>
        <w:tc>
          <w:tcPr>
            <w:tcW w:w="485" w:type="dxa"/>
            <w:shd w:val="clear" w:color="auto" w:fill="244061" w:themeFill="accent1" w:themeFillShade="80"/>
            <w:vAlign w:val="center"/>
          </w:tcPr>
          <w:p w14:paraId="7575FC70"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4A624681"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37379968"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41A58549" w14:textId="77777777">
        <w:trPr>
          <w:cantSplit/>
        </w:trPr>
        <w:tc>
          <w:tcPr>
            <w:tcW w:w="485" w:type="dxa"/>
            <w:shd w:val="clear" w:color="auto" w:fill="244061" w:themeFill="accent1" w:themeFillShade="80"/>
            <w:vAlign w:val="center"/>
          </w:tcPr>
          <w:p w14:paraId="39614703"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63EE2244" w14:textId="77777777" w:rsidR="002848C5" w:rsidRDefault="002848C5">
            <w:pPr>
              <w:pStyle w:val="Normal1"/>
              <w:jc w:val="left"/>
              <w:rPr>
                <w:sz w:val="22"/>
                <w:szCs w:val="22"/>
                <w:lang w:val="es-ES"/>
              </w:rPr>
            </w:pPr>
            <w:r>
              <w:rPr>
                <w:b/>
                <w:sz w:val="22"/>
                <w:szCs w:val="22"/>
                <w:lang w:val="es-ES"/>
              </w:rPr>
              <w:t xml:space="preserve">Mes 3. </w:t>
            </w:r>
            <w:r>
              <w:rPr>
                <w:sz w:val="22"/>
                <w:szCs w:val="22"/>
                <w:lang w:val="es-ES"/>
              </w:rPr>
              <w:t xml:space="preserve">Finanzas y RSE estiman cuánto costaron las acciones realizadas hasta ahora. </w:t>
            </w:r>
            <w:r>
              <w:rPr>
                <w:i/>
                <w:sz w:val="22"/>
                <w:szCs w:val="22"/>
                <w:lang w:val="es-ES"/>
              </w:rPr>
              <w:t xml:space="preserve">Resultado: costo estimado de lo hecho.</w:t>
            </w:r>
          </w:p>
        </w:tc>
      </w:tr>
      <w:tr w:rsidR="002848C5" w14:paraId="58CAB2EC" w14:textId="77777777">
        <w:trPr>
          <w:cantSplit/>
        </w:trPr>
        <w:tc>
          <w:tcPr>
            <w:tcW w:w="485" w:type="dxa"/>
            <w:shd w:val="clear" w:color="auto" w:fill="244061" w:themeFill="accent1" w:themeFillShade="80"/>
            <w:vAlign w:val="center"/>
          </w:tcPr>
          <w:p w14:paraId="05F721A8"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74D2DF3A" w14:textId="77777777" w:rsidR="002848C5" w:rsidRDefault="002848C5">
            <w:pPr>
              <w:pStyle w:val="Normal1"/>
              <w:jc w:val="left"/>
              <w:rPr>
                <w:sz w:val="22"/>
                <w:szCs w:val="22"/>
                <w:lang w:val="es-ES"/>
              </w:rPr>
            </w:pPr>
            <w:r>
              <w:rPr>
                <w:b/>
                <w:sz w:val="22"/>
                <w:szCs w:val="22"/>
                <w:lang w:val="es-ES"/>
              </w:rPr>
              <w:t xml:space="preserve">Mes 4. </w:t>
            </w:r>
            <w:r>
              <w:rPr>
                <w:sz w:val="22"/>
                <w:szCs w:val="22"/>
                <w:lang w:val="es-ES"/>
              </w:rPr>
              <w:t xml:space="preserve">Se arma la propuesta de monto anual, según las sucursales a acompañar. </w:t>
            </w:r>
            <w:r>
              <w:rPr>
                <w:i/>
                <w:sz w:val="22"/>
                <w:szCs w:val="22"/>
                <w:lang w:val="es-ES"/>
              </w:rPr>
              <w:t xml:space="preserve">Resultado: propuesta de presupuesto.</w:t>
            </w:r>
          </w:p>
        </w:tc>
      </w:tr>
      <w:tr w:rsidR="002848C5" w14:paraId="7F943734" w14:textId="77777777">
        <w:trPr>
          <w:cantSplit/>
        </w:trPr>
        <w:tc>
          <w:tcPr>
            <w:tcW w:w="485" w:type="dxa"/>
            <w:shd w:val="clear" w:color="auto" w:fill="244061" w:themeFill="accent1" w:themeFillShade="80"/>
            <w:vAlign w:val="center"/>
          </w:tcPr>
          <w:p w14:paraId="733EF580"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515D33AC" w14:textId="77777777" w:rsidR="002848C5" w:rsidRDefault="002848C5">
            <w:pPr>
              <w:pStyle w:val="Normal1"/>
              <w:jc w:val="left"/>
              <w:rPr>
                <w:sz w:val="22"/>
                <w:szCs w:val="22"/>
                <w:lang w:val="es-ES"/>
              </w:rPr>
            </w:pPr>
            <w:r>
              <w:rPr>
                <w:b/>
                <w:sz w:val="22"/>
                <w:szCs w:val="22"/>
                <w:lang w:val="es-ES"/>
              </w:rPr>
              <w:t xml:space="preserve">Mes 4. </w:t>
            </w:r>
            <w:r>
              <w:rPr>
                <w:sz w:val="22"/>
                <w:szCs w:val="22"/>
                <w:lang w:val="es-ES"/>
              </w:rPr>
              <w:t xml:space="preserve">Se define qué parte del monto se reserva para necesidades que surjan en cada club. </w:t>
            </w:r>
            <w:r>
              <w:rPr>
                <w:i/>
                <w:sz w:val="22"/>
                <w:szCs w:val="22"/>
                <w:lang w:val="es-ES"/>
              </w:rPr>
              <w:t xml:space="preserve">Resultado: reserva definida.</w:t>
            </w:r>
          </w:p>
        </w:tc>
      </w:tr>
      <w:tr w:rsidR="002848C5" w14:paraId="1B6C0307" w14:textId="77777777">
        <w:trPr>
          <w:cantSplit/>
        </w:trPr>
        <w:tc>
          <w:tcPr>
            <w:tcW w:w="485" w:type="dxa"/>
            <w:shd w:val="clear" w:color="auto" w:fill="244061" w:themeFill="accent1" w:themeFillShade="80"/>
            <w:vAlign w:val="center"/>
          </w:tcPr>
          <w:p w14:paraId="7416D167"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2A6C6504" w14:textId="77777777" w:rsidR="002848C5" w:rsidRDefault="002848C5">
            <w:pPr>
              <w:pStyle w:val="Normal1"/>
              <w:jc w:val="left"/>
              <w:rPr>
                <w:sz w:val="22"/>
                <w:szCs w:val="22"/>
                <w:lang w:val="es-ES"/>
              </w:rPr>
            </w:pPr>
            <w:r>
              <w:rPr>
                <w:b/>
                <w:sz w:val="22"/>
                <w:szCs w:val="22"/>
                <w:lang w:val="es-ES"/>
              </w:rPr>
              <w:t xml:space="preserve">Mes 5. </w:t>
            </w:r>
            <w:r>
              <w:rPr>
                <w:sz w:val="22"/>
                <w:szCs w:val="22"/>
                <w:lang w:val="es-ES"/>
              </w:rPr>
              <w:t xml:space="preserve">El CEO aprueba el presupuesto y Finanzas lo asigna. </w:t>
            </w:r>
            <w:r>
              <w:rPr>
                <w:i/>
                <w:sz w:val="22"/>
                <w:szCs w:val="22"/>
                <w:lang w:val="es-ES"/>
              </w:rPr>
              <w:t xml:space="preserve">Resultado: presupuesto asignado.</w:t>
            </w:r>
          </w:p>
        </w:tc>
      </w:tr>
      <w:tr w:rsidR="002848C5" w14:paraId="111A6F0A" w14:textId="77777777">
        <w:trPr>
          <w:cantSplit/>
        </w:trPr>
        <w:tc>
          <w:tcPr>
            <w:tcW w:w="485" w:type="dxa"/>
            <w:shd w:val="clear" w:color="auto" w:fill="244061" w:themeFill="accent1" w:themeFillShade="80"/>
            <w:vAlign w:val="center"/>
          </w:tcPr>
          <w:p w14:paraId="19BCDC57"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7D5DC34D" w14:textId="77777777" w:rsidR="002848C5" w:rsidRDefault="002848C5">
            <w:pPr>
              <w:pStyle w:val="Normal1"/>
              <w:jc w:val="left"/>
              <w:rPr>
                <w:sz w:val="22"/>
                <w:szCs w:val="22"/>
                <w:lang w:val="es-ES"/>
              </w:rPr>
            </w:pPr>
            <w:r>
              <w:rPr>
                <w:b/>
                <w:sz w:val="22"/>
                <w:szCs w:val="22"/>
                <w:lang w:val="es-ES"/>
              </w:rPr>
              <w:t xml:space="preserve">Mes 6. </w:t>
            </w:r>
            <w:r>
              <w:rPr>
                <w:sz w:val="22"/>
                <w:szCs w:val="22"/>
                <w:lang w:val="es-ES"/>
              </w:rPr>
              <w:t xml:space="preserve">Finanzas y RSE registran lo gastado y arman un informe de seguimiento. </w:t>
            </w:r>
            <w:r>
              <w:rPr>
                <w:i/>
                <w:sz w:val="22"/>
                <w:szCs w:val="22"/>
                <w:lang w:val="es-ES"/>
              </w:rPr>
              <w:t xml:space="preserve">Resultado: informe de seguimiento.</w:t>
            </w:r>
          </w:p>
        </w:tc>
      </w:tr>
    </w:tbl>
    <w:p w14:paraId="3E229518" w14:textId="77777777" w:rsidR="002848C5" w:rsidRDefault="002848C5">
      <w:pPr>
        <w:pStyle w:val="Normal1"/>
        <w:rPr>
          <w:sz w:val="4"/>
          <w:szCs w:val="4"/>
          <w:lang w:val="es-ES"/>
        </w:rPr>
      </w:pPr>
    </w:p>
    <w:p w14:paraId="4FBE97FA" w14:textId="77777777" w:rsidR="002848C5" w:rsidRDefault="002848C5">
      <w:pPr>
        <w:pStyle w:val="Normal1"/>
        <w:spacing w:before="400"/>
        <w:rPr>
          <w:smallCaps/>
          <w:color w:val="244061" w:themeColor="accent1" w:themeShade="80"/>
          <w:sz w:val="36"/>
          <w:lang w:val="es-ES"/>
        </w:rPr>
      </w:pPr>
    </w:p>
    <w:p w14:paraId="5DD93EFD" w14:textId="77777777" w:rsidR="002848C5" w:rsidRDefault="006704AE">
      <w:pPr>
        <w:rPr>
          <w:smallCaps/>
          <w:color w:val="244061" w:themeColor="accent1" w:themeShade="80"/>
          <w:sz w:val="36"/>
          <w:lang w:val="es-ES"/>
        </w:rPr>
      </w:pPr>
      <w:r>
        <w:rPr>
          <w:smallCaps/>
          <w:color w:val="244061" w:themeColor="accent1" w:themeShade="80"/>
          <w:sz w:val="36"/>
          <w:lang w:val="es-ES"/>
        </w:rPr>
        <w:br w:type="page" w:clear="all"/>
      </w:r>
    </w:p>
    <w:p w14:paraId="725262B3" w14:textId="77777777" w:rsidR="002848C5" w:rsidRDefault="002848C5">
      <w:pPr>
        <w:pStyle w:val="Normal1"/>
        <w:numPr>
          <w:ilvl w:val="0"/>
          <w:numId w:val="19"/>
        </w:numPr>
        <w:spacing w:before="400"/>
        <w:ind w:left="567"/>
        <w:rPr>
          <w:smallCaps/>
          <w:color w:val="244061" w:themeColor="accent1" w:themeShade="80"/>
          <w:sz w:val="36"/>
          <w:lang w:val="es-ES"/>
        </w:rPr>
        <w:sectPr w:rsidR="002848C5">
          <w:pgSz w:w="11906" w:h="16838"/>
          <w:pgMar w:top="2229" w:right="1134" w:bottom="1560" w:left="1134" w:header="720" w:footer="720" w:gutter="0"/>
          <w:cols w:space="720"/>
        </w:sectPr>
      </w:pPr>
    </w:p>
    <w:p w14:paraId="5DA1515B"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lastRenderedPageBreak/>
        <w:t>Indicadores claves de gestión:</w:t>
      </w:r>
    </w:p>
    <w:p w14:paraId="10BAF24B" w14:textId="77777777" w:rsidR="002848C5" w:rsidRDefault="006704AE">
      <w:pPr>
        <w:pStyle w:val="Normal1"/>
        <w:rPr>
          <w:lang w:val="es-ES"/>
        </w:rPr>
      </w:pPr>
      <w:r>
        <w:rPr>
          <w:lang w:val="es-ES"/>
        </w:rPr>
        <w:t>(</w:t>
      </w:r>
      <w:r>
        <w:rPr>
          <w:b/>
          <w:lang w:val="es-ES"/>
        </w:rPr>
        <w:t>Semana 11 – Unidad 10</w:t>
      </w:r>
      <w:r>
        <w:rPr>
          <w:lang w:val="es-ES"/>
        </w:rPr>
        <w:t xml:space="preserve">: </w:t>
      </w:r>
      <w:r>
        <w:rPr>
          <w:i/>
          <w:lang w:val="es-ES"/>
        </w:rPr>
        <w:t>Colocar los indicadores que considere relevantes con los puntos detallados en el encuentro de seguimiento</w:t>
      </w:r>
      <w:r>
        <w:rPr>
          <w:lang w:val="es-ES"/>
        </w:rPr>
        <w:t xml:space="preserve">. </w:t>
      </w:r>
      <w:r>
        <w:rPr>
          <w:b/>
          <w:bCs/>
          <w:lang w:val="es-ES"/>
        </w:rPr>
        <w:t>IMPORTANTE</w:t>
      </w:r>
      <w:r>
        <w:rPr>
          <w:lang w:val="es-ES"/>
        </w:rPr>
        <w:t xml:space="preserve">: </w:t>
      </w:r>
      <w:r>
        <w:rPr>
          <w:i/>
          <w:iCs/>
          <w:u w:val="single"/>
          <w:lang w:val="es-ES"/>
        </w:rPr>
        <w:t>Mínimamente, debe haber 1 indicador por cada OE y, máximo, 1 indicador para cada OE y sus correspondientes estrategias.</w:t>
      </w:r>
      <w:r>
        <w:rPr>
          <w:lang w:val="es-ES"/>
        </w:rPr>
        <w:t>)</w:t>
      </w:r>
    </w:p>
    <w:p w14:paraId="6EEDDFBD" w14:textId="77777777" w:rsidR="002848C5" w:rsidRDefault="006704AE">
      <w:pPr>
        <w:rPr>
          <w:smallCaps/>
          <w:color w:val="244061" w:themeColor="accent1" w:themeShade="80"/>
          <w:sz w:val="36"/>
          <w:lang w:val="es-ES"/>
        </w:rPr>
      </w:pPr>
      <w:r>
        <w:rPr>
          <w:smallCaps/>
          <w:color w:val="244061" w:themeColor="accent1" w:themeShade="80"/>
          <w:sz w:val="36"/>
          <w:lang w:val="es-ES"/>
        </w:rPr>
        <w:br w:type="page" w:clear="all"/>
      </w:r>
    </w:p>
    <w:p w14:paraId="36AD5437" w14:textId="77777777" w:rsidR="002848C5" w:rsidRDefault="002848C5">
      <w:pPr>
        <w:pStyle w:val="Normal1"/>
        <w:numPr>
          <w:ilvl w:val="0"/>
          <w:numId w:val="19"/>
        </w:numPr>
        <w:spacing w:before="400"/>
        <w:ind w:left="567"/>
        <w:rPr>
          <w:smallCaps/>
          <w:color w:val="244061" w:themeColor="accent1" w:themeShade="80"/>
          <w:sz w:val="36"/>
          <w:lang w:val="es-ES"/>
        </w:rPr>
        <w:sectPr w:rsidR="002848C5">
          <w:pgSz w:w="16838" w:h="11906" w:orient="landscape"/>
          <w:pgMar w:top="1134" w:right="2228" w:bottom="1134" w:left="1559" w:header="720" w:footer="720" w:gutter="0"/>
          <w:cols w:space="720"/>
        </w:sectPr>
      </w:pPr>
    </w:p>
    <w:p w14:paraId="328493E1"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lastRenderedPageBreak/>
        <w:t>Seguimiento del plan:</w:t>
      </w:r>
    </w:p>
    <w:p w14:paraId="2329E6AC" w14:textId="77777777" w:rsidR="002848C5" w:rsidRDefault="006704AE">
      <w:pPr>
        <w:pStyle w:val="Normal1"/>
        <w:rPr>
          <w:lang w:val="es-ES"/>
        </w:rPr>
      </w:pPr>
      <w:r>
        <w:rPr>
          <w:lang w:val="es-ES"/>
        </w:rPr>
        <w:t>(</w:t>
      </w:r>
      <w:r>
        <w:rPr>
          <w:b/>
          <w:lang w:val="es-ES"/>
        </w:rPr>
        <w:t>Semana 12 – Unidad 11</w:t>
      </w:r>
      <w:r>
        <w:rPr>
          <w:lang w:val="es-ES"/>
        </w:rPr>
        <w:t xml:space="preserve">: </w:t>
      </w:r>
      <w:r>
        <w:rPr>
          <w:i/>
          <w:lang w:val="es-ES"/>
        </w:rPr>
        <w:t>Colocar criterio de seguimiento del plan.</w:t>
      </w:r>
      <w:r>
        <w:rPr>
          <w:lang w:val="es-ES"/>
        </w:rPr>
        <w:t>)</w:t>
      </w:r>
    </w:p>
    <w:p w14:paraId="19831659" w14:textId="77777777" w:rsidR="002848C5" w:rsidRDefault="002848C5">
      <w:pPr>
        <w:pStyle w:val="Normal1"/>
        <w:rPr>
          <w:lang w:val="es-ES"/>
        </w:rPr>
      </w:pPr>
    </w:p>
    <w:p w14:paraId="54FD2135"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Objetivo, Estrategia, Acciones e Indicadores seleccionados:</w:t>
      </w:r>
    </w:p>
    <w:p w14:paraId="0DEFD608" w14:textId="77777777" w:rsidR="002848C5" w:rsidRDefault="006704AE">
      <w:pPr>
        <w:pStyle w:val="Normal1"/>
        <w:rPr>
          <w:lang w:val="es-ES"/>
        </w:rPr>
      </w:pPr>
      <w:r>
        <w:rPr>
          <w:lang w:val="es-ES"/>
        </w:rPr>
        <w:t>(</w:t>
      </w:r>
      <w:r>
        <w:rPr>
          <w:b/>
          <w:lang w:val="es-ES"/>
        </w:rPr>
        <w:t>Semana 13 – Unidad 12</w:t>
      </w:r>
      <w:r>
        <w:rPr>
          <w:lang w:val="es-ES"/>
        </w:rPr>
        <w:t xml:space="preserve">: </w:t>
      </w:r>
      <w:r>
        <w:rPr>
          <w:i/>
          <w:lang w:val="es-ES"/>
        </w:rPr>
        <w:t>el Objetivo, la estrategia, acciones e indicadores seleccionados para la defensa oral.</w:t>
      </w:r>
      <w:r>
        <w:rPr>
          <w:lang w:val="es-ES"/>
        </w:rPr>
        <w:t>)</w:t>
      </w: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
        <w:gridCol w:w="9123"/>
      </w:tblGrid>
      <w:tr w:rsidR="002848C5" w14:paraId="2EE34F62" w14:textId="77777777">
        <w:tc>
          <w:tcPr>
            <w:tcW w:w="9608" w:type="dxa"/>
            <w:gridSpan w:val="2"/>
            <w:shd w:val="clear" w:color="auto" w:fill="244061" w:themeFill="accent1" w:themeFillShade="80"/>
            <w:vAlign w:val="center"/>
          </w:tcPr>
          <w:p w14:paraId="44F2BA56" w14:textId="77777777" w:rsidR="002848C5" w:rsidRDefault="006704AE">
            <w:pPr>
              <w:pStyle w:val="Normal1"/>
              <w:jc w:val="center"/>
              <w:rPr>
                <w:b/>
                <w:color w:val="EEECE1" w:themeColor="background2"/>
                <w:sz w:val="20"/>
                <w:lang w:val="es-ES"/>
              </w:rPr>
            </w:pPr>
            <w:r>
              <w:rPr>
                <w:b/>
                <w:color w:val="EEECE1" w:themeColor="background2"/>
                <w:sz w:val="20"/>
                <w:lang w:val="es-ES"/>
              </w:rPr>
              <w:t>Objetivo Estratégico Seleccionado</w:t>
            </w:r>
          </w:p>
        </w:tc>
      </w:tr>
      <w:tr w:rsidR="002848C5" w14:paraId="1A74CCED" w14:textId="77777777">
        <w:tc>
          <w:tcPr>
            <w:tcW w:w="9608" w:type="dxa"/>
            <w:gridSpan w:val="2"/>
            <w:vAlign w:val="center"/>
          </w:tcPr>
          <w:p w14:paraId="616929C8" w14:textId="77777777" w:rsidR="002848C5" w:rsidRDefault="002848C5">
            <w:pPr>
              <w:pStyle w:val="Normal1"/>
              <w:jc w:val="left"/>
              <w:rPr>
                <w:sz w:val="22"/>
                <w:szCs w:val="22"/>
                <w:lang w:val="es-ES"/>
              </w:rPr>
            </w:pPr>
          </w:p>
        </w:tc>
      </w:tr>
      <w:tr w:rsidR="002848C5" w14:paraId="6ABEA312" w14:textId="77777777">
        <w:tc>
          <w:tcPr>
            <w:tcW w:w="485" w:type="dxa"/>
            <w:shd w:val="clear" w:color="auto" w:fill="244061" w:themeFill="accent1" w:themeFillShade="80"/>
            <w:vAlign w:val="center"/>
          </w:tcPr>
          <w:p w14:paraId="0DE66FD3"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5C5CAF51" w14:textId="77777777" w:rsidR="002848C5" w:rsidRDefault="006704AE">
            <w:pPr>
              <w:pStyle w:val="Normal1"/>
              <w:jc w:val="center"/>
              <w:rPr>
                <w:b/>
                <w:color w:val="EEECE1" w:themeColor="background2"/>
                <w:sz w:val="20"/>
                <w:lang w:val="es-ES"/>
              </w:rPr>
            </w:pPr>
            <w:r>
              <w:rPr>
                <w:b/>
                <w:color w:val="EEECE1" w:themeColor="background2"/>
                <w:sz w:val="20"/>
                <w:lang w:val="es-ES"/>
              </w:rPr>
              <w:t>Estrategia Seleccionada</w:t>
            </w:r>
          </w:p>
        </w:tc>
      </w:tr>
      <w:tr w:rsidR="002848C5" w14:paraId="2079CFD3" w14:textId="77777777">
        <w:tc>
          <w:tcPr>
            <w:tcW w:w="485" w:type="dxa"/>
            <w:vAlign w:val="center"/>
          </w:tcPr>
          <w:p w14:paraId="2E82D1EA" w14:textId="77777777" w:rsidR="002848C5" w:rsidRDefault="002848C5">
            <w:pPr>
              <w:pStyle w:val="Normal1"/>
              <w:jc w:val="center"/>
              <w:rPr>
                <w:sz w:val="22"/>
                <w:szCs w:val="22"/>
                <w:lang w:val="es-ES"/>
              </w:rPr>
            </w:pPr>
          </w:p>
        </w:tc>
        <w:tc>
          <w:tcPr>
            <w:tcW w:w="9123" w:type="dxa"/>
            <w:vAlign w:val="center"/>
          </w:tcPr>
          <w:p w14:paraId="6BBBD8D2" w14:textId="77777777" w:rsidR="002848C5" w:rsidRDefault="002848C5">
            <w:pPr>
              <w:pStyle w:val="Normal1"/>
              <w:jc w:val="left"/>
              <w:rPr>
                <w:sz w:val="22"/>
                <w:szCs w:val="22"/>
                <w:lang w:val="es-ES"/>
              </w:rPr>
            </w:pPr>
          </w:p>
        </w:tc>
      </w:tr>
      <w:tr w:rsidR="002848C5" w14:paraId="2C992FB2" w14:textId="77777777">
        <w:tc>
          <w:tcPr>
            <w:tcW w:w="485" w:type="dxa"/>
            <w:shd w:val="clear" w:color="auto" w:fill="244061" w:themeFill="accent1" w:themeFillShade="80"/>
            <w:vAlign w:val="center"/>
          </w:tcPr>
          <w:p w14:paraId="7C269BE7" w14:textId="77777777" w:rsidR="002848C5" w:rsidRDefault="006704AE">
            <w:pPr>
              <w:pStyle w:val="Normal1"/>
              <w:jc w:val="center"/>
              <w:rPr>
                <w:b/>
                <w:color w:val="EEECE1" w:themeColor="background2"/>
                <w:sz w:val="20"/>
                <w:lang w:val="es-ES"/>
              </w:rPr>
            </w:pPr>
            <w:proofErr w:type="spellStart"/>
            <w:r>
              <w:rPr>
                <w:b/>
                <w:color w:val="EEECE1" w:themeColor="background2"/>
                <w:sz w:val="20"/>
                <w:lang w:val="es-ES"/>
              </w:rPr>
              <w:t>N°</w:t>
            </w:r>
            <w:proofErr w:type="spellEnd"/>
          </w:p>
        </w:tc>
        <w:tc>
          <w:tcPr>
            <w:tcW w:w="9123" w:type="dxa"/>
            <w:shd w:val="clear" w:color="auto" w:fill="244061" w:themeFill="accent1" w:themeFillShade="80"/>
            <w:vAlign w:val="center"/>
          </w:tcPr>
          <w:p w14:paraId="7037ED58" w14:textId="77777777" w:rsidR="002848C5" w:rsidRDefault="006704AE">
            <w:pPr>
              <w:pStyle w:val="Normal1"/>
              <w:jc w:val="center"/>
              <w:rPr>
                <w:b/>
                <w:color w:val="EEECE1" w:themeColor="background2"/>
                <w:sz w:val="20"/>
                <w:lang w:val="es-ES"/>
              </w:rPr>
            </w:pPr>
            <w:r>
              <w:rPr>
                <w:b/>
                <w:color w:val="EEECE1" w:themeColor="background2"/>
                <w:sz w:val="20"/>
                <w:lang w:val="es-ES"/>
              </w:rPr>
              <w:t>Acciones Seleccionadas</w:t>
            </w:r>
          </w:p>
        </w:tc>
      </w:tr>
      <w:tr w:rsidR="002848C5" w14:paraId="6285EE68" w14:textId="77777777">
        <w:tc>
          <w:tcPr>
            <w:tcW w:w="485" w:type="dxa"/>
            <w:shd w:val="clear" w:color="auto" w:fill="244061" w:themeFill="accent1" w:themeFillShade="80"/>
            <w:vAlign w:val="center"/>
          </w:tcPr>
          <w:p w14:paraId="0BC79AB5"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0386B978" w14:textId="77777777" w:rsidR="002848C5" w:rsidRDefault="002848C5">
            <w:pPr>
              <w:pStyle w:val="Normal1"/>
              <w:jc w:val="center"/>
              <w:rPr>
                <w:b/>
                <w:color w:val="A50021"/>
                <w:sz w:val="22"/>
                <w:szCs w:val="22"/>
                <w:lang w:val="es-ES"/>
              </w:rPr>
            </w:pPr>
          </w:p>
        </w:tc>
      </w:tr>
      <w:tr w:rsidR="002848C5" w14:paraId="76F1FBEE" w14:textId="77777777">
        <w:tc>
          <w:tcPr>
            <w:tcW w:w="485" w:type="dxa"/>
            <w:shd w:val="clear" w:color="auto" w:fill="244061" w:themeFill="accent1" w:themeFillShade="80"/>
            <w:vAlign w:val="center"/>
          </w:tcPr>
          <w:p w14:paraId="4718065D"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7FB8FDEA" w14:textId="77777777" w:rsidR="002848C5" w:rsidRDefault="002848C5">
            <w:pPr>
              <w:pStyle w:val="Normal1"/>
              <w:jc w:val="center"/>
              <w:rPr>
                <w:b/>
                <w:color w:val="A50021"/>
                <w:sz w:val="22"/>
                <w:szCs w:val="22"/>
                <w:lang w:val="es-ES"/>
              </w:rPr>
            </w:pPr>
          </w:p>
        </w:tc>
      </w:tr>
      <w:tr w:rsidR="002848C5" w14:paraId="1F4E36F9" w14:textId="77777777">
        <w:tc>
          <w:tcPr>
            <w:tcW w:w="485" w:type="dxa"/>
            <w:shd w:val="clear" w:color="auto" w:fill="244061" w:themeFill="accent1" w:themeFillShade="80"/>
            <w:vAlign w:val="center"/>
          </w:tcPr>
          <w:p w14:paraId="3C5AD877"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042F2294" w14:textId="77777777" w:rsidR="002848C5" w:rsidRDefault="002848C5">
            <w:pPr>
              <w:pStyle w:val="Normal1"/>
              <w:jc w:val="center"/>
              <w:rPr>
                <w:b/>
                <w:color w:val="A50021"/>
                <w:sz w:val="22"/>
                <w:szCs w:val="22"/>
                <w:lang w:val="es-ES"/>
              </w:rPr>
            </w:pPr>
          </w:p>
        </w:tc>
      </w:tr>
      <w:tr w:rsidR="002848C5" w14:paraId="1118F842" w14:textId="77777777">
        <w:tc>
          <w:tcPr>
            <w:tcW w:w="485" w:type="dxa"/>
            <w:shd w:val="clear" w:color="auto" w:fill="244061" w:themeFill="accent1" w:themeFillShade="80"/>
            <w:vAlign w:val="center"/>
          </w:tcPr>
          <w:p w14:paraId="169FB292"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079242CA" w14:textId="77777777" w:rsidR="002848C5" w:rsidRDefault="002848C5">
            <w:pPr>
              <w:pStyle w:val="Normal1"/>
              <w:jc w:val="center"/>
              <w:rPr>
                <w:b/>
                <w:color w:val="A50021"/>
                <w:sz w:val="22"/>
                <w:szCs w:val="22"/>
                <w:lang w:val="es-ES"/>
              </w:rPr>
            </w:pPr>
          </w:p>
        </w:tc>
      </w:tr>
      <w:tr w:rsidR="002848C5" w14:paraId="12306880" w14:textId="77777777">
        <w:tc>
          <w:tcPr>
            <w:tcW w:w="485" w:type="dxa"/>
            <w:shd w:val="clear" w:color="auto" w:fill="244061" w:themeFill="accent1" w:themeFillShade="80"/>
            <w:vAlign w:val="center"/>
          </w:tcPr>
          <w:p w14:paraId="05F8AA49"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2FA96FBD" w14:textId="77777777" w:rsidR="002848C5" w:rsidRDefault="002848C5">
            <w:pPr>
              <w:pStyle w:val="Normal1"/>
              <w:jc w:val="center"/>
              <w:rPr>
                <w:b/>
                <w:color w:val="A50021"/>
                <w:sz w:val="22"/>
                <w:szCs w:val="22"/>
                <w:lang w:val="es-ES"/>
              </w:rPr>
            </w:pPr>
          </w:p>
        </w:tc>
      </w:tr>
    </w:tbl>
    <w:p w14:paraId="6625AADF" w14:textId="77777777" w:rsidR="002848C5" w:rsidRDefault="002848C5">
      <w:pPr>
        <w:pStyle w:val="Normal1"/>
        <w:spacing w:line="240" w:lineRule="auto"/>
        <w:rPr>
          <w:sz w:val="8"/>
          <w:szCs w:val="8"/>
          <w:lang w:val="es-ES"/>
        </w:rPr>
      </w:pPr>
    </w:p>
    <w:tbl>
      <w:tblPr>
        <w:tblStyle w:val="Tablaconcuadrcula"/>
        <w:tblW w:w="0" w:type="auto"/>
        <w:tblLook w:val="04A0" w:firstRow="1" w:lastRow="0" w:firstColumn="1" w:lastColumn="0" w:noHBand="0" w:noVBand="1"/>
      </w:tblPr>
      <w:tblGrid>
        <w:gridCol w:w="3209"/>
        <w:gridCol w:w="3209"/>
        <w:gridCol w:w="3210"/>
      </w:tblGrid>
      <w:tr w:rsidR="002848C5" w14:paraId="2841C23B" w14:textId="77777777">
        <w:tc>
          <w:tcPr>
            <w:tcW w:w="3209" w:type="dxa"/>
            <w:shd w:val="clear" w:color="auto" w:fill="002060"/>
            <w:vAlign w:val="center"/>
          </w:tcPr>
          <w:p w14:paraId="4E192BF1" w14:textId="77777777" w:rsidR="002848C5" w:rsidRDefault="006704AE">
            <w:pPr>
              <w:pStyle w:val="Normal1"/>
              <w:jc w:val="center"/>
              <w:rPr>
                <w:b/>
                <w:color w:val="EEECE1" w:themeColor="background2"/>
                <w:sz w:val="20"/>
                <w:lang w:val="es-ES"/>
              </w:rPr>
            </w:pPr>
            <w:r>
              <w:rPr>
                <w:b/>
                <w:color w:val="EEECE1" w:themeColor="background2"/>
                <w:sz w:val="20"/>
                <w:lang w:val="es-ES"/>
              </w:rPr>
              <w:t>Nombre de Indicadores Seleccionados</w:t>
            </w:r>
          </w:p>
        </w:tc>
        <w:tc>
          <w:tcPr>
            <w:tcW w:w="3209" w:type="dxa"/>
            <w:shd w:val="clear" w:color="auto" w:fill="002060"/>
            <w:vAlign w:val="center"/>
          </w:tcPr>
          <w:p w14:paraId="36B78ADA" w14:textId="77777777" w:rsidR="002848C5" w:rsidRDefault="006704AE">
            <w:pPr>
              <w:pStyle w:val="Normal1"/>
              <w:jc w:val="center"/>
              <w:rPr>
                <w:b/>
                <w:color w:val="EEECE1" w:themeColor="background2"/>
                <w:sz w:val="20"/>
                <w:lang w:val="es-ES"/>
              </w:rPr>
            </w:pPr>
            <w:r>
              <w:rPr>
                <w:b/>
                <w:color w:val="EEECE1" w:themeColor="background2"/>
                <w:sz w:val="20"/>
                <w:lang w:val="es-ES"/>
              </w:rPr>
              <w:t>Fórmula para medirlo</w:t>
            </w:r>
          </w:p>
        </w:tc>
        <w:tc>
          <w:tcPr>
            <w:tcW w:w="3210" w:type="dxa"/>
            <w:shd w:val="clear" w:color="auto" w:fill="002060"/>
            <w:vAlign w:val="center"/>
          </w:tcPr>
          <w:p w14:paraId="3A569FEB" w14:textId="77777777" w:rsidR="002848C5" w:rsidRDefault="006704AE">
            <w:pPr>
              <w:pStyle w:val="Normal1"/>
              <w:jc w:val="center"/>
              <w:rPr>
                <w:b/>
                <w:color w:val="EEECE1" w:themeColor="background2"/>
                <w:sz w:val="20"/>
                <w:lang w:val="es-ES"/>
              </w:rPr>
            </w:pPr>
            <w:r>
              <w:rPr>
                <w:b/>
                <w:color w:val="EEECE1" w:themeColor="background2"/>
                <w:sz w:val="20"/>
                <w:lang w:val="es-ES"/>
              </w:rPr>
              <w:t>Área responsable de medición</w:t>
            </w:r>
          </w:p>
        </w:tc>
      </w:tr>
      <w:tr w:rsidR="002848C5" w14:paraId="756D4018" w14:textId="77777777">
        <w:tc>
          <w:tcPr>
            <w:tcW w:w="3209" w:type="dxa"/>
          </w:tcPr>
          <w:p w14:paraId="7DC50C53" w14:textId="77777777" w:rsidR="002848C5" w:rsidRDefault="002848C5">
            <w:pPr>
              <w:pStyle w:val="Normal1"/>
              <w:rPr>
                <w:sz w:val="20"/>
                <w:lang w:val="es-ES"/>
              </w:rPr>
            </w:pPr>
          </w:p>
        </w:tc>
        <w:tc>
          <w:tcPr>
            <w:tcW w:w="3209" w:type="dxa"/>
          </w:tcPr>
          <w:p w14:paraId="0B76C384" w14:textId="77777777" w:rsidR="002848C5" w:rsidRDefault="002848C5">
            <w:pPr>
              <w:pStyle w:val="Normal1"/>
              <w:rPr>
                <w:sz w:val="20"/>
                <w:lang w:val="es-ES"/>
              </w:rPr>
            </w:pPr>
          </w:p>
        </w:tc>
        <w:tc>
          <w:tcPr>
            <w:tcW w:w="3210" w:type="dxa"/>
          </w:tcPr>
          <w:p w14:paraId="66376010" w14:textId="77777777" w:rsidR="002848C5" w:rsidRDefault="002848C5">
            <w:pPr>
              <w:pStyle w:val="Normal1"/>
              <w:rPr>
                <w:sz w:val="20"/>
                <w:lang w:val="es-ES"/>
              </w:rPr>
            </w:pPr>
          </w:p>
        </w:tc>
      </w:tr>
      <w:tr w:rsidR="002848C5" w14:paraId="7ADCE7A5" w14:textId="77777777">
        <w:tc>
          <w:tcPr>
            <w:tcW w:w="3209" w:type="dxa"/>
          </w:tcPr>
          <w:p w14:paraId="7B40C357" w14:textId="77777777" w:rsidR="002848C5" w:rsidRDefault="002848C5">
            <w:pPr>
              <w:pStyle w:val="Normal1"/>
              <w:rPr>
                <w:sz w:val="20"/>
                <w:lang w:val="es-ES"/>
              </w:rPr>
            </w:pPr>
          </w:p>
        </w:tc>
        <w:tc>
          <w:tcPr>
            <w:tcW w:w="3209" w:type="dxa"/>
          </w:tcPr>
          <w:p w14:paraId="7E92CCB9" w14:textId="77777777" w:rsidR="002848C5" w:rsidRDefault="002848C5">
            <w:pPr>
              <w:pStyle w:val="Normal1"/>
              <w:rPr>
                <w:sz w:val="20"/>
                <w:lang w:val="es-ES"/>
              </w:rPr>
            </w:pPr>
          </w:p>
        </w:tc>
        <w:tc>
          <w:tcPr>
            <w:tcW w:w="3210" w:type="dxa"/>
          </w:tcPr>
          <w:p w14:paraId="60C4D99B" w14:textId="77777777" w:rsidR="002848C5" w:rsidRDefault="002848C5">
            <w:pPr>
              <w:pStyle w:val="Normal1"/>
              <w:rPr>
                <w:sz w:val="20"/>
                <w:lang w:val="es-ES"/>
              </w:rPr>
            </w:pPr>
          </w:p>
        </w:tc>
      </w:tr>
      <w:tr w:rsidR="002848C5" w14:paraId="7038F145" w14:textId="77777777">
        <w:tc>
          <w:tcPr>
            <w:tcW w:w="3209" w:type="dxa"/>
          </w:tcPr>
          <w:p w14:paraId="07AFAB11" w14:textId="77777777" w:rsidR="002848C5" w:rsidRDefault="002848C5">
            <w:pPr>
              <w:pStyle w:val="Normal1"/>
              <w:rPr>
                <w:sz w:val="20"/>
                <w:lang w:val="es-ES"/>
              </w:rPr>
            </w:pPr>
          </w:p>
        </w:tc>
        <w:tc>
          <w:tcPr>
            <w:tcW w:w="3209" w:type="dxa"/>
          </w:tcPr>
          <w:p w14:paraId="7942640B" w14:textId="77777777" w:rsidR="002848C5" w:rsidRDefault="002848C5">
            <w:pPr>
              <w:pStyle w:val="Normal1"/>
              <w:rPr>
                <w:sz w:val="20"/>
                <w:lang w:val="es-ES"/>
              </w:rPr>
            </w:pPr>
          </w:p>
        </w:tc>
        <w:tc>
          <w:tcPr>
            <w:tcW w:w="3210" w:type="dxa"/>
          </w:tcPr>
          <w:p w14:paraId="0304F508" w14:textId="77777777" w:rsidR="002848C5" w:rsidRDefault="002848C5">
            <w:pPr>
              <w:pStyle w:val="Normal1"/>
              <w:rPr>
                <w:sz w:val="20"/>
                <w:lang w:val="es-ES"/>
              </w:rPr>
            </w:pPr>
          </w:p>
        </w:tc>
      </w:tr>
    </w:tbl>
    <w:p w14:paraId="538CDB34" w14:textId="77777777" w:rsidR="002848C5" w:rsidRDefault="002848C5">
      <w:pPr>
        <w:pStyle w:val="Normal1"/>
        <w:rPr>
          <w:lang w:val="es-ES"/>
        </w:rPr>
      </w:pPr>
    </w:p>
    <w:p w14:paraId="5DC24377" w14:textId="77777777" w:rsidR="002848C5" w:rsidRDefault="002848C5">
      <w:pPr>
        <w:pStyle w:val="Normal1"/>
        <w:rPr>
          <w:lang w:val="es-ES"/>
        </w:rPr>
      </w:pPr>
    </w:p>
    <w:p w14:paraId="00A30374" w14:textId="77777777" w:rsidR="002848C5" w:rsidRDefault="002848C5">
      <w:pPr>
        <w:pStyle w:val="Normal1"/>
        <w:rPr>
          <w:lang w:val="es-ES"/>
        </w:rPr>
      </w:pPr>
    </w:p>
    <w:p w14:paraId="08C816BE" w14:textId="77777777" w:rsidR="002848C5" w:rsidRDefault="002848C5">
      <w:pPr>
        <w:pStyle w:val="Normal1"/>
        <w:rPr>
          <w:lang w:val="es-ES"/>
        </w:rPr>
      </w:pPr>
    </w:p>
    <w:p w14:paraId="7F1D20D5" w14:textId="77777777" w:rsidR="002848C5" w:rsidRDefault="002848C5">
      <w:pPr>
        <w:pStyle w:val="Normal1"/>
        <w:rPr>
          <w:lang w:val="es-ES"/>
        </w:rPr>
      </w:pPr>
    </w:p>
    <w:p w14:paraId="1B817E5C" w14:textId="77777777" w:rsidR="002848C5" w:rsidRDefault="002848C5">
      <w:pPr>
        <w:pStyle w:val="Normal1"/>
        <w:rPr>
          <w:lang w:val="es-ES"/>
        </w:rPr>
      </w:pPr>
    </w:p>
    <w:p w14:paraId="51D94BBD" w14:textId="77777777" w:rsidR="002848C5" w:rsidRDefault="002848C5">
      <w:pPr>
        <w:pStyle w:val="Normal1"/>
        <w:rPr>
          <w:lang w:val="es-ES"/>
        </w:rPr>
      </w:pPr>
    </w:p>
    <w:p w14:paraId="183B73F8" w14:textId="77777777" w:rsidR="002848C5" w:rsidRDefault="002848C5">
      <w:pPr>
        <w:pStyle w:val="Normal1"/>
        <w:rPr>
          <w:lang w:val="es-ES"/>
        </w:rPr>
      </w:pPr>
    </w:p>
    <w:p w14:paraId="3BDCB08F" w14:textId="77777777" w:rsidR="002848C5" w:rsidRDefault="002848C5">
      <w:pPr>
        <w:pStyle w:val="Normal1"/>
        <w:rPr>
          <w:lang w:val="es-ES"/>
        </w:rPr>
      </w:pPr>
    </w:p>
    <w:p w14:paraId="1C6E3205" w14:textId="77777777" w:rsidR="002848C5" w:rsidRDefault="002848C5">
      <w:pPr>
        <w:pStyle w:val="Normal1"/>
        <w:rPr>
          <w:lang w:val="es-ES"/>
        </w:rPr>
      </w:pPr>
    </w:p>
    <w:p w14:paraId="4A81BC03" w14:textId="77777777" w:rsidR="002848C5" w:rsidRDefault="006704AE">
      <w:pPr>
        <w:pStyle w:val="Normal1"/>
        <w:numPr>
          <w:ilvl w:val="0"/>
          <w:numId w:val="27"/>
        </w:numPr>
        <w:spacing w:before="400"/>
        <w:rPr>
          <w:smallCaps/>
          <w:color w:val="244061" w:themeColor="accent1" w:themeShade="80"/>
          <w:sz w:val="36"/>
          <w:lang w:val="es-ES"/>
        </w:rPr>
      </w:pPr>
      <w:r>
        <w:rPr>
          <w:smallCaps/>
          <w:color w:val="244061" w:themeColor="accent1" w:themeShade="80"/>
          <w:sz w:val="36"/>
          <w:lang w:val="es-ES"/>
        </w:rPr>
        <w:t>Bibliografía y/o referencias utilizadas:</w:t>
      </w:r>
    </w:p>
    <w:p w14:paraId="6E16A2E4" w14:textId="77777777" w:rsidR="002848C5" w:rsidRDefault="002848C5">
      <w:pPr>
        <w:pStyle w:val="Normal1"/>
        <w:rPr>
          <w:i/>
          <w:iCs/>
          <w:lang w:val="es-ES"/>
        </w:rPr>
      </w:pPr>
    </w:p>
    <w:p w14:paraId="757402EE" w14:textId="77777777" w:rsidR="00C70335" w:rsidRDefault="006704AE">
      <w:r>
        <w:t xml:space="preserve">•  </w:t>
      </w:r>
      <w:proofErr w:type="spellStart"/>
      <w:r>
        <w:t>Argencred</w:t>
      </w:r>
      <w:proofErr w:type="spellEnd"/>
      <w:r>
        <w:t xml:space="preserve"> S.A. / </w:t>
      </w:r>
      <w:proofErr w:type="spellStart"/>
      <w:r>
        <w:t>ArgenPesos</w:t>
      </w:r>
      <w:proofErr w:type="spellEnd"/>
      <w:r>
        <w:t>. Institucional – Quiénes somos. Disponible en: https://www.argenpesos.com.ar/institucional (Misión, Visión y Valores oficiales de la organización).</w:t>
      </w:r>
    </w:p>
    <w:p w14:paraId="7EA15945" w14:textId="77777777" w:rsidR="00C70335" w:rsidRDefault="006704AE">
      <w:r>
        <w:t>•  Material de cátedra: Seminario III – Plan Estratégico, Universidad Tecnológica Nacional, Facultad Regional Buenos Aires. Presentaciones “Iniciamos el trayecto” y “2do Encuentro de Seguimiento” (Semanas 2, 3 y 4).</w:t>
      </w:r>
    </w:p>
    <w:p w14:paraId="0EEAB32A" w14:textId="77777777" w:rsidR="002848C5" w:rsidRDefault="006704AE">
      <w:pPr>
        <w:pStyle w:val="Normal1"/>
        <w:numPr>
          <w:ilvl w:val="0"/>
          <w:numId w:val="27"/>
        </w:numPr>
        <w:spacing w:before="400"/>
        <w:rPr>
          <w:smallCaps/>
          <w:color w:val="244061" w:themeColor="accent1" w:themeShade="80"/>
          <w:sz w:val="36"/>
          <w:lang w:val="es-ES"/>
        </w:rPr>
      </w:pPr>
      <w:r>
        <w:rPr>
          <w:smallCaps/>
          <w:color w:val="244061" w:themeColor="accent1" w:themeShade="80"/>
          <w:sz w:val="36"/>
          <w:lang w:val="es-ES"/>
        </w:rPr>
        <w:t>Anexos asociados al Plan Estratégico:</w:t>
      </w:r>
    </w:p>
    <w:p w14:paraId="5CE818EA" w14:textId="77777777" w:rsidR="002848C5" w:rsidRDefault="002848C5">
      <w:pPr>
        <w:pStyle w:val="Normal1"/>
        <w:rPr>
          <w:i/>
          <w:iCs/>
          <w:lang w:val="es-ES"/>
        </w:rPr>
      </w:pPr>
    </w:p>
    <w:sectPr w:rsidR="002848C5">
      <w:pgSz w:w="11906" w:h="16838"/>
      <w:pgMar w:top="2229" w:right="1134" w:bottom="156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88D76" w14:textId="77777777" w:rsidR="00A87DEF" w:rsidRDefault="00A87DEF">
      <w:pPr>
        <w:spacing w:after="0" w:line="240" w:lineRule="auto"/>
      </w:pPr>
      <w:r>
        <w:separator/>
      </w:r>
    </w:p>
  </w:endnote>
  <w:endnote w:type="continuationSeparator" w:id="0">
    <w:p w14:paraId="1DE91EED" w14:textId="77777777" w:rsidR="00A87DEF" w:rsidRDefault="00A87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63C8" w14:textId="77777777" w:rsidR="007224BC" w:rsidRDefault="007224BC">
    <w:pPr>
      <w:pStyle w:val="Normal1"/>
      <w:spacing w:after="0" w:line="240" w:lineRule="auto"/>
      <w:jc w:val="right"/>
    </w:pPr>
  </w:p>
  <w:p w14:paraId="5A8CDA81" w14:textId="77777777" w:rsidR="007224BC" w:rsidRDefault="007224BC">
    <w:pPr>
      <w:pStyle w:val="Normal1"/>
      <w:spacing w:after="0" w:line="240" w:lineRule="auto"/>
      <w:jc w:val="right"/>
    </w:pPr>
  </w:p>
  <w:p w14:paraId="68A76173" w14:textId="5A2F292C" w:rsidR="007224BC" w:rsidRDefault="007224BC">
    <w:pPr>
      <w:pStyle w:val="Normal1"/>
      <w:spacing w:after="0" w:line="240" w:lineRule="auto"/>
      <w:jc w:val="right"/>
    </w:pPr>
    <w:r>
      <w:t xml:space="preserve">p. </w:t>
    </w:r>
    <w:r>
      <w:fldChar w:fldCharType="begin"/>
    </w:r>
    <w:r>
      <w:instrText>PAGE</w:instrText>
    </w:r>
    <w:r>
      <w:fldChar w:fldCharType="separate"/>
    </w:r>
    <w:r w:rsidR="002758ED">
      <w:rPr>
        <w:noProof/>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A8A42" w14:textId="77777777" w:rsidR="00A87DEF" w:rsidRDefault="00A87DEF">
      <w:pPr>
        <w:spacing w:after="0" w:line="240" w:lineRule="auto"/>
      </w:pPr>
      <w:r>
        <w:separator/>
      </w:r>
    </w:p>
  </w:footnote>
  <w:footnote w:type="continuationSeparator" w:id="0">
    <w:p w14:paraId="1BACFD4A" w14:textId="77777777" w:rsidR="00A87DEF" w:rsidRDefault="00A87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595B" w14:textId="77777777" w:rsidR="007224BC" w:rsidRDefault="007224BC">
    <w:pPr>
      <w:pStyle w:val="Normal1"/>
      <w:spacing w:after="0" w:line="240" w:lineRule="auto"/>
    </w:pPr>
    <w:r>
      <w:rPr>
        <w:noProof/>
        <w:lang w:val="es-ES" w:eastAsia="es-ES"/>
      </w:rPr>
      <mc:AlternateContent>
        <mc:Choice Requires="wpg">
          <w:drawing>
            <wp:anchor distT="0" distB="0" distL="0" distR="0" simplePos="0" relativeHeight="251659264" behindDoc="0" locked="0" layoutInCell="1" allowOverlap="1" wp14:anchorId="6A55E137" wp14:editId="7BADF735">
              <wp:simplePos x="0" y="0"/>
              <wp:positionH relativeFrom="margin">
                <wp:align>right</wp:align>
              </wp:positionH>
              <wp:positionV relativeFrom="paragraph">
                <wp:posOffset>60325</wp:posOffset>
              </wp:positionV>
              <wp:extent cx="1477388" cy="385763"/>
              <wp:effectExtent l="0" t="0" r="0" b="0"/>
              <wp:wrapNone/>
              <wp:docPr id="795377071"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1"/>
                      <a:stretch/>
                    </pic:blipFill>
                    <pic:spPr bwMode="auto">
                      <a:xfrm>
                        <a:off x="0" y="0"/>
                        <a:ext cx="1477388" cy="385762"/>
                      </a:xfrm>
                      <a:prstGeom prst="rect">
                        <a:avLst/>
                      </a:prstGeom>
                      <a:ln/>
                    </pic:spPr>
                  </pic:pic>
                </a:graphicData>
              </a:graphic>
            </wp:anchor>
          </w:drawing>
        </mc:Choice>
        <mc:Fallback xmlns:w16cei="http://schemas.microsoft.com/office/word/2026/wordml/cei"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right;mso-position-vertical-relative:text;margin-top:4.75pt;mso-position-vertical:absolute;width:116.33pt;height:30.38pt;mso-wrap-distance-left:0.00pt;mso-wrap-distance-top:0.00pt;mso-wrap-distance-right:0.00pt;mso-wrap-distance-bottom:0.00pt;z-index:1;">
              <v:imagedata r:id="rId2" o:title=""/>
              <o:lock v:ext="edit" rotation="t"/>
            </v:shape>
          </w:pict>
        </mc:Fallback>
      </mc:AlternateContent>
    </w:r>
  </w:p>
  <w:p w14:paraId="205BB3DB" w14:textId="77777777" w:rsidR="007224BC" w:rsidRDefault="007224BC">
    <w:pPr>
      <w:pStyle w:val="Normal1"/>
      <w:spacing w:after="0" w:line="240" w:lineRule="auto"/>
    </w:pPr>
  </w:p>
  <w:p w14:paraId="790F8A15" w14:textId="77777777" w:rsidR="007224BC" w:rsidRDefault="007224BC">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11A2E"/>
    <w:multiLevelType w:val="multilevel"/>
    <w:tmpl w:val="02F024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CA10C6"/>
    <w:multiLevelType w:val="multilevel"/>
    <w:tmpl w:val="0C465DCA"/>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2652E3D"/>
    <w:multiLevelType w:val="multilevel"/>
    <w:tmpl w:val="A1B66CD2"/>
    <w:lvl w:ilvl="0">
      <w:start w:val="1"/>
      <w:numFmt w:val="decimal"/>
      <w:lvlText w:val="%1."/>
      <w:lvlJc w:val="left"/>
      <w:pPr>
        <w:ind w:left="1288" w:hanging="360"/>
      </w:pPr>
    </w:lvl>
    <w:lvl w:ilvl="1">
      <w:start w:val="1"/>
      <w:numFmt w:val="lowerLetter"/>
      <w:lvlText w:val="%2."/>
      <w:lvlJc w:val="left"/>
      <w:pPr>
        <w:ind w:left="2008" w:hanging="360"/>
      </w:pPr>
    </w:lvl>
    <w:lvl w:ilvl="2">
      <w:start w:val="1"/>
      <w:numFmt w:val="lowerRoman"/>
      <w:lvlText w:val="%3."/>
      <w:lvlJc w:val="right"/>
      <w:pPr>
        <w:ind w:left="2728" w:hanging="180"/>
      </w:pPr>
    </w:lvl>
    <w:lvl w:ilvl="3">
      <w:start w:val="1"/>
      <w:numFmt w:val="decimal"/>
      <w:lvlText w:val="%4."/>
      <w:lvlJc w:val="left"/>
      <w:pPr>
        <w:ind w:left="3448" w:hanging="360"/>
      </w:pPr>
    </w:lvl>
    <w:lvl w:ilvl="4">
      <w:start w:val="1"/>
      <w:numFmt w:val="lowerLetter"/>
      <w:lvlText w:val="%5."/>
      <w:lvlJc w:val="left"/>
      <w:pPr>
        <w:ind w:left="4168" w:hanging="360"/>
      </w:pPr>
    </w:lvl>
    <w:lvl w:ilvl="5">
      <w:start w:val="1"/>
      <w:numFmt w:val="lowerRoman"/>
      <w:lvlText w:val="%6."/>
      <w:lvlJc w:val="right"/>
      <w:pPr>
        <w:ind w:left="4888" w:hanging="180"/>
      </w:pPr>
    </w:lvl>
    <w:lvl w:ilvl="6">
      <w:start w:val="1"/>
      <w:numFmt w:val="decimal"/>
      <w:lvlText w:val="%7."/>
      <w:lvlJc w:val="left"/>
      <w:pPr>
        <w:ind w:left="5608" w:hanging="360"/>
      </w:pPr>
    </w:lvl>
    <w:lvl w:ilvl="7">
      <w:start w:val="1"/>
      <w:numFmt w:val="lowerLetter"/>
      <w:lvlText w:val="%8."/>
      <w:lvlJc w:val="left"/>
      <w:pPr>
        <w:ind w:left="6328" w:hanging="360"/>
      </w:pPr>
    </w:lvl>
    <w:lvl w:ilvl="8">
      <w:start w:val="1"/>
      <w:numFmt w:val="lowerRoman"/>
      <w:lvlText w:val="%9."/>
      <w:lvlJc w:val="right"/>
      <w:pPr>
        <w:ind w:left="7048" w:hanging="180"/>
      </w:pPr>
    </w:lvl>
  </w:abstractNum>
  <w:abstractNum w:abstractNumId="3" w15:restartNumberingAfterBreak="0">
    <w:nsid w:val="312A5BD1"/>
    <w:multiLevelType w:val="multilevel"/>
    <w:tmpl w:val="D6867F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AAA1CAF"/>
    <w:multiLevelType w:val="multilevel"/>
    <w:tmpl w:val="572EE32C"/>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8A86D7E"/>
    <w:multiLevelType w:val="multilevel"/>
    <w:tmpl w:val="ADFC20D4"/>
    <w:lvl w:ilvl="0">
      <w:start w:val="1"/>
      <w:numFmt w:val="bullet"/>
      <w:pStyle w:val="Listassinnumero"/>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A2C1FBC"/>
    <w:multiLevelType w:val="multilevel"/>
    <w:tmpl w:val="E4E02148"/>
    <w:lvl w:ilvl="0">
      <w:start w:val="1"/>
      <w:numFmt w:val="decimal"/>
      <w:lvlText w:val="%1."/>
      <w:lvlJc w:val="left"/>
      <w:pPr>
        <w:ind w:left="1080" w:hanging="360"/>
      </w:pPr>
      <w:rPr>
        <w:color w:val="244061" w:themeColor="accent1" w:themeShade="8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2FE6D9A"/>
    <w:multiLevelType w:val="multilevel"/>
    <w:tmpl w:val="85AE0DB4"/>
    <w:lvl w:ilvl="0">
      <w:start w:val="1"/>
      <w:numFmt w:val="decimal"/>
      <w:pStyle w:val="Prrafodelista"/>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8A8370C"/>
    <w:multiLevelType w:val="multilevel"/>
    <w:tmpl w:val="58D65B76"/>
    <w:lvl w:ilvl="0">
      <w:start w:val="1"/>
      <w:numFmt w:val="decimal"/>
      <w:pStyle w:val="Listanumric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9AA680A"/>
    <w:multiLevelType w:val="multilevel"/>
    <w:tmpl w:val="59C075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CBD65E8"/>
    <w:multiLevelType w:val="multilevel"/>
    <w:tmpl w:val="A18E6FBA"/>
    <w:lvl w:ilvl="0">
      <w:start w:val="1"/>
      <w:numFmt w:val="upperLetter"/>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BF36DE"/>
    <w:multiLevelType w:val="multilevel"/>
    <w:tmpl w:val="D6120E1E"/>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EE87751"/>
    <w:multiLevelType w:val="multilevel"/>
    <w:tmpl w:val="D54A00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A5A2A15"/>
    <w:multiLevelType w:val="multilevel"/>
    <w:tmpl w:val="C422F95E"/>
    <w:lvl w:ilvl="0">
      <w:start w:val="1"/>
      <w:numFmt w:val="bullet"/>
      <w:pStyle w:val="Vieta"/>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19744885">
    <w:abstractNumId w:val="13"/>
  </w:num>
  <w:num w:numId="2" w16cid:durableId="1187057163">
    <w:abstractNumId w:val="8"/>
  </w:num>
  <w:num w:numId="3" w16cid:durableId="561794196">
    <w:abstractNumId w:val="8"/>
    <w:lvlOverride w:ilvl="0">
      <w:startOverride w:val="1"/>
    </w:lvlOverride>
  </w:num>
  <w:num w:numId="4" w16cid:durableId="1986272531">
    <w:abstractNumId w:val="7"/>
  </w:num>
  <w:num w:numId="5" w16cid:durableId="1560822681">
    <w:abstractNumId w:val="5"/>
  </w:num>
  <w:num w:numId="6" w16cid:durableId="178591051">
    <w:abstractNumId w:val="7"/>
    <w:lvlOverride w:ilvl="0">
      <w:startOverride w:val="1"/>
    </w:lvlOverride>
  </w:num>
  <w:num w:numId="7" w16cid:durableId="1790665207">
    <w:abstractNumId w:val="7"/>
    <w:lvlOverride w:ilvl="0">
      <w:startOverride w:val="1"/>
    </w:lvlOverride>
  </w:num>
  <w:num w:numId="8" w16cid:durableId="1162813618">
    <w:abstractNumId w:val="7"/>
    <w:lvlOverride w:ilvl="0">
      <w:startOverride w:val="1"/>
    </w:lvlOverride>
  </w:num>
  <w:num w:numId="9" w16cid:durableId="1922715246">
    <w:abstractNumId w:val="7"/>
    <w:lvlOverride w:ilvl="0">
      <w:startOverride w:val="1"/>
    </w:lvlOverride>
  </w:num>
  <w:num w:numId="10" w16cid:durableId="1573394915">
    <w:abstractNumId w:val="8"/>
    <w:lvlOverride w:ilvl="0">
      <w:startOverride w:val="1"/>
    </w:lvlOverride>
  </w:num>
  <w:num w:numId="11" w16cid:durableId="1141849336">
    <w:abstractNumId w:val="8"/>
    <w:lvlOverride w:ilvl="0">
      <w:startOverride w:val="1"/>
    </w:lvlOverride>
  </w:num>
  <w:num w:numId="12" w16cid:durableId="1472988299">
    <w:abstractNumId w:val="8"/>
    <w:lvlOverride w:ilvl="0">
      <w:startOverride w:val="1"/>
    </w:lvlOverride>
  </w:num>
  <w:num w:numId="13" w16cid:durableId="7730124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976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6703950">
    <w:abstractNumId w:val="0"/>
  </w:num>
  <w:num w:numId="16" w16cid:durableId="206917492">
    <w:abstractNumId w:val="2"/>
  </w:num>
  <w:num w:numId="17" w16cid:durableId="662051046">
    <w:abstractNumId w:val="12"/>
  </w:num>
  <w:num w:numId="18" w16cid:durableId="315915978">
    <w:abstractNumId w:val="6"/>
  </w:num>
  <w:num w:numId="19" w16cid:durableId="671949411">
    <w:abstractNumId w:val="4"/>
  </w:num>
  <w:num w:numId="20" w16cid:durableId="114057117">
    <w:abstractNumId w:val="1"/>
  </w:num>
  <w:num w:numId="21" w16cid:durableId="1783919838">
    <w:abstractNumId w:val="7"/>
  </w:num>
  <w:num w:numId="22" w16cid:durableId="1169758699">
    <w:abstractNumId w:val="7"/>
  </w:num>
  <w:num w:numId="23" w16cid:durableId="1578785241">
    <w:abstractNumId w:val="7"/>
  </w:num>
  <w:num w:numId="24" w16cid:durableId="1789543917">
    <w:abstractNumId w:val="3"/>
  </w:num>
  <w:num w:numId="25" w16cid:durableId="1229924255">
    <w:abstractNumId w:val="9"/>
  </w:num>
  <w:num w:numId="26" w16cid:durableId="640840994">
    <w:abstractNumId w:val="11"/>
  </w:num>
  <w:num w:numId="27" w16cid:durableId="1065639250">
    <w:abstractNumId w:val="10"/>
  </w:num>
  <w:num w:numId="28" w16cid:durableId="494146775">
    <w:abstractNumId w:val="7"/>
  </w:num>
  <w:num w:numId="29" w16cid:durableId="61023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8C5"/>
    <w:rsid w:val="00026A40"/>
    <w:rsid w:val="00037179"/>
    <w:rsid w:val="00131EED"/>
    <w:rsid w:val="001C3714"/>
    <w:rsid w:val="002758ED"/>
    <w:rsid w:val="002848C5"/>
    <w:rsid w:val="002A7396"/>
    <w:rsid w:val="002B0B3B"/>
    <w:rsid w:val="002E3377"/>
    <w:rsid w:val="00424E23"/>
    <w:rsid w:val="005A1965"/>
    <w:rsid w:val="006704AE"/>
    <w:rsid w:val="007224BC"/>
    <w:rsid w:val="007434C7"/>
    <w:rsid w:val="007A0CEC"/>
    <w:rsid w:val="007C6FB7"/>
    <w:rsid w:val="007F19C1"/>
    <w:rsid w:val="00815C47"/>
    <w:rsid w:val="009E54AF"/>
    <w:rsid w:val="00A218E2"/>
    <w:rsid w:val="00A87DEF"/>
    <w:rsid w:val="00AF142F"/>
    <w:rsid w:val="00BC4DA2"/>
    <w:rsid w:val="00C1365E"/>
    <w:rsid w:val="00C20A03"/>
    <w:rsid w:val="00C344CA"/>
    <w:rsid w:val="00C70335"/>
    <w:rsid w:val="00D46AA5"/>
    <w:rsid w:val="00D56447"/>
    <w:rsid w:val="00DA4150"/>
    <w:rsid w:val="00E91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D8BA5"/>
  <w15:docId w15:val="{F6C06271-AC00-4178-A8FD-44B9AFF8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lang w:val="es-AR" w:eastAsia="es-A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link w:val="Ttulo1Car"/>
    <w:pPr>
      <w:keepNext/>
      <w:keepLines/>
      <w:spacing w:before="480" w:after="120"/>
      <w:contextualSpacing/>
      <w:outlineLvl w:val="0"/>
    </w:pPr>
    <w:rPr>
      <w:b/>
      <w:sz w:val="48"/>
    </w:rPr>
  </w:style>
  <w:style w:type="paragraph" w:styleId="Ttulo2">
    <w:name w:val="heading 2"/>
    <w:basedOn w:val="Normal1"/>
    <w:next w:val="Normal1"/>
    <w:link w:val="Ttulo2Car"/>
    <w:pPr>
      <w:keepNext/>
      <w:keepLines/>
      <w:spacing w:before="360" w:after="80"/>
      <w:contextualSpacing/>
      <w:outlineLvl w:val="1"/>
    </w:pPr>
    <w:rPr>
      <w:b/>
      <w:sz w:val="36"/>
    </w:rPr>
  </w:style>
  <w:style w:type="paragraph" w:styleId="Ttulo3">
    <w:name w:val="heading 3"/>
    <w:basedOn w:val="Normal1"/>
    <w:next w:val="Normal1"/>
    <w:link w:val="Ttulo3Car"/>
    <w:pPr>
      <w:keepNext/>
      <w:keepLines/>
      <w:spacing w:before="280" w:after="80"/>
      <w:contextualSpacing/>
      <w:outlineLvl w:val="2"/>
    </w:pPr>
    <w:rPr>
      <w:b/>
      <w:sz w:val="28"/>
    </w:rPr>
  </w:style>
  <w:style w:type="paragraph" w:styleId="Ttulo4">
    <w:name w:val="heading 4"/>
    <w:basedOn w:val="Normal1"/>
    <w:next w:val="Normal1"/>
    <w:link w:val="Ttulo4Car"/>
    <w:pPr>
      <w:keepNext/>
      <w:keepLines/>
      <w:spacing w:before="240" w:after="40"/>
      <w:contextualSpacing/>
      <w:outlineLvl w:val="3"/>
    </w:pPr>
    <w:rPr>
      <w:b/>
    </w:rPr>
  </w:style>
  <w:style w:type="paragraph" w:styleId="Ttulo5">
    <w:name w:val="heading 5"/>
    <w:basedOn w:val="Normal1"/>
    <w:next w:val="Normal1"/>
    <w:link w:val="Ttulo5Car"/>
    <w:pPr>
      <w:keepNext/>
      <w:keepLines/>
      <w:spacing w:before="220" w:after="40"/>
      <w:contextualSpacing/>
      <w:outlineLvl w:val="4"/>
    </w:pPr>
    <w:rPr>
      <w:b/>
      <w:sz w:val="22"/>
    </w:rPr>
  </w:style>
  <w:style w:type="paragraph" w:styleId="Ttulo6">
    <w:name w:val="heading 6"/>
    <w:basedOn w:val="Normal1"/>
    <w:next w:val="Normal1"/>
    <w:link w:val="Ttulo6Car"/>
    <w:pPr>
      <w:keepNext/>
      <w:keepLines/>
      <w:spacing w:before="200" w:after="40"/>
      <w:contextualSpacing/>
      <w:outlineLvl w:val="5"/>
    </w:pPr>
    <w:rPr>
      <w:b/>
      <w:sz w:val="20"/>
    </w:rPr>
  </w:style>
  <w:style w:type="paragraph" w:styleId="Ttulo7">
    <w:name w:val="heading 7"/>
    <w:basedOn w:val="Normal"/>
    <w:next w:val="Normal"/>
    <w:link w:val="Ttulo7Car"/>
    <w:uiPriority w:val="9"/>
    <w:unhideWhenUsed/>
    <w:qFormat/>
    <w:pPr>
      <w:keepNext/>
      <w:keepLines/>
      <w:spacing w:before="40" w:after="0"/>
      <w:outlineLvl w:val="6"/>
    </w:pPr>
    <w:rPr>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customStyle="1" w:styleId="IntenseQuoteChar">
    <w:name w:val="Intense Quote Char"/>
    <w:basedOn w:val="Fuentedeprrafopredeter"/>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
    <w:name w:val="Emphasis"/>
    <w:basedOn w:val="Fuentedeprrafopredeter"/>
    <w:uiPriority w:val="20"/>
    <w:qFormat/>
    <w:rPr>
      <w:i/>
      <w:i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customStyle="1" w:styleId="Normal1">
    <w:name w:val="Normal1"/>
    <w:link w:val="normalCar"/>
  </w:style>
  <w:style w:type="table" w:customStyle="1" w:styleId="TableNormal1">
    <w:name w:val="Table Normal1"/>
    <w:tblPr>
      <w:tblCellMar>
        <w:top w:w="0" w:type="dxa"/>
        <w:left w:w="0" w:type="dxa"/>
        <w:bottom w:w="0" w:type="dxa"/>
        <w:right w:w="0" w:type="dxa"/>
      </w:tblCellMar>
    </w:tblPr>
  </w:style>
  <w:style w:type="paragraph" w:styleId="Ttulo">
    <w:name w:val="Title"/>
    <w:basedOn w:val="Normal1"/>
    <w:next w:val="Normal1"/>
    <w:link w:val="TtuloCar"/>
    <w:pPr>
      <w:keepNext/>
      <w:keepLines/>
      <w:spacing w:before="480" w:after="120"/>
      <w:contextualSpacing/>
    </w:pPr>
    <w:rPr>
      <w:b/>
      <w:sz w:val="72"/>
    </w:rPr>
  </w:style>
  <w:style w:type="paragraph" w:styleId="Subttulo">
    <w:name w:val="Subtitle"/>
    <w:basedOn w:val="Normal1"/>
    <w:next w:val="Normal1"/>
    <w:link w:val="SubttuloCar"/>
    <w:pPr>
      <w:keepNext/>
      <w:keepLines/>
      <w:spacing w:before="360" w:after="80"/>
      <w:contextualSpacing/>
    </w:pPr>
    <w:rPr>
      <w:rFonts w:ascii="Georgia" w:eastAsia="Georgia" w:hAnsi="Georgia" w:cs="Georgia"/>
      <w:i/>
      <w:color w:val="666666"/>
      <w:sz w:val="48"/>
    </w:rPr>
  </w:style>
  <w:style w:type="paragraph" w:customStyle="1" w:styleId="Ttulos">
    <w:name w:val="Títulos"/>
    <w:basedOn w:val="Normal1"/>
    <w:link w:val="TtulosCar"/>
    <w:qFormat/>
    <w:rPr>
      <w:smallCaps/>
      <w:color w:val="950021"/>
      <w:sz w:val="36"/>
    </w:rPr>
  </w:style>
  <w:style w:type="paragraph" w:customStyle="1" w:styleId="Vieta">
    <w:name w:val="Viñeta"/>
    <w:basedOn w:val="Normal1"/>
    <w:link w:val="VietaCar"/>
    <w:qFormat/>
    <w:pPr>
      <w:numPr>
        <w:numId w:val="1"/>
      </w:numPr>
    </w:pPr>
  </w:style>
  <w:style w:type="character" w:customStyle="1" w:styleId="normalCar">
    <w:name w:val="normal Car"/>
    <w:basedOn w:val="Fuentedeprrafopredeter"/>
    <w:link w:val="Normal1"/>
  </w:style>
  <w:style w:type="character" w:customStyle="1" w:styleId="TtulosCar">
    <w:name w:val="Títulos Car"/>
    <w:basedOn w:val="normalCar"/>
    <w:link w:val="Ttulos"/>
    <w:rPr>
      <w:smallCaps/>
      <w:color w:val="950021"/>
      <w:sz w:val="36"/>
    </w:rPr>
  </w:style>
  <w:style w:type="paragraph" w:customStyle="1" w:styleId="Listanumrica">
    <w:name w:val="Lista numérica"/>
    <w:basedOn w:val="Normal1"/>
    <w:link w:val="ListanumricaCar"/>
    <w:qFormat/>
    <w:pPr>
      <w:numPr>
        <w:numId w:val="2"/>
      </w:numPr>
    </w:pPr>
  </w:style>
  <w:style w:type="character" w:customStyle="1" w:styleId="VietaCar">
    <w:name w:val="Viñeta Car"/>
    <w:basedOn w:val="normalCar"/>
    <w:link w:val="Vieta"/>
  </w:style>
  <w:style w:type="character" w:styleId="Textoennegrita">
    <w:name w:val="Strong"/>
    <w:basedOn w:val="Fuentedeprrafopredeter"/>
    <w:uiPriority w:val="22"/>
    <w:qFormat/>
    <w:rPr>
      <w:b/>
      <w:bCs/>
    </w:rPr>
  </w:style>
  <w:style w:type="character" w:customStyle="1" w:styleId="ListanumricaCar">
    <w:name w:val="Lista numérica Car"/>
    <w:basedOn w:val="normalCar"/>
    <w:link w:val="Listanumrica"/>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paragraph" w:styleId="Prrafodelista">
    <w:name w:val="List Paragraph"/>
    <w:basedOn w:val="Normal"/>
    <w:uiPriority w:val="34"/>
    <w:qFormat/>
    <w:pPr>
      <w:numPr>
        <w:numId w:val="4"/>
      </w:numPr>
      <w:spacing w:after="0" w:line="360" w:lineRule="auto"/>
      <w:contextualSpacing/>
    </w:pPr>
    <w:rPr>
      <w:rFonts w:eastAsiaTheme="minorHAnsi" w:cstheme="minorBidi"/>
      <w:color w:val="auto"/>
      <w:szCs w:val="22"/>
      <w:lang w:val="en-US" w:eastAsia="es-ES"/>
    </w:rPr>
  </w:style>
  <w:style w:type="character" w:styleId="Hipervnculo">
    <w:name w:val="Hyperlink"/>
    <w:basedOn w:val="Fuentedeprrafopredeter"/>
    <w:uiPriority w:val="99"/>
    <w:unhideWhenUsed/>
    <w:rPr>
      <w:color w:val="0000FF" w:themeColor="hyperlink"/>
      <w:u w:val="single"/>
    </w:rPr>
  </w:style>
  <w:style w:type="paragraph" w:customStyle="1" w:styleId="Separadores">
    <w:name w:val="Separadores"/>
    <w:basedOn w:val="Normal"/>
    <w:qFormat/>
    <w:pPr>
      <w:pBdr>
        <w:bottom w:val="single" w:sz="8" w:space="1" w:color="A6A6A6" w:themeColor="background1" w:themeShade="A6"/>
      </w:pBdr>
    </w:pPr>
    <w:rPr>
      <w:rFonts w:eastAsiaTheme="minorHAnsi" w:cstheme="minorBidi"/>
      <w:b/>
      <w:i/>
      <w:color w:val="808080" w:themeColor="background1" w:themeShade="80"/>
      <w:szCs w:val="22"/>
      <w:lang w:val="es-ES" w:eastAsia="en-US"/>
    </w:rPr>
  </w:style>
  <w:style w:type="character" w:styleId="nfasisintenso">
    <w:name w:val="Intense Emphasis"/>
    <w:basedOn w:val="Fuentedeprrafopredeter"/>
    <w:uiPriority w:val="21"/>
    <w:qFormat/>
    <w:rPr>
      <w:b/>
      <w:bCs/>
      <w:color w:val="4F81BD" w:themeColor="accent1"/>
    </w:rPr>
  </w:style>
  <w:style w:type="paragraph" w:customStyle="1" w:styleId="Listassinnumero">
    <w:name w:val="Listas sin numero"/>
    <w:basedOn w:val="Prrafodelista"/>
    <w:qFormat/>
    <w:pPr>
      <w:numPr>
        <w:numId w:val="5"/>
      </w:numPr>
    </w:pPr>
  </w:style>
  <w:style w:type="character" w:styleId="nfasissutil">
    <w:name w:val="Subtle Emphasis"/>
    <w:basedOn w:val="Fuentedeprrafopredeter"/>
    <w:uiPriority w:val="19"/>
    <w:qFormat/>
    <w:rPr>
      <w:color w:val="808080" w:themeColor="text1" w:themeTint="7F"/>
      <w:lang w:val="en-US"/>
    </w:r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NormalWeb">
    <w:name w:val="Normal (Web)"/>
    <w:basedOn w:val="Normal"/>
    <w:uiPriority w:val="99"/>
    <w:semiHidden/>
    <w:unhideWhenUse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31</Pages>
  <Words>8154</Words>
  <Characters>44852</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Plantilla Udidactica.docx</vt:lpstr>
    </vt:vector>
  </TitlesOfParts>
  <Company/>
  <LinksUpToDate>false</LinksUpToDate>
  <CharactersWithSpaces>52901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Udidactica.docx</dc:title>
  <dc:creator>Claudio</dc:creator>
  <cp:lastModifiedBy>Nicolas Milano</cp:lastModifiedBy>
  <cp:revision>3</cp:revision>
  <cp:lastPrinted>2026-09-06T21:33:00Z</cp:lastPrinted>
  <dcterms:created xsi:type="dcterms:W3CDTF">2026-10-04T02:40:00Z</dcterms:created>
  <dcterms:modified xsi:type="dcterms:W3CDTF">2026-10-10T02:16:00Z</dcterms:modified>
</cp:coreProperties>
</file>