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E1" w:rsidRDefault="00FF04E1" w:rsidP="00FF04E1">
      <w:pPr>
        <w:rPr>
          <w:color w:val="1F497D"/>
        </w:rPr>
      </w:pPr>
      <w:r>
        <w:rPr>
          <w:color w:val="1F497D"/>
        </w:rPr>
        <w:t xml:space="preserve">Dear </w:t>
      </w:r>
      <w:proofErr w:type="spellStart"/>
      <w:r>
        <w:rPr>
          <w:color w:val="1F497D"/>
        </w:rPr>
        <w:t>Shanto</w:t>
      </w:r>
      <w:proofErr w:type="spellEnd"/>
      <w:r>
        <w:rPr>
          <w:color w:val="1F497D"/>
        </w:rPr>
        <w:t xml:space="preserve"> </w:t>
      </w:r>
      <w:proofErr w:type="spellStart"/>
      <w:r>
        <w:rPr>
          <w:color w:val="1F497D"/>
        </w:rPr>
        <w:t>bhai</w:t>
      </w:r>
      <w:proofErr w:type="spellEnd"/>
      <w:r>
        <w:rPr>
          <w:color w:val="1F497D"/>
        </w:rPr>
        <w:t>,</w:t>
      </w:r>
    </w:p>
    <w:p w:rsidR="00FF04E1" w:rsidRDefault="00FF04E1" w:rsidP="00FF04E1">
      <w:pPr>
        <w:rPr>
          <w:color w:val="1F497D"/>
        </w:rPr>
      </w:pPr>
    </w:p>
    <w:p w:rsidR="00FF04E1" w:rsidRDefault="00FF04E1" w:rsidP="00FF04E1">
      <w:pPr>
        <w:rPr>
          <w:color w:val="1F497D"/>
        </w:rPr>
      </w:pPr>
      <w:r>
        <w:rPr>
          <w:color w:val="1F497D"/>
        </w:rPr>
        <w:t>Please find below some changes advised by PPM support.</w:t>
      </w:r>
    </w:p>
    <w:p w:rsidR="00FF04E1" w:rsidRDefault="00FF04E1" w:rsidP="00FF04E1">
      <w:pPr>
        <w:rPr>
          <w:color w:val="1F497D"/>
        </w:rPr>
      </w:pPr>
    </w:p>
    <w:p w:rsidR="00FF04E1" w:rsidRDefault="00FF04E1" w:rsidP="00FF04E1">
      <w:pPr>
        <w:rPr>
          <w:color w:val="1F497D"/>
        </w:rPr>
      </w:pPr>
      <w:r>
        <w:rPr>
          <w:color w:val="1F497D"/>
        </w:rPr>
        <w:t>------------------------------------------------</w:t>
      </w:r>
    </w:p>
    <w:p w:rsidR="00FF04E1" w:rsidRDefault="00FF04E1" w:rsidP="00FF04E1">
      <w:pPr>
        <w:rPr>
          <w:color w:val="1F497D"/>
        </w:rPr>
      </w:pPr>
      <w:r>
        <w:rPr>
          <w:color w:val="1F497D"/>
        </w:rPr>
        <w:t xml:space="preserve">Below are the comments </w:t>
      </w:r>
      <w:proofErr w:type="gramStart"/>
      <w:r>
        <w:rPr>
          <w:color w:val="1F497D"/>
        </w:rPr>
        <w:t>for  Collection</w:t>
      </w:r>
      <w:proofErr w:type="gramEnd"/>
      <w:r>
        <w:rPr>
          <w:color w:val="1F497D"/>
        </w:rPr>
        <w:t xml:space="preserve"> files , Please find the updated mapping do.</w:t>
      </w:r>
    </w:p>
    <w:p w:rsidR="00FF04E1" w:rsidRDefault="00FF04E1" w:rsidP="00FF04E1">
      <w:pPr>
        <w:rPr>
          <w:color w:val="1F497D"/>
        </w:rPr>
      </w:pPr>
    </w:p>
    <w:p w:rsidR="00FF04E1" w:rsidRDefault="00FF04E1" w:rsidP="00FF04E1">
      <w:pPr>
        <w:rPr>
          <w:b/>
          <w:bCs/>
          <w:color w:val="1F497D"/>
        </w:rPr>
      </w:pPr>
      <w:proofErr w:type="gramStart"/>
      <w:r>
        <w:rPr>
          <w:b/>
          <w:bCs/>
          <w:color w:val="1F497D"/>
        </w:rPr>
        <w:t>Collection  files</w:t>
      </w:r>
      <w:proofErr w:type="gramEnd"/>
      <w:r>
        <w:rPr>
          <w:b/>
          <w:bCs/>
          <w:color w:val="1F497D"/>
        </w:rPr>
        <w:t>:-</w:t>
      </w:r>
    </w:p>
    <w:p w:rsidR="00FF04E1" w:rsidRDefault="00FF04E1" w:rsidP="00FF04E1">
      <w:pPr>
        <w:rPr>
          <w:color w:val="1F497D"/>
        </w:rPr>
      </w:pPr>
      <w:r>
        <w:rPr>
          <w:color w:val="1F497D"/>
        </w:rPr>
        <w:t>Clearing Location</w:t>
      </w:r>
      <w:proofErr w:type="gramStart"/>
      <w:r>
        <w:rPr>
          <w:color w:val="1F497D"/>
        </w:rPr>
        <w:t>  should</w:t>
      </w:r>
      <w:proofErr w:type="gramEnd"/>
      <w:r>
        <w:rPr>
          <w:color w:val="1F497D"/>
        </w:rPr>
        <w:t xml:space="preserve"> be blank, no need to map , based on the </w:t>
      </w:r>
      <w:proofErr w:type="spellStart"/>
      <w:r>
        <w:rPr>
          <w:color w:val="1F497D"/>
        </w:rPr>
        <w:t>Drawee</w:t>
      </w:r>
      <w:proofErr w:type="spellEnd"/>
      <w:r>
        <w:rPr>
          <w:color w:val="1F497D"/>
        </w:rPr>
        <w:t xml:space="preserve"> Bank Branch Code , Clearing Location will be derived.</w:t>
      </w:r>
    </w:p>
    <w:p w:rsidR="00FF04E1" w:rsidRDefault="00FF04E1" w:rsidP="00FF04E1">
      <w:pPr>
        <w:rPr>
          <w:color w:val="1F497D"/>
        </w:rPr>
      </w:pPr>
    </w:p>
    <w:tbl>
      <w:tblPr>
        <w:tblW w:w="20340" w:type="dxa"/>
        <w:tblInd w:w="-23" w:type="dxa"/>
        <w:tblCellMar>
          <w:left w:w="0" w:type="dxa"/>
          <w:right w:w="0" w:type="dxa"/>
        </w:tblCellMar>
        <w:tblLook w:val="04A0"/>
      </w:tblPr>
      <w:tblGrid>
        <w:gridCol w:w="520"/>
        <w:gridCol w:w="1800"/>
        <w:gridCol w:w="1240"/>
        <w:gridCol w:w="4240"/>
        <w:gridCol w:w="4240"/>
        <w:gridCol w:w="2920"/>
        <w:gridCol w:w="2580"/>
        <w:gridCol w:w="2800"/>
      </w:tblGrid>
      <w:tr w:rsidR="00FF04E1" w:rsidTr="00FF04E1">
        <w:trPr>
          <w:trHeight w:val="1275"/>
        </w:trPr>
        <w:tc>
          <w:tcPr>
            <w:tcW w:w="5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04E1" w:rsidRDefault="00FF04E1">
            <w:pPr>
              <w:jc w:val="center"/>
              <w:rPr>
                <w:rFonts w:ascii="Arial" w:hAnsi="Arial" w:cs="Arial"/>
                <w:sz w:val="20"/>
                <w:szCs w:val="20"/>
              </w:rPr>
            </w:pPr>
            <w:r>
              <w:rPr>
                <w:rFonts w:ascii="Arial" w:hAnsi="Arial" w:cs="Arial"/>
                <w:sz w:val="20"/>
                <w:szCs w:val="20"/>
              </w:rPr>
              <w:t>17</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Clearing Location code</w:t>
            </w:r>
          </w:p>
        </w:tc>
        <w:tc>
          <w:tcPr>
            <w:tcW w:w="1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F04E1" w:rsidRDefault="00FF04E1">
            <w:pPr>
              <w:jc w:val="center"/>
              <w:rPr>
                <w:rFonts w:ascii="Arial" w:hAnsi="Arial" w:cs="Arial"/>
                <w:sz w:val="20"/>
                <w:szCs w:val="20"/>
              </w:rPr>
            </w:pPr>
            <w:r>
              <w:rPr>
                <w:rFonts w:ascii="Arial" w:hAnsi="Arial" w:cs="Arial"/>
                <w:sz w:val="20"/>
                <w:szCs w:val="20"/>
              </w:rPr>
              <w:t>No</w:t>
            </w:r>
          </w:p>
        </w:tc>
        <w:tc>
          <w:tcPr>
            <w:tcW w:w="4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clearing location of the instrument. If the value for this field is not provided then it would be fetched from bank branch maintenance corresponding to the provided </w:t>
            </w:r>
            <w:proofErr w:type="spellStart"/>
            <w:r>
              <w:rPr>
                <w:rFonts w:ascii="Arial" w:hAnsi="Arial" w:cs="Arial"/>
                <w:sz w:val="20"/>
                <w:szCs w:val="20"/>
              </w:rPr>
              <w:t>drawee</w:t>
            </w:r>
            <w:proofErr w:type="spellEnd"/>
            <w:r>
              <w:rPr>
                <w:rFonts w:ascii="Arial" w:hAnsi="Arial" w:cs="Arial"/>
                <w:sz w:val="20"/>
                <w:szCs w:val="20"/>
              </w:rPr>
              <w:t xml:space="preserve"> bank branch code</w:t>
            </w:r>
          </w:p>
        </w:tc>
        <w:tc>
          <w:tcPr>
            <w:tcW w:w="4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clearing location of the instrument. If the value for this field is not provided then it would be fetched from bank branch maintenance corresponding to the provided </w:t>
            </w:r>
            <w:proofErr w:type="spellStart"/>
            <w:r>
              <w:rPr>
                <w:rFonts w:ascii="Arial" w:hAnsi="Arial" w:cs="Arial"/>
                <w:sz w:val="20"/>
                <w:szCs w:val="20"/>
              </w:rPr>
              <w:t>drawee</w:t>
            </w:r>
            <w:proofErr w:type="spellEnd"/>
            <w:r>
              <w:rPr>
                <w:rFonts w:ascii="Arial" w:hAnsi="Arial" w:cs="Arial"/>
                <w:sz w:val="20"/>
                <w:szCs w:val="20"/>
              </w:rPr>
              <w:t xml:space="preserve"> bank branch code</w:t>
            </w:r>
          </w:p>
        </w:tc>
        <w:tc>
          <w:tcPr>
            <w:tcW w:w="2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ind w:firstLine="200"/>
              <w:rPr>
                <w:rFonts w:ascii="Arial" w:hAnsi="Arial" w:cs="Arial"/>
                <w:sz w:val="20"/>
                <w:szCs w:val="20"/>
              </w:rPr>
            </w:pPr>
            <w:r>
              <w:rPr>
                <w:rFonts w:ascii="Arial" w:hAnsi="Arial" w:cs="Arial"/>
                <w:sz w:val="20"/>
                <w:szCs w:val="20"/>
              </w:rPr>
              <w:t>Spaces</w:t>
            </w:r>
          </w:p>
        </w:tc>
        <w:tc>
          <w:tcPr>
            <w:tcW w:w="2580" w:type="dxa"/>
            <w:tcBorders>
              <w:top w:val="single" w:sz="8" w:space="0" w:color="auto"/>
              <w:left w:val="nil"/>
              <w:bottom w:val="single" w:sz="8" w:space="0" w:color="auto"/>
              <w:right w:val="single" w:sz="8" w:space="0" w:color="auto"/>
            </w:tcBorders>
            <w:shd w:val="clear" w:color="auto" w:fill="8DB4E3"/>
            <w:tcMar>
              <w:top w:w="0" w:type="dxa"/>
              <w:left w:w="108" w:type="dxa"/>
              <w:bottom w:w="0" w:type="dxa"/>
              <w:right w:w="108" w:type="dxa"/>
            </w:tcMar>
            <w:vAlign w:val="center"/>
            <w:hideMark/>
          </w:tcPr>
          <w:p w:rsidR="00FF04E1" w:rsidRDefault="00FF04E1">
            <w:pPr>
              <w:rPr>
                <w:rFonts w:ascii="Arial" w:hAnsi="Arial" w:cs="Arial"/>
                <w:color w:val="000000"/>
                <w:sz w:val="20"/>
                <w:szCs w:val="20"/>
              </w:rPr>
            </w:pPr>
            <w:r>
              <w:rPr>
                <w:rFonts w:ascii="Arial" w:hAnsi="Arial" w:cs="Arial"/>
                <w:color w:val="000000"/>
                <w:sz w:val="20"/>
                <w:szCs w:val="20"/>
              </w:rPr>
              <w:t>Location code will be 4th and 5th digit of Routing No.</w:t>
            </w:r>
          </w:p>
        </w:tc>
        <w:tc>
          <w:tcPr>
            <w:tcW w:w="2800" w:type="dxa"/>
            <w:tcBorders>
              <w:top w:val="single" w:sz="8" w:space="0" w:color="auto"/>
              <w:left w:val="nil"/>
              <w:bottom w:val="single" w:sz="8" w:space="0" w:color="auto"/>
              <w:right w:val="single" w:sz="8" w:space="0" w:color="auto"/>
            </w:tcBorders>
            <w:shd w:val="clear" w:color="auto" w:fill="8DB4E3"/>
            <w:tcMar>
              <w:top w:w="0" w:type="dxa"/>
              <w:left w:w="108" w:type="dxa"/>
              <w:bottom w:w="0" w:type="dxa"/>
              <w:right w:w="108" w:type="dxa"/>
            </w:tcMar>
            <w:vAlign w:val="center"/>
            <w:hideMark/>
          </w:tcPr>
          <w:p w:rsidR="00FF04E1" w:rsidRDefault="00FF04E1">
            <w:pPr>
              <w:rPr>
                <w:rFonts w:ascii="Arial" w:hAnsi="Arial" w:cs="Arial"/>
                <w:color w:val="000000"/>
                <w:sz w:val="20"/>
                <w:szCs w:val="20"/>
              </w:rPr>
            </w:pPr>
            <w:r>
              <w:rPr>
                <w:rFonts w:ascii="Arial" w:hAnsi="Arial" w:cs="Arial"/>
                <w:color w:val="000000"/>
                <w:sz w:val="20"/>
                <w:szCs w:val="20"/>
              </w:rPr>
              <w:t> </w:t>
            </w:r>
          </w:p>
        </w:tc>
      </w:tr>
    </w:tbl>
    <w:p w:rsidR="00FF04E1" w:rsidRDefault="00FF04E1" w:rsidP="00FF04E1">
      <w:pPr>
        <w:rPr>
          <w:color w:val="1F497D"/>
        </w:rPr>
      </w:pPr>
    </w:p>
    <w:p w:rsidR="00FF04E1" w:rsidRDefault="00FF04E1" w:rsidP="00FF04E1">
      <w:pPr>
        <w:rPr>
          <w:color w:val="1F497D"/>
        </w:rPr>
      </w:pPr>
      <w:r>
        <w:rPr>
          <w:color w:val="1F497D"/>
        </w:rPr>
        <w:t>Below fields</w:t>
      </w:r>
      <w:proofErr w:type="gramStart"/>
      <w:r>
        <w:rPr>
          <w:color w:val="1F497D"/>
        </w:rPr>
        <w:t>  should</w:t>
      </w:r>
      <w:proofErr w:type="gramEnd"/>
      <w:r>
        <w:rPr>
          <w:color w:val="1F497D"/>
        </w:rPr>
        <w:t xml:space="preserve"> not be mapped. It should be </w:t>
      </w:r>
      <w:proofErr w:type="gramStart"/>
      <w:r>
        <w:rPr>
          <w:color w:val="1F497D"/>
        </w:rPr>
        <w:t>blank,</w:t>
      </w:r>
      <w:proofErr w:type="gramEnd"/>
      <w:r>
        <w:rPr>
          <w:color w:val="1F497D"/>
        </w:rPr>
        <w:t xml:space="preserve"> Customer Ref can be mapped to Customer Reference field.</w:t>
      </w:r>
    </w:p>
    <w:p w:rsidR="00FF04E1" w:rsidRDefault="00FF04E1" w:rsidP="00FF04E1">
      <w:pPr>
        <w:rPr>
          <w:color w:val="1F497D"/>
        </w:rPr>
      </w:pPr>
    </w:p>
    <w:p w:rsidR="00FF04E1" w:rsidRDefault="00FF04E1" w:rsidP="00FF04E1">
      <w:pPr>
        <w:rPr>
          <w:color w:val="1F497D"/>
        </w:rPr>
      </w:pPr>
    </w:p>
    <w:tbl>
      <w:tblPr>
        <w:tblW w:w="17540" w:type="dxa"/>
        <w:tblInd w:w="-23" w:type="dxa"/>
        <w:tblCellMar>
          <w:left w:w="0" w:type="dxa"/>
          <w:right w:w="0" w:type="dxa"/>
        </w:tblCellMar>
        <w:tblLook w:val="04A0"/>
      </w:tblPr>
      <w:tblGrid>
        <w:gridCol w:w="520"/>
        <w:gridCol w:w="1800"/>
        <w:gridCol w:w="1240"/>
        <w:gridCol w:w="4240"/>
        <w:gridCol w:w="4240"/>
        <w:gridCol w:w="2920"/>
        <w:gridCol w:w="2580"/>
      </w:tblGrid>
      <w:tr w:rsidR="00FF04E1" w:rsidTr="00FF04E1">
        <w:trPr>
          <w:trHeight w:val="1020"/>
        </w:trPr>
        <w:tc>
          <w:tcPr>
            <w:tcW w:w="5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04E1" w:rsidRDefault="00FF04E1">
            <w:pPr>
              <w:jc w:val="center"/>
              <w:rPr>
                <w:rFonts w:ascii="Arial" w:hAnsi="Arial" w:cs="Arial"/>
                <w:sz w:val="20"/>
                <w:szCs w:val="20"/>
              </w:rPr>
            </w:pPr>
            <w:r>
              <w:rPr>
                <w:rFonts w:ascii="Arial" w:hAnsi="Arial" w:cs="Arial"/>
                <w:sz w:val="20"/>
                <w:szCs w:val="20"/>
              </w:rPr>
              <w:t>22</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Drawer Code</w:t>
            </w:r>
          </w:p>
        </w:tc>
        <w:tc>
          <w:tcPr>
            <w:tcW w:w="1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F04E1" w:rsidRDefault="00FF04E1">
            <w:pPr>
              <w:jc w:val="center"/>
              <w:rPr>
                <w:rFonts w:ascii="Arial" w:hAnsi="Arial" w:cs="Arial"/>
                <w:sz w:val="20"/>
                <w:szCs w:val="20"/>
              </w:rPr>
            </w:pPr>
            <w:r>
              <w:rPr>
                <w:rFonts w:ascii="Arial" w:hAnsi="Arial" w:cs="Arial"/>
                <w:sz w:val="20"/>
                <w:szCs w:val="20"/>
              </w:rPr>
              <w:t>No</w:t>
            </w:r>
          </w:p>
        </w:tc>
        <w:tc>
          <w:tcPr>
            <w:tcW w:w="4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This field represents the dealer’s/issuer’s code. This is optional field, if left blank then system expects the name of the drawer and account number of the drawer in other fields</w:t>
            </w:r>
          </w:p>
        </w:tc>
        <w:tc>
          <w:tcPr>
            <w:tcW w:w="4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This field represents the dealer’s/issuer’s code. This is optional field, if left blank then system expects the name of the drawer and account number of the drawer in other fields</w:t>
            </w:r>
          </w:p>
        </w:tc>
        <w:tc>
          <w:tcPr>
            <w:tcW w:w="2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04E1" w:rsidRDefault="00FF04E1">
            <w:pPr>
              <w:ind w:firstLine="200"/>
              <w:rPr>
                <w:rFonts w:ascii="Arial" w:hAnsi="Arial" w:cs="Arial"/>
                <w:sz w:val="20"/>
                <w:szCs w:val="20"/>
              </w:rPr>
            </w:pPr>
            <w:r>
              <w:rPr>
                <w:rFonts w:ascii="Arial" w:hAnsi="Arial" w:cs="Arial"/>
                <w:sz w:val="20"/>
                <w:szCs w:val="20"/>
              </w:rPr>
              <w:t>Spaces</w:t>
            </w:r>
          </w:p>
        </w:tc>
        <w:tc>
          <w:tcPr>
            <w:tcW w:w="2580" w:type="dxa"/>
            <w:tcBorders>
              <w:top w:val="single" w:sz="8" w:space="0" w:color="auto"/>
              <w:left w:val="nil"/>
              <w:bottom w:val="single" w:sz="8" w:space="0" w:color="auto"/>
              <w:right w:val="single" w:sz="8" w:space="0" w:color="auto"/>
            </w:tcBorders>
            <w:shd w:val="clear" w:color="auto" w:fill="8DB4E3"/>
            <w:tcMar>
              <w:top w:w="0" w:type="dxa"/>
              <w:left w:w="108" w:type="dxa"/>
              <w:bottom w:w="0" w:type="dxa"/>
              <w:right w:w="108" w:type="dxa"/>
            </w:tcMar>
            <w:vAlign w:val="center"/>
            <w:hideMark/>
          </w:tcPr>
          <w:p w:rsidR="00FF04E1" w:rsidRDefault="00FF04E1">
            <w:pPr>
              <w:rPr>
                <w:rFonts w:ascii="Arial" w:hAnsi="Arial" w:cs="Arial"/>
                <w:color w:val="000000"/>
                <w:sz w:val="20"/>
                <w:szCs w:val="20"/>
              </w:rPr>
            </w:pPr>
            <w:r>
              <w:rPr>
                <w:rFonts w:ascii="Arial" w:hAnsi="Arial" w:cs="Arial"/>
                <w:color w:val="000000"/>
                <w:sz w:val="20"/>
                <w:szCs w:val="20"/>
              </w:rPr>
              <w:t>Customer Ref.</w:t>
            </w:r>
          </w:p>
        </w:tc>
      </w:tr>
      <w:tr w:rsidR="00FF04E1" w:rsidTr="00FF04E1">
        <w:trPr>
          <w:trHeight w:val="255"/>
        </w:trPr>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04E1" w:rsidRDefault="00FF04E1">
            <w:pPr>
              <w:jc w:val="center"/>
              <w:rPr>
                <w:rFonts w:ascii="Arial" w:hAnsi="Arial" w:cs="Arial"/>
                <w:sz w:val="20"/>
                <w:szCs w:val="20"/>
              </w:rPr>
            </w:pPr>
            <w:r>
              <w:rPr>
                <w:rFonts w:ascii="Arial" w:hAnsi="Arial" w:cs="Arial"/>
                <w:sz w:val="20"/>
                <w:szCs w:val="20"/>
              </w:rPr>
              <w:t>23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Drawer Name</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4E1" w:rsidRDefault="00FF04E1">
            <w:pPr>
              <w:jc w:val="center"/>
              <w:rPr>
                <w:rFonts w:ascii="Arial" w:hAnsi="Arial" w:cs="Arial"/>
                <w:sz w:val="20"/>
                <w:szCs w:val="20"/>
              </w:rPr>
            </w:pPr>
            <w:r>
              <w:rPr>
                <w:rFonts w:ascii="Arial" w:hAnsi="Arial" w:cs="Arial"/>
                <w:sz w:val="20"/>
                <w:szCs w:val="20"/>
              </w:rPr>
              <w:t>No</w:t>
            </w:r>
          </w:p>
        </w:tc>
        <w:tc>
          <w:tcPr>
            <w:tcW w:w="424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drawer name. </w:t>
            </w:r>
          </w:p>
        </w:tc>
        <w:tc>
          <w:tcPr>
            <w:tcW w:w="424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drawer name. </w:t>
            </w:r>
          </w:p>
        </w:tc>
        <w:tc>
          <w:tcPr>
            <w:tcW w:w="292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ind w:firstLine="200"/>
              <w:rPr>
                <w:rFonts w:ascii="Arial" w:hAnsi="Arial" w:cs="Arial"/>
                <w:sz w:val="20"/>
                <w:szCs w:val="20"/>
              </w:rPr>
            </w:pPr>
            <w:r>
              <w:rPr>
                <w:rFonts w:ascii="Arial" w:hAnsi="Arial" w:cs="Arial"/>
                <w:sz w:val="20"/>
                <w:szCs w:val="20"/>
              </w:rPr>
              <w:t>Spaces</w:t>
            </w:r>
          </w:p>
        </w:tc>
        <w:tc>
          <w:tcPr>
            <w:tcW w:w="2580" w:type="dxa"/>
            <w:tcBorders>
              <w:top w:val="nil"/>
              <w:left w:val="nil"/>
              <w:bottom w:val="single" w:sz="8" w:space="0" w:color="auto"/>
              <w:right w:val="single" w:sz="8" w:space="0" w:color="auto"/>
            </w:tcBorders>
            <w:shd w:val="clear" w:color="auto" w:fill="8DB4E3"/>
            <w:tcMar>
              <w:top w:w="0" w:type="dxa"/>
              <w:left w:w="108" w:type="dxa"/>
              <w:bottom w:w="0" w:type="dxa"/>
              <w:right w:w="108" w:type="dxa"/>
            </w:tcMar>
            <w:vAlign w:val="center"/>
            <w:hideMark/>
          </w:tcPr>
          <w:p w:rsidR="00FF04E1" w:rsidRDefault="00FF04E1">
            <w:pPr>
              <w:rPr>
                <w:rFonts w:ascii="Arial" w:hAnsi="Arial" w:cs="Arial"/>
                <w:color w:val="000000"/>
                <w:sz w:val="20"/>
                <w:szCs w:val="20"/>
              </w:rPr>
            </w:pPr>
            <w:r>
              <w:rPr>
                <w:rFonts w:ascii="Arial" w:hAnsi="Arial" w:cs="Arial"/>
                <w:color w:val="000000"/>
                <w:sz w:val="20"/>
                <w:szCs w:val="20"/>
              </w:rPr>
              <w:t>Customer Ref.</w:t>
            </w:r>
          </w:p>
        </w:tc>
      </w:tr>
      <w:tr w:rsidR="00FF04E1" w:rsidTr="00FF04E1">
        <w:trPr>
          <w:trHeight w:val="1530"/>
        </w:trPr>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04E1" w:rsidRDefault="00FF04E1">
            <w:pPr>
              <w:jc w:val="center"/>
              <w:rPr>
                <w:rFonts w:ascii="Arial" w:hAnsi="Arial" w:cs="Arial"/>
                <w:sz w:val="20"/>
                <w:szCs w:val="20"/>
              </w:rPr>
            </w:pPr>
            <w:r>
              <w:rPr>
                <w:rFonts w:ascii="Arial" w:hAnsi="Arial" w:cs="Arial"/>
                <w:sz w:val="20"/>
                <w:szCs w:val="20"/>
              </w:rPr>
              <w:t>24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Drawer Account No</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4E1" w:rsidRDefault="00FF04E1">
            <w:pPr>
              <w:jc w:val="center"/>
              <w:rPr>
                <w:rFonts w:ascii="Arial" w:hAnsi="Arial" w:cs="Arial"/>
                <w:sz w:val="20"/>
                <w:szCs w:val="20"/>
              </w:rPr>
            </w:pPr>
            <w:r>
              <w:rPr>
                <w:rFonts w:ascii="Arial" w:hAnsi="Arial" w:cs="Arial"/>
                <w:sz w:val="20"/>
                <w:szCs w:val="20"/>
              </w:rPr>
              <w:t>No</w:t>
            </w:r>
          </w:p>
        </w:tc>
        <w:tc>
          <w:tcPr>
            <w:tcW w:w="424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debtors account number. </w:t>
            </w:r>
            <w:proofErr w:type="gramStart"/>
            <w:r>
              <w:rPr>
                <w:rFonts w:ascii="Arial" w:hAnsi="Arial" w:cs="Arial"/>
                <w:sz w:val="20"/>
                <w:szCs w:val="20"/>
              </w:rPr>
              <w:t>then</w:t>
            </w:r>
            <w:proofErr w:type="gramEnd"/>
            <w:r>
              <w:rPr>
                <w:rFonts w:ascii="Arial" w:hAnsi="Arial" w:cs="Arial"/>
                <w:sz w:val="20"/>
                <w:szCs w:val="20"/>
              </w:rPr>
              <w:t xml:space="preserve"> it should also be a valid account number of debtor maintained in PPM. If free text dealer name is provided in file then its account number can also be free text entry. If dealer code is maintained in </w:t>
            </w:r>
          </w:p>
        </w:tc>
        <w:tc>
          <w:tcPr>
            <w:tcW w:w="424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rPr>
                <w:rFonts w:ascii="Arial" w:hAnsi="Arial" w:cs="Arial"/>
                <w:sz w:val="20"/>
                <w:szCs w:val="20"/>
              </w:rPr>
            </w:pPr>
            <w:r>
              <w:rPr>
                <w:rFonts w:ascii="Arial" w:hAnsi="Arial" w:cs="Arial"/>
                <w:sz w:val="20"/>
                <w:szCs w:val="20"/>
              </w:rPr>
              <w:t xml:space="preserve">This field represents the debtors account number. </w:t>
            </w:r>
            <w:proofErr w:type="gramStart"/>
            <w:r>
              <w:rPr>
                <w:rFonts w:ascii="Arial" w:hAnsi="Arial" w:cs="Arial"/>
                <w:sz w:val="20"/>
                <w:szCs w:val="20"/>
              </w:rPr>
              <w:t>then</w:t>
            </w:r>
            <w:proofErr w:type="gramEnd"/>
            <w:r>
              <w:rPr>
                <w:rFonts w:ascii="Arial" w:hAnsi="Arial" w:cs="Arial"/>
                <w:sz w:val="20"/>
                <w:szCs w:val="20"/>
              </w:rPr>
              <w:t xml:space="preserve"> it should also be a valid account number of debtor maintained in PPM. If free text dealer name is provided in file then its account number can also be free text entry. If dealer code is maintained in </w:t>
            </w:r>
          </w:p>
        </w:tc>
        <w:tc>
          <w:tcPr>
            <w:tcW w:w="2920" w:type="dxa"/>
            <w:tcBorders>
              <w:top w:val="nil"/>
              <w:left w:val="nil"/>
              <w:bottom w:val="single" w:sz="8" w:space="0" w:color="auto"/>
              <w:right w:val="single" w:sz="8" w:space="0" w:color="auto"/>
            </w:tcBorders>
            <w:tcMar>
              <w:top w:w="0" w:type="dxa"/>
              <w:left w:w="108" w:type="dxa"/>
              <w:bottom w:w="0" w:type="dxa"/>
              <w:right w:w="108" w:type="dxa"/>
            </w:tcMar>
            <w:hideMark/>
          </w:tcPr>
          <w:p w:rsidR="00FF04E1" w:rsidRDefault="00FF04E1">
            <w:pPr>
              <w:ind w:firstLine="200"/>
              <w:rPr>
                <w:rFonts w:ascii="Arial" w:hAnsi="Arial" w:cs="Arial"/>
                <w:sz w:val="20"/>
                <w:szCs w:val="20"/>
              </w:rPr>
            </w:pPr>
            <w:r>
              <w:rPr>
                <w:rFonts w:ascii="Arial" w:hAnsi="Arial" w:cs="Arial"/>
                <w:sz w:val="20"/>
                <w:szCs w:val="20"/>
              </w:rPr>
              <w:t>Spaces</w:t>
            </w:r>
          </w:p>
        </w:tc>
        <w:tc>
          <w:tcPr>
            <w:tcW w:w="2580" w:type="dxa"/>
            <w:tcBorders>
              <w:top w:val="nil"/>
              <w:left w:val="nil"/>
              <w:bottom w:val="single" w:sz="8" w:space="0" w:color="auto"/>
              <w:right w:val="single" w:sz="8" w:space="0" w:color="auto"/>
            </w:tcBorders>
            <w:shd w:val="clear" w:color="auto" w:fill="8DB4E3"/>
            <w:tcMar>
              <w:top w:w="0" w:type="dxa"/>
              <w:left w:w="108" w:type="dxa"/>
              <w:bottom w:w="0" w:type="dxa"/>
              <w:right w:w="108" w:type="dxa"/>
            </w:tcMar>
            <w:vAlign w:val="center"/>
            <w:hideMark/>
          </w:tcPr>
          <w:p w:rsidR="00FF04E1" w:rsidRDefault="00FF04E1">
            <w:pPr>
              <w:rPr>
                <w:rFonts w:ascii="Arial" w:hAnsi="Arial" w:cs="Arial"/>
                <w:color w:val="000000"/>
                <w:sz w:val="20"/>
                <w:szCs w:val="20"/>
              </w:rPr>
            </w:pPr>
            <w:r>
              <w:rPr>
                <w:rFonts w:ascii="Arial" w:hAnsi="Arial" w:cs="Arial"/>
                <w:color w:val="000000"/>
                <w:sz w:val="20"/>
                <w:szCs w:val="20"/>
              </w:rPr>
              <w:t> </w:t>
            </w:r>
          </w:p>
        </w:tc>
      </w:tr>
    </w:tbl>
    <w:p w:rsidR="00FF04E1" w:rsidRDefault="00FF04E1" w:rsidP="00FF04E1">
      <w:pPr>
        <w:rPr>
          <w:color w:val="1F497D"/>
        </w:rPr>
      </w:pPr>
    </w:p>
    <w:p w:rsidR="00FF04E1" w:rsidRDefault="00FF04E1" w:rsidP="00FF04E1">
      <w:pPr>
        <w:rPr>
          <w:b/>
          <w:bCs/>
          <w:color w:val="1F497D"/>
        </w:rPr>
      </w:pPr>
      <w:r>
        <w:rPr>
          <w:b/>
          <w:bCs/>
          <w:color w:val="1F497D"/>
        </w:rPr>
        <w:t>Clearing Files:-</w:t>
      </w:r>
    </w:p>
    <w:p w:rsidR="00FF04E1" w:rsidRDefault="00FF04E1" w:rsidP="00FF04E1">
      <w:pPr>
        <w:rPr>
          <w:color w:val="1F497D"/>
        </w:rPr>
      </w:pPr>
      <w:r>
        <w:rPr>
          <w:color w:val="1F497D"/>
        </w:rPr>
        <w:t>Clearing Location Code should be blank.</w:t>
      </w:r>
    </w:p>
    <w:p w:rsidR="00FF04E1" w:rsidRDefault="00FF04E1" w:rsidP="00FF04E1">
      <w:pPr>
        <w:rPr>
          <w:color w:val="1F497D"/>
        </w:rPr>
      </w:pPr>
    </w:p>
    <w:p w:rsidR="00FF04E1" w:rsidRDefault="00FF04E1" w:rsidP="00FF04E1">
      <w:pPr>
        <w:rPr>
          <w:color w:val="1F497D"/>
        </w:rPr>
      </w:pPr>
      <w:r>
        <w:rPr>
          <w:color w:val="1F497D"/>
        </w:rPr>
        <w:t xml:space="preserve">For Return </w:t>
      </w:r>
      <w:proofErr w:type="gramStart"/>
      <w:r>
        <w:rPr>
          <w:color w:val="1F497D"/>
        </w:rPr>
        <w:t>files ,</w:t>
      </w:r>
      <w:proofErr w:type="gramEnd"/>
      <w:r>
        <w:rPr>
          <w:color w:val="1F497D"/>
        </w:rPr>
        <w:t xml:space="preserve"> Collection NO and Return Code is ok , NO need other information.</w:t>
      </w:r>
    </w:p>
    <w:p w:rsidR="00FF04E1" w:rsidRDefault="00FF04E1" w:rsidP="00FF04E1">
      <w:pPr>
        <w:rPr>
          <w:color w:val="1F497D"/>
        </w:rPr>
      </w:pPr>
      <w:r>
        <w:rPr>
          <w:color w:val="1F497D"/>
        </w:rPr>
        <w:t>----------------------------</w:t>
      </w:r>
    </w:p>
    <w:p w:rsidR="00FF04E1" w:rsidRDefault="00FF04E1" w:rsidP="00FF04E1">
      <w:pPr>
        <w:rPr>
          <w:color w:val="1F497D"/>
        </w:rPr>
      </w:pPr>
    </w:p>
    <w:p w:rsidR="00FF04E1" w:rsidRDefault="00FF04E1" w:rsidP="00FF04E1">
      <w:pPr>
        <w:rPr>
          <w:color w:val="1F497D"/>
        </w:rPr>
      </w:pPr>
      <w:r>
        <w:rPr>
          <w:color w:val="1F497D"/>
        </w:rPr>
        <w:t>Thanks and Regards,</w:t>
      </w:r>
    </w:p>
    <w:p w:rsidR="00FF04E1" w:rsidRDefault="00FF04E1" w:rsidP="00FF04E1">
      <w:pPr>
        <w:rPr>
          <w:b/>
          <w:bCs/>
          <w:color w:val="1F497D"/>
        </w:rPr>
      </w:pPr>
      <w:r>
        <w:rPr>
          <w:b/>
          <w:bCs/>
          <w:color w:val="1F497D"/>
        </w:rPr>
        <w:t>Tahim</w:t>
      </w:r>
    </w:p>
    <w:p w:rsidR="005B7C9D" w:rsidRDefault="005B7C9D"/>
    <w:p w:rsidR="00FF04E1" w:rsidRDefault="00FF04E1"/>
    <w:p w:rsidR="00FF04E1" w:rsidRDefault="00FF04E1" w:rsidP="00FF04E1">
      <w:pPr>
        <w:rPr>
          <w:color w:val="1F497D"/>
        </w:rPr>
      </w:pPr>
      <w:r>
        <w:rPr>
          <w:color w:val="1F497D"/>
        </w:rPr>
        <w:t xml:space="preserve">Dear </w:t>
      </w:r>
      <w:proofErr w:type="spellStart"/>
      <w:r>
        <w:rPr>
          <w:color w:val="1F497D"/>
        </w:rPr>
        <w:t>Shanto</w:t>
      </w:r>
      <w:proofErr w:type="spellEnd"/>
      <w:r>
        <w:rPr>
          <w:color w:val="1F497D"/>
        </w:rPr>
        <w:t xml:space="preserve"> </w:t>
      </w:r>
      <w:proofErr w:type="spellStart"/>
      <w:r>
        <w:rPr>
          <w:color w:val="1F497D"/>
        </w:rPr>
        <w:t>bhai</w:t>
      </w:r>
      <w:proofErr w:type="spellEnd"/>
      <w:r>
        <w:rPr>
          <w:color w:val="1F497D"/>
        </w:rPr>
        <w:t>,</w:t>
      </w:r>
    </w:p>
    <w:p w:rsidR="00FF04E1" w:rsidRDefault="00FF04E1" w:rsidP="00FF04E1">
      <w:pPr>
        <w:rPr>
          <w:color w:val="1F497D"/>
        </w:rPr>
      </w:pPr>
    </w:p>
    <w:p w:rsidR="00FF04E1" w:rsidRDefault="00FF04E1" w:rsidP="00FF04E1">
      <w:pPr>
        <w:rPr>
          <w:color w:val="1F497D"/>
        </w:rPr>
      </w:pPr>
      <w:r>
        <w:rPr>
          <w:color w:val="1F497D"/>
        </w:rPr>
        <w:t xml:space="preserve">Please find the attached revised mapping files. A major requirement is now to generate </w:t>
      </w:r>
      <w:proofErr w:type="gramStart"/>
      <w:r>
        <w:rPr>
          <w:color w:val="1F497D"/>
        </w:rPr>
        <w:t>an</w:t>
      </w:r>
      <w:proofErr w:type="gramEnd"/>
      <w:r>
        <w:rPr>
          <w:color w:val="1F497D"/>
        </w:rPr>
        <w:t xml:space="preserve"> unique reference no (collection no) for each transaction sent from CCMS to PPM.</w:t>
      </w:r>
    </w:p>
    <w:p w:rsidR="00FF04E1" w:rsidRDefault="00FF04E1" w:rsidP="00FF04E1">
      <w:pPr>
        <w:rPr>
          <w:color w:val="1F497D"/>
        </w:rPr>
      </w:pPr>
    </w:p>
    <w:p w:rsidR="00FF04E1" w:rsidRDefault="00FF04E1" w:rsidP="00FF04E1">
      <w:pPr>
        <w:rPr>
          <w:color w:val="1F497D"/>
        </w:rPr>
      </w:pPr>
      <w:r>
        <w:rPr>
          <w:color w:val="1F497D"/>
        </w:rPr>
        <w:t>Also please find answer to your queries –</w:t>
      </w:r>
    </w:p>
    <w:p w:rsidR="00FF04E1" w:rsidRDefault="00FF04E1" w:rsidP="00FF04E1">
      <w:pPr>
        <w:rPr>
          <w:color w:val="1F497D"/>
        </w:rPr>
      </w:pPr>
    </w:p>
    <w:p w:rsidR="00FF04E1" w:rsidRDefault="00FF04E1" w:rsidP="00FF04E1">
      <w:pPr>
        <w:rPr>
          <w:color w:val="1F497D"/>
        </w:rPr>
      </w:pPr>
      <w:r>
        <w:rPr>
          <w:b/>
          <w:bCs/>
          <w:color w:val="1F497D"/>
        </w:rPr>
        <w:t xml:space="preserve">Query - </w:t>
      </w:r>
      <w:r>
        <w:rPr>
          <w:color w:val="1F497D"/>
        </w:rPr>
        <w:t>When File will be generated and based on which data?</w:t>
      </w:r>
    </w:p>
    <w:p w:rsidR="00FF04E1" w:rsidRDefault="00FF04E1" w:rsidP="00FF04E1">
      <w:pPr>
        <w:rPr>
          <w:b/>
          <w:bCs/>
          <w:color w:val="1F497D"/>
        </w:rPr>
      </w:pPr>
      <w:proofErr w:type="gramStart"/>
      <w:r>
        <w:rPr>
          <w:b/>
          <w:bCs/>
          <w:color w:val="1F497D"/>
        </w:rPr>
        <w:t>Response :</w:t>
      </w:r>
      <w:proofErr w:type="gramEnd"/>
    </w:p>
    <w:p w:rsidR="00FF04E1" w:rsidRDefault="00FF04E1" w:rsidP="00FF04E1">
      <w:pPr>
        <w:rPr>
          <w:color w:val="1F497D"/>
        </w:rPr>
      </w:pPr>
      <w:r>
        <w:rPr>
          <w:color w:val="1F497D"/>
        </w:rPr>
        <w:t xml:space="preserve">Please create a schedule where user can control whether to send file at half an hour interval or once daily (6.30 PM). Also please create a module from where user can manually trigger file generation. For </w:t>
      </w:r>
      <w:proofErr w:type="spellStart"/>
      <w:r>
        <w:rPr>
          <w:color w:val="1F497D"/>
        </w:rPr>
        <w:t>Citicash</w:t>
      </w:r>
      <w:proofErr w:type="spellEnd"/>
      <w:r>
        <w:rPr>
          <w:color w:val="1F497D"/>
        </w:rPr>
        <w:t xml:space="preserve"> and </w:t>
      </w:r>
      <w:proofErr w:type="spellStart"/>
      <w:r>
        <w:rPr>
          <w:color w:val="1F497D"/>
        </w:rPr>
        <w:t>Citispeed</w:t>
      </w:r>
      <w:proofErr w:type="spellEnd"/>
      <w:r>
        <w:rPr>
          <w:color w:val="1F497D"/>
        </w:rPr>
        <w:t xml:space="preserve"> booking data will flow to PPM. For </w:t>
      </w:r>
      <w:proofErr w:type="spellStart"/>
      <w:r>
        <w:rPr>
          <w:color w:val="1F497D"/>
        </w:rPr>
        <w:t>Citiclear</w:t>
      </w:r>
      <w:proofErr w:type="spellEnd"/>
      <w:r>
        <w:rPr>
          <w:color w:val="1F497D"/>
        </w:rPr>
        <w:t xml:space="preserve"> data will flow to PPM after flex up-loadable file generation. For </w:t>
      </w:r>
      <w:proofErr w:type="spellStart"/>
      <w:r>
        <w:rPr>
          <w:color w:val="1F497D"/>
        </w:rPr>
        <w:t>Citianywhere</w:t>
      </w:r>
      <w:proofErr w:type="spellEnd"/>
      <w:r>
        <w:rPr>
          <w:color w:val="1F497D"/>
        </w:rPr>
        <w:t xml:space="preserve"> transaction will flow after letter is generated.</w:t>
      </w:r>
    </w:p>
    <w:p w:rsidR="00FF04E1" w:rsidRDefault="00FF04E1" w:rsidP="00FF04E1">
      <w:pPr>
        <w:rPr>
          <w:color w:val="1F497D"/>
        </w:rPr>
      </w:pPr>
    </w:p>
    <w:p w:rsidR="00FF04E1" w:rsidRDefault="00FF04E1" w:rsidP="00FF04E1">
      <w:pPr>
        <w:rPr>
          <w:color w:val="1F497D"/>
        </w:rPr>
      </w:pPr>
      <w:r>
        <w:rPr>
          <w:b/>
          <w:bCs/>
          <w:color w:val="1F497D"/>
        </w:rPr>
        <w:t xml:space="preserve">Query – </w:t>
      </w:r>
      <w:r>
        <w:rPr>
          <w:color w:val="1F497D"/>
        </w:rPr>
        <w:t xml:space="preserve">What will </w:t>
      </w:r>
      <w:proofErr w:type="gramStart"/>
      <w:r>
        <w:rPr>
          <w:color w:val="1F497D"/>
        </w:rPr>
        <w:t>Happen</w:t>
      </w:r>
      <w:proofErr w:type="gramEnd"/>
      <w:r>
        <w:rPr>
          <w:color w:val="1F497D"/>
        </w:rPr>
        <w:t xml:space="preserve"> to adjusted data?</w:t>
      </w:r>
    </w:p>
    <w:p w:rsidR="00FF04E1" w:rsidRDefault="00FF04E1" w:rsidP="00FF04E1">
      <w:pPr>
        <w:rPr>
          <w:b/>
          <w:bCs/>
          <w:color w:val="1F497D"/>
        </w:rPr>
      </w:pPr>
      <w:proofErr w:type="gramStart"/>
      <w:r>
        <w:rPr>
          <w:b/>
          <w:bCs/>
          <w:color w:val="1F497D"/>
        </w:rPr>
        <w:t>Response :</w:t>
      </w:r>
      <w:proofErr w:type="gramEnd"/>
    </w:p>
    <w:p w:rsidR="00FF04E1" w:rsidRDefault="00FF04E1" w:rsidP="00FF04E1">
      <w:pPr>
        <w:rPr>
          <w:color w:val="1F497D"/>
        </w:rPr>
      </w:pPr>
      <w:r>
        <w:rPr>
          <w:color w:val="1F497D"/>
        </w:rPr>
        <w:t xml:space="preserve">If a transaction is adjusted in CCMS after sending to PPM then </w:t>
      </w:r>
    </w:p>
    <w:p w:rsidR="00FF04E1" w:rsidRDefault="00FF04E1" w:rsidP="00FF04E1">
      <w:pPr>
        <w:rPr>
          <w:color w:val="1F497D"/>
        </w:rPr>
      </w:pPr>
    </w:p>
    <w:p w:rsidR="00FF04E1" w:rsidRDefault="00FF04E1" w:rsidP="00FF04E1">
      <w:pPr>
        <w:rPr>
          <w:color w:val="1F497D"/>
        </w:rPr>
      </w:pPr>
      <w:r>
        <w:rPr>
          <w:color w:val="1F497D"/>
        </w:rPr>
        <w:t xml:space="preserve">- </w:t>
      </w:r>
      <w:proofErr w:type="gramStart"/>
      <w:r>
        <w:rPr>
          <w:color w:val="1F497D"/>
        </w:rPr>
        <w:t>a</w:t>
      </w:r>
      <w:proofErr w:type="gramEnd"/>
      <w:r>
        <w:rPr>
          <w:color w:val="1F497D"/>
        </w:rPr>
        <w:t xml:space="preserve"> return file will be generated with the Unique collection </w:t>
      </w:r>
      <w:proofErr w:type="spellStart"/>
      <w:r>
        <w:rPr>
          <w:color w:val="1F497D"/>
        </w:rPr>
        <w:t>no</w:t>
      </w:r>
      <w:proofErr w:type="spellEnd"/>
      <w:r>
        <w:rPr>
          <w:color w:val="1F497D"/>
        </w:rPr>
        <w:t xml:space="preserve"> of that transaction</w:t>
      </w:r>
    </w:p>
    <w:p w:rsidR="00FF04E1" w:rsidRDefault="00FF04E1" w:rsidP="00FF04E1">
      <w:pPr>
        <w:rPr>
          <w:color w:val="1F497D"/>
        </w:rPr>
      </w:pPr>
      <w:r>
        <w:rPr>
          <w:color w:val="1F497D"/>
        </w:rPr>
        <w:t>- Transaction will be sent to PPM with a new Unique Collection no.</w:t>
      </w:r>
    </w:p>
    <w:p w:rsidR="00FF04E1" w:rsidRDefault="00FF04E1" w:rsidP="00FF04E1">
      <w:pPr>
        <w:rPr>
          <w:color w:val="1F497D"/>
        </w:rPr>
      </w:pPr>
    </w:p>
    <w:p w:rsidR="00FF04E1" w:rsidRDefault="00FF04E1" w:rsidP="00FF04E1">
      <w:pPr>
        <w:rPr>
          <w:color w:val="1F497D"/>
        </w:rPr>
      </w:pPr>
      <w:r>
        <w:rPr>
          <w:color w:val="1F497D"/>
        </w:rPr>
        <w:t>Thanks and Regards,</w:t>
      </w:r>
    </w:p>
    <w:p w:rsidR="00FF04E1" w:rsidRDefault="00FF04E1" w:rsidP="00FF04E1">
      <w:pPr>
        <w:rPr>
          <w:color w:val="1F497D"/>
        </w:rPr>
      </w:pPr>
      <w:r>
        <w:rPr>
          <w:b/>
          <w:bCs/>
          <w:color w:val="1F497D"/>
        </w:rPr>
        <w:t xml:space="preserve">Tahim </w:t>
      </w:r>
    </w:p>
    <w:p w:rsidR="00FF04E1" w:rsidRDefault="00FF04E1"/>
    <w:sectPr w:rsidR="00FF04E1" w:rsidSect="00FF04E1">
      <w:pgSz w:w="18720" w:h="11909" w:orient="landscape"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F04E1"/>
    <w:rsid w:val="005B7C9D"/>
    <w:rsid w:val="00AB5D50"/>
    <w:rsid w:val="00FF04E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E1"/>
    <w:pPr>
      <w:spacing w:before="0"/>
      <w:ind w:left="0"/>
    </w:pPr>
    <w:rPr>
      <w:rFonts w:ascii="Calibri" w:hAnsi="Calibri" w:cs="Calibri"/>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388546">
      <w:bodyDiv w:val="1"/>
      <w:marLeft w:val="0"/>
      <w:marRight w:val="0"/>
      <w:marTop w:val="0"/>
      <w:marBottom w:val="0"/>
      <w:divBdr>
        <w:top w:val="none" w:sz="0" w:space="0" w:color="auto"/>
        <w:left w:val="none" w:sz="0" w:space="0" w:color="auto"/>
        <w:bottom w:val="none" w:sz="0" w:space="0" w:color="auto"/>
        <w:right w:val="none" w:sz="0" w:space="0" w:color="auto"/>
      </w:divBdr>
    </w:div>
    <w:div w:id="14698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dc:creator>
  <cp:lastModifiedBy>shanto</cp:lastModifiedBy>
  <cp:revision>1</cp:revision>
  <dcterms:created xsi:type="dcterms:W3CDTF">2015-08-13T07:41:00Z</dcterms:created>
  <dcterms:modified xsi:type="dcterms:W3CDTF">2015-08-13T07:44:00Z</dcterms:modified>
</cp:coreProperties>
</file>