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Use Cases for Trending Tweet Map:</w:t>
      </w:r>
      <w:r w:rsidDel="00000000" w:rsidR="00000000" w:rsidRPr="00000000">
        <w:rPr>
          <w:rtl w:val="0"/>
        </w:rPr>
        <w:tab/>
        <w:tab/>
        <w:tab/>
        <w:tab/>
        <w:tab/>
        <w:tab/>
        <w:t xml:space="preserve">Marcos</w:t>
      </w:r>
    </w:p>
    <w:p w:rsidR="00000000" w:rsidDel="00000000" w:rsidP="00000000" w:rsidRDefault="00000000" w:rsidRPr="00000000">
      <w:pPr>
        <w:contextualSpacing w:val="0"/>
      </w:pPr>
      <w:r w:rsidDel="00000000" w:rsidR="00000000" w:rsidRPr="00000000">
        <w:rPr>
          <w:rtl w:val="0"/>
        </w:rPr>
        <w:tab/>
        <w:tab/>
        <w:tab/>
        <w:tab/>
        <w:tab/>
        <w:tab/>
        <w:tab/>
        <w:tab/>
        <w:tab/>
        <w:tab/>
        <w:tab/>
        <w:t xml:space="preserve">Kishan</w:t>
      </w:r>
    </w:p>
    <w:p w:rsidR="00000000" w:rsidDel="00000000" w:rsidP="00000000" w:rsidRDefault="00000000" w:rsidRPr="00000000">
      <w:pPr>
        <w:contextualSpacing w:val="0"/>
      </w:pPr>
      <w:r w:rsidDel="00000000" w:rsidR="00000000" w:rsidRPr="00000000">
        <w:rPr>
          <w:rtl w:val="0"/>
        </w:rPr>
        <w:tab/>
        <w:tab/>
        <w:tab/>
        <w:tab/>
        <w:tab/>
        <w:tab/>
        <w:tab/>
        <w:tab/>
        <w:tab/>
        <w:tab/>
        <w:tab/>
        <w:t xml:space="preserve">Juyuan</w:t>
      </w:r>
    </w:p>
    <w:p w:rsidR="00000000" w:rsidDel="00000000" w:rsidP="00000000" w:rsidRDefault="00000000" w:rsidRPr="00000000">
      <w:pPr>
        <w:contextualSpacing w:val="0"/>
      </w:pPr>
      <w:r w:rsidDel="00000000" w:rsidR="00000000" w:rsidRPr="00000000">
        <w:rPr>
          <w:rtl w:val="0"/>
        </w:rPr>
        <w:tab/>
        <w:tab/>
        <w:tab/>
        <w:tab/>
        <w:tab/>
        <w:tab/>
        <w:tab/>
        <w:tab/>
        <w:tab/>
        <w:tab/>
        <w:tab/>
        <w:t xml:space="preserve">Nicholas</w:t>
      </w:r>
    </w:p>
    <w:p w:rsidR="00000000" w:rsidDel="00000000" w:rsidP="00000000" w:rsidRDefault="00000000" w:rsidRPr="00000000">
      <w:pPr>
        <w:contextualSpacing w:val="0"/>
      </w:pPr>
      <w:r w:rsidDel="00000000" w:rsidR="00000000" w:rsidRPr="00000000">
        <w:rPr>
          <w:rtl w:val="0"/>
        </w:rPr>
        <w:t xml:space="preserve">1. Log in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user logs in using their registered username and password, viewing their customized trend map with pins over their saved locations.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Browse world map</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When the user enters the web app, they will be able to zoom and pan an interactive world map with pins appearing over desired locations. User can then expand the pins to view the trending topics for that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Search for trends from a specific city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user can search for and locate a desired city to display a pin over it, which can then be expanded to view relative trending topics.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“Favorite” a location, adding it to the user's personal map</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Each user will have a </w:t>
        <w:tab/>
        <w:t xml:space="preserve">personalized map of locations in which trending topics are tracked. A user can select any group of locations to appear on their 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List the most popular trends of the day from a specific location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The user can list the top 10 trends of a specific location on the right of the web page by clicking on the desired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View tweets related to a specific trend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When a user views popular trends of a specific location, they can then click on the trend to view tweets based on that trend.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