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70" w:rsidRPr="007F4B70" w:rsidRDefault="007F4B70" w:rsidP="007F4B7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7F4B70">
        <w:rPr>
          <w:rFonts w:ascii="Arial" w:eastAsia="Times New Roman" w:hAnsi="Arial" w:cs="Arial"/>
          <w:color w:val="02B1DF"/>
          <w:sz w:val="21"/>
          <w:szCs w:val="21"/>
          <w:u w:val="single"/>
        </w:rPr>
        <w:t>Professional Qualifications</w:t>
      </w:r>
    </w:p>
    <w:p w:rsidR="007F4B70" w:rsidRPr="007F4B70" w:rsidRDefault="007F4B70" w:rsidP="007F4B70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M B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B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S (Chennai, India), M R C P (General Medicine, UK), S C E (Endocrinology &amp; Diabetes, UK), M R C P (Endocrinology &amp; Diabetes, UK)</w:t>
      </w:r>
    </w:p>
    <w:p w:rsidR="007F4B70" w:rsidRPr="007F4B70" w:rsidRDefault="007F4B70" w:rsidP="007F4B7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7F4B70">
        <w:rPr>
          <w:rFonts w:ascii="Arial" w:eastAsia="Times New Roman" w:hAnsi="Arial" w:cs="Arial"/>
          <w:color w:val="02B1DF"/>
          <w:sz w:val="21"/>
          <w:szCs w:val="21"/>
          <w:u w:val="single"/>
        </w:rPr>
        <w:t>Areas of Specialization</w:t>
      </w:r>
    </w:p>
    <w:p w:rsidR="007F4B70" w:rsidRPr="007F4B70" w:rsidRDefault="007F4B70" w:rsidP="007F4B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Diabetes, Disorders of thyroid, adrenal and pituitary glands, Polycystic ovaries (PCOS)</w:t>
      </w:r>
    </w:p>
    <w:p w:rsidR="007F4B70" w:rsidRPr="007F4B70" w:rsidRDefault="007F4B70" w:rsidP="007F4B7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7F4B70">
        <w:rPr>
          <w:rFonts w:ascii="Arial" w:eastAsia="Times New Roman" w:hAnsi="Arial" w:cs="Arial"/>
          <w:color w:val="02B1DF"/>
          <w:sz w:val="21"/>
          <w:szCs w:val="21"/>
          <w:u w:val="single"/>
        </w:rPr>
        <w:t>Awards and Achievements</w:t>
      </w:r>
    </w:p>
    <w:p w:rsidR="007F4B70" w:rsidRPr="007F4B70" w:rsidRDefault="007F4B70" w:rsidP="007F4B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First place in poster presentation, British Endocrine Society (BES) conference, UK, March 2011</w:t>
      </w:r>
    </w:p>
    <w:p w:rsidR="007F4B70" w:rsidRPr="007F4B70" w:rsidRDefault="007F4B70" w:rsidP="007F4B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Best abstract award, East Anglian Society for Endocrinology, UK, February 2012</w:t>
      </w:r>
    </w:p>
    <w:p w:rsidR="007F4B70" w:rsidRPr="007F4B70" w:rsidRDefault="007F4B70" w:rsidP="007F4B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Best abstract award, East Anglian Society for Endocrinology, UK, February 2011</w:t>
      </w:r>
    </w:p>
    <w:p w:rsidR="007F4B70" w:rsidRPr="007F4B70" w:rsidRDefault="007F4B70" w:rsidP="007F4B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Best abstract award, East Anglian Society for Endocrinology, UK, October 2009</w:t>
      </w:r>
    </w:p>
    <w:p w:rsidR="007F4B70" w:rsidRPr="007F4B70" w:rsidRDefault="007F4B70" w:rsidP="007F4B70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7F4B70">
        <w:rPr>
          <w:rFonts w:ascii="Arial" w:eastAsia="Times New Roman" w:hAnsi="Arial" w:cs="Arial"/>
          <w:color w:val="02B1DF"/>
          <w:sz w:val="21"/>
          <w:szCs w:val="21"/>
          <w:u w:val="single"/>
        </w:rPr>
        <w:t>Fellowships / Memberships / Work Experiences</w:t>
      </w:r>
    </w:p>
    <w:p w:rsidR="007F4B70" w:rsidRPr="007F4B70" w:rsidRDefault="007F4B70" w:rsidP="007F4B70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F4B70">
        <w:rPr>
          <w:rFonts w:ascii="Arial" w:eastAsia="Times New Roman" w:hAnsi="Arial" w:cs="Arial"/>
          <w:b/>
          <w:bCs/>
          <w:color w:val="333333"/>
          <w:sz w:val="27"/>
          <w:szCs w:val="27"/>
        </w:rPr>
        <w:t>Clinical experience:</w:t>
      </w:r>
    </w:p>
    <w:p w:rsidR="007F4B70" w:rsidRPr="007F4B70" w:rsidRDefault="007F4B70" w:rsidP="007F4B7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Ten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years experience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of working in England</w:t>
      </w:r>
    </w:p>
    <w:p w:rsidR="007F4B70" w:rsidRPr="007F4B70" w:rsidRDefault="007F4B70" w:rsidP="007F4B70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Five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years experience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of working at the prestigious Cambridge University Hospitals, UK</w:t>
      </w:r>
    </w:p>
    <w:p w:rsidR="007F4B70" w:rsidRPr="007F4B70" w:rsidRDefault="007F4B70" w:rsidP="007F4B70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F4B70">
        <w:rPr>
          <w:rFonts w:ascii="Arial" w:eastAsia="Times New Roman" w:hAnsi="Arial" w:cs="Arial"/>
          <w:b/>
          <w:bCs/>
          <w:color w:val="333333"/>
          <w:sz w:val="27"/>
          <w:szCs w:val="27"/>
        </w:rPr>
        <w:t>Research experience:</w:t>
      </w:r>
    </w:p>
    <w:p w:rsidR="007F4B70" w:rsidRPr="007F4B70" w:rsidRDefault="007F4B70" w:rsidP="007F4B70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Three years of research experience at the world renowned Cambridge University, UK participating in four major research projects. I directly led two of the research projects:</w:t>
      </w:r>
    </w:p>
    <w:p w:rsidR="007F4B70" w:rsidRPr="007F4B70" w:rsidRDefault="007F4B70" w:rsidP="007F4B7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Functional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imgaing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for pituitary disorders</w:t>
      </w:r>
    </w:p>
    <w:p w:rsidR="007F4B70" w:rsidRPr="007F4B70" w:rsidRDefault="007F4B70" w:rsidP="007F4B7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Effects of steroid hormones in risk-taking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behaviour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and I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contirbuted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 to two other research projects</w:t>
      </w:r>
    </w:p>
    <w:p w:rsidR="007F4B70" w:rsidRPr="007F4B70" w:rsidRDefault="007F4B70" w:rsidP="007F4B7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Thyrotropinomas</w:t>
      </w:r>
      <w:proofErr w:type="spellEnd"/>
      <w:r w:rsidRPr="007F4B70">
        <w:rPr>
          <w:rFonts w:ascii="Arial" w:eastAsia="Times New Roman" w:hAnsi="Arial" w:cs="Arial"/>
          <w:color w:val="000000"/>
          <w:sz w:val="21"/>
          <w:szCs w:val="21"/>
        </w:rPr>
        <w:t>, a type of thyroid disorder</w:t>
      </w:r>
    </w:p>
    <w:p w:rsidR="007F4B70" w:rsidRPr="007F4B70" w:rsidRDefault="007F4B70" w:rsidP="007F4B7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Acromegaly, a disorder of growth hormone</w:t>
      </w:r>
    </w:p>
    <w:p w:rsidR="007F4B70" w:rsidRPr="007F4B70" w:rsidRDefault="007F4B70" w:rsidP="007F4B70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F4B70">
        <w:rPr>
          <w:rFonts w:ascii="Arial" w:eastAsia="Times New Roman" w:hAnsi="Arial" w:cs="Arial"/>
          <w:b/>
          <w:bCs/>
          <w:color w:val="333333"/>
          <w:sz w:val="27"/>
          <w:szCs w:val="27"/>
        </w:rPr>
        <w:t>Teaching experience:</w:t>
      </w:r>
    </w:p>
    <w:p w:rsidR="007F4B70" w:rsidRPr="007F4B70" w:rsidRDefault="007F4B70" w:rsidP="007F4B7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Dr. N. K. Narayanan taught graduate medical students and post-graduate medical students at Cambridge University</w:t>
      </w:r>
    </w:p>
    <w:p w:rsidR="007F4B70" w:rsidRPr="007F4B70" w:rsidRDefault="007F4B70" w:rsidP="007F4B70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F4B70">
        <w:rPr>
          <w:rFonts w:ascii="Arial" w:eastAsia="Times New Roman" w:hAnsi="Arial" w:cs="Arial"/>
          <w:b/>
          <w:bCs/>
          <w:color w:val="333333"/>
          <w:sz w:val="27"/>
          <w:szCs w:val="27"/>
        </w:rPr>
        <w:t>Publications and presentations:</w:t>
      </w:r>
    </w:p>
    <w:p w:rsidR="007F4B70" w:rsidRPr="007F4B70" w:rsidRDefault="007F4B70" w:rsidP="007F4B7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Several poster presentations at International conferences in UK, USA, Spain and Greece</w:t>
      </w:r>
    </w:p>
    <w:p w:rsidR="007F4B70" w:rsidRPr="007F4B70" w:rsidRDefault="007F4B70" w:rsidP="007F4B7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Several publications in peer-reviewed International journals</w:t>
      </w:r>
    </w:p>
    <w:p w:rsidR="007F4B70" w:rsidRPr="007F4B70" w:rsidRDefault="007F4B70" w:rsidP="007F4B7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 xml:space="preserve">Contributed to the formulation of East Anglia (UK) regional guidelines for the management of pituitary </w:t>
      </w:r>
      <w:proofErr w:type="spellStart"/>
      <w:r w:rsidRPr="007F4B70">
        <w:rPr>
          <w:rFonts w:ascii="Arial" w:eastAsia="Times New Roman" w:hAnsi="Arial" w:cs="Arial"/>
          <w:color w:val="000000"/>
          <w:sz w:val="21"/>
          <w:szCs w:val="21"/>
        </w:rPr>
        <w:t>tumours</w:t>
      </w:r>
      <w:proofErr w:type="spellEnd"/>
    </w:p>
    <w:p w:rsidR="007F4B70" w:rsidRPr="007F4B70" w:rsidRDefault="007F4B70" w:rsidP="007F4B7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4B70">
        <w:rPr>
          <w:rFonts w:ascii="Arial" w:eastAsia="Times New Roman" w:hAnsi="Arial" w:cs="Arial"/>
          <w:color w:val="000000"/>
          <w:sz w:val="21"/>
          <w:szCs w:val="21"/>
        </w:rPr>
        <w:t>Doctor has also written book chapters for under-graduate medical students while working in Cambridge, UK</w:t>
      </w:r>
    </w:p>
    <w:p w:rsidR="005D1BED" w:rsidRPr="007F4B70" w:rsidRDefault="007F4B70" w:rsidP="007F4B70">
      <w:bookmarkStart w:id="0" w:name="_GoBack"/>
      <w:bookmarkEnd w:id="0"/>
    </w:p>
    <w:sectPr w:rsidR="005D1BED" w:rsidRPr="007F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C74"/>
    <w:multiLevelType w:val="multilevel"/>
    <w:tmpl w:val="903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B3C61"/>
    <w:multiLevelType w:val="multilevel"/>
    <w:tmpl w:val="092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8379F"/>
    <w:multiLevelType w:val="multilevel"/>
    <w:tmpl w:val="1E1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7327A"/>
    <w:multiLevelType w:val="multilevel"/>
    <w:tmpl w:val="629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72874"/>
    <w:multiLevelType w:val="multilevel"/>
    <w:tmpl w:val="38B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1A4527"/>
    <w:multiLevelType w:val="multilevel"/>
    <w:tmpl w:val="506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70"/>
    <w:rsid w:val="007F4B70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3E60D-65A4-40DE-8423-1B530909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4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7F4B7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4B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4B7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F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2014-07-12T21:20:00Z</dcterms:created>
  <dcterms:modified xsi:type="dcterms:W3CDTF">2014-07-12T21:20:00Z</dcterms:modified>
</cp:coreProperties>
</file>