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EEA" w:rsidRPr="002F0EEA" w:rsidRDefault="002F0EEA" w:rsidP="002F0EE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F0EEA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2F0EEA" w:rsidRPr="002F0EEA" w:rsidRDefault="002F0EEA" w:rsidP="002F0EE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Endocrinology &amp; Diabetology</w:t>
      </w:r>
    </w:p>
    <w:p w:rsidR="002F0EEA" w:rsidRPr="002F0EEA" w:rsidRDefault="002F0EEA" w:rsidP="002F0EE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F0EEA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2F0EEA" w:rsidRPr="002F0EEA" w:rsidRDefault="002F0EEA" w:rsidP="002F0EEA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Indraprastha </w:t>
      </w:r>
      <w:r w:rsidRPr="002F0EEA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Apollo Hospitals</w:t>
      </w:r>
      <w:r w:rsidRPr="002F0EEA">
        <w:rPr>
          <w:rFonts w:ascii="Arial" w:eastAsia="Times New Roman" w:hAnsi="Arial" w:cs="Arial"/>
          <w:color w:val="555555"/>
          <w:sz w:val="18"/>
          <w:szCs w:val="18"/>
        </w:rPr>
        <w:t>, New Delhi</w:t>
      </w:r>
    </w:p>
    <w:p w:rsidR="002F0EEA" w:rsidRPr="002F0EEA" w:rsidRDefault="002F0EEA" w:rsidP="002F0EE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F0EEA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2F0EEA" w:rsidRPr="002F0EEA" w:rsidRDefault="002F0EEA" w:rsidP="002F0EE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MBBS, DCH, MD (Medicine), DNB (Endocrinology)</w:t>
      </w:r>
    </w:p>
    <w:p w:rsidR="002F0EEA" w:rsidRPr="002F0EEA" w:rsidRDefault="002F0EEA" w:rsidP="002F0EE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F0EEA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2F0EEA" w:rsidRPr="002F0EEA" w:rsidRDefault="002F0EEA" w:rsidP="002F0EE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Diabetes, Pituitary, Thyroid, Adrenal, Obesity Parathyroid &amp; Bone Disorder</w:t>
      </w:r>
    </w:p>
    <w:p w:rsidR="002F0EEA" w:rsidRPr="002F0EEA" w:rsidRDefault="002F0EEA" w:rsidP="002F0EE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F0EEA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2F0EEA" w:rsidRPr="002F0EEA" w:rsidRDefault="002F0EEA" w:rsidP="002F0EE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Member RSSDI, Endocrine Society of India, American Endocrine Society.</w:t>
      </w:r>
    </w:p>
    <w:p w:rsidR="002F0EEA" w:rsidRPr="002F0EEA" w:rsidRDefault="002F0EEA" w:rsidP="002F0EE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Senior Consultant Endocrinology – Batra Hospital 20 years, Apollo Hospital.</w:t>
      </w:r>
    </w:p>
    <w:p w:rsidR="002F0EEA" w:rsidRPr="002F0EEA" w:rsidRDefault="002F0EEA" w:rsidP="002F0EE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Academic Coordinator for DNB (Endocrinology) in Apollo Hospital for 2 years.</w:t>
      </w:r>
    </w:p>
    <w:p w:rsidR="002F0EEA" w:rsidRPr="002F0EEA" w:rsidRDefault="002F0EEA" w:rsidP="002F0EE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F0EEA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2F0EEA" w:rsidRPr="002F0EEA" w:rsidRDefault="002F0EEA" w:rsidP="002F0EEA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Awarded best paper RSSDI – 1988.</w:t>
      </w:r>
    </w:p>
    <w:p w:rsidR="002F0EEA" w:rsidRPr="002F0EEA" w:rsidRDefault="002F0EEA" w:rsidP="002F0EEA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F0EEA">
        <w:rPr>
          <w:rFonts w:ascii="Arial" w:eastAsia="Times New Roman" w:hAnsi="Arial" w:cs="Arial"/>
          <w:color w:val="555555"/>
          <w:sz w:val="18"/>
          <w:szCs w:val="18"/>
        </w:rPr>
        <w:t>Published 6 papers in nature journals.</w:t>
      </w:r>
    </w:p>
    <w:p w:rsidR="0096079A" w:rsidRDefault="002F0EEA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201F8"/>
    <w:multiLevelType w:val="multilevel"/>
    <w:tmpl w:val="597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667D1"/>
    <w:multiLevelType w:val="multilevel"/>
    <w:tmpl w:val="124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AA"/>
    <w:rsid w:val="002F0EEA"/>
    <w:rsid w:val="00376576"/>
    <w:rsid w:val="008D5FAA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0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0E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0EEA"/>
  </w:style>
  <w:style w:type="character" w:customStyle="1" w:styleId="qx33len2">
    <w:name w:val="qx33len2"/>
    <w:basedOn w:val="DefaultParagraphFont"/>
    <w:rsid w:val="002F0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0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0E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0EEA"/>
  </w:style>
  <w:style w:type="character" w:customStyle="1" w:styleId="qx33len2">
    <w:name w:val="qx33len2"/>
    <w:basedOn w:val="DefaultParagraphFont"/>
    <w:rsid w:val="002F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2014-07-09T07:10:00Z</dcterms:created>
  <dcterms:modified xsi:type="dcterms:W3CDTF">2014-07-09T07:10:00Z</dcterms:modified>
</cp:coreProperties>
</file>