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22" w:rsidRPr="00BA2A22" w:rsidRDefault="00BA2A22" w:rsidP="00BA2A2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BA2A22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BA2A22" w:rsidRPr="00BA2A22" w:rsidRDefault="00BA2A22" w:rsidP="00BA2A2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Urology/ </w:t>
      </w: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Genito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 Urinary Surgery</w:t>
      </w:r>
    </w:p>
    <w:p w:rsidR="00BA2A22" w:rsidRPr="00BA2A22" w:rsidRDefault="00BA2A22" w:rsidP="00BA2A2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BA2A22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BA2A22" w:rsidRPr="00BA2A22" w:rsidRDefault="00BA2A22" w:rsidP="00BA2A2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BA2A22" w:rsidRPr="00BA2A22" w:rsidRDefault="00BA2A22" w:rsidP="00BA2A2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BA2A22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BA2A22" w:rsidRPr="00BA2A22" w:rsidRDefault="00BA2A22" w:rsidP="00BA2A2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MBBS, MS (General Surgery), M.Ch (Urology), Diplomat National Board – </w:t>
      </w: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Genito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 Urinary Surgery</w:t>
      </w:r>
    </w:p>
    <w:p w:rsidR="00BA2A22" w:rsidRPr="00BA2A22" w:rsidRDefault="00BA2A22" w:rsidP="00BA2A2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BA2A22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BA2A22" w:rsidRPr="00BA2A22" w:rsidRDefault="00BA2A22" w:rsidP="00BA2A22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Endourology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>,</w:t>
      </w:r>
    </w:p>
    <w:p w:rsidR="00BA2A22" w:rsidRPr="00BA2A22" w:rsidRDefault="00BA2A22" w:rsidP="00BA2A22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Andrology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Uro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 oncology, Female Urology</w:t>
      </w:r>
    </w:p>
    <w:p w:rsidR="00BA2A22" w:rsidRPr="00BA2A22" w:rsidRDefault="00BA2A22" w:rsidP="00BA2A22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>Pediatric Urology, reconstructive Urology</w:t>
      </w:r>
    </w:p>
    <w:p w:rsidR="00BA2A22" w:rsidRPr="00BA2A22" w:rsidRDefault="00BA2A22" w:rsidP="00BA2A2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BA2A22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BA2A22" w:rsidRPr="00BA2A22" w:rsidRDefault="00BA2A22" w:rsidP="00BA2A22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>Worked as Senior lecturer in Grants Medical College</w:t>
      </w:r>
    </w:p>
    <w:p w:rsidR="00BA2A22" w:rsidRPr="00BA2A22" w:rsidRDefault="00BA2A22" w:rsidP="00BA2A22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>Then as consultant in several hospitals</w:t>
      </w:r>
    </w:p>
    <w:p w:rsidR="00BA2A22" w:rsidRPr="00BA2A22" w:rsidRDefault="00BA2A22" w:rsidP="00BA2A22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>Experience in teaching Post Graduates</w:t>
      </w:r>
    </w:p>
    <w:p w:rsidR="00BA2A22" w:rsidRPr="00BA2A22" w:rsidRDefault="00BA2A22" w:rsidP="00BA2A22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At present recognized teacher for DNB(Urology) at </w:t>
      </w:r>
      <w:proofErr w:type="spellStart"/>
      <w:r w:rsidRPr="00BA2A22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BA2A22">
        <w:rPr>
          <w:rFonts w:ascii="Arial" w:eastAsia="Times New Roman" w:hAnsi="Arial" w:cs="Arial"/>
          <w:color w:val="555555"/>
          <w:sz w:val="18"/>
          <w:szCs w:val="18"/>
        </w:rPr>
        <w:t xml:space="preserve"> Apollo Hospital</w:t>
      </w:r>
    </w:p>
    <w:p w:rsidR="00BA2A22" w:rsidRPr="00BA2A22" w:rsidRDefault="00BA2A22" w:rsidP="00BA2A22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BA2A22">
        <w:rPr>
          <w:rFonts w:ascii="Arial" w:eastAsia="Times New Roman" w:hAnsi="Arial" w:cs="Arial"/>
          <w:color w:val="555555"/>
          <w:sz w:val="18"/>
          <w:szCs w:val="18"/>
        </w:rPr>
        <w:t>Total Work Experience after qualifying – 28 years</w:t>
      </w:r>
    </w:p>
    <w:p w:rsidR="0096079A" w:rsidRDefault="00BA2A22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071E1"/>
    <w:multiLevelType w:val="multilevel"/>
    <w:tmpl w:val="171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4486D"/>
    <w:multiLevelType w:val="multilevel"/>
    <w:tmpl w:val="7B76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1E"/>
    <w:rsid w:val="0003261E"/>
    <w:rsid w:val="00376576"/>
    <w:rsid w:val="00BA2A22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A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A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2014-07-09T03:20:00Z</dcterms:created>
  <dcterms:modified xsi:type="dcterms:W3CDTF">2014-07-09T03:20:00Z</dcterms:modified>
</cp:coreProperties>
</file>