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FA4616"/>
          <w:sz w:val="40"/>
          <w:szCs w:val="40"/>
        </w:rPr>
        <w:t xml:space="preserve">UiPath Agentic Automation</w:t>
      </w:r>
    </w:p>
    <w:p>
      <w:pPr>
        <w:spacing w:after="60"/>
        <w:jc w:val="center"/>
      </w:pPr>
      <w:r>
        <w:rPr>
          <w:rFonts w:ascii="Arial" w:cs="Arial" w:eastAsia="Arial" w:hAnsi="Arial"/>
          <w:b/>
          <w:bCs/>
          <w:color w:val="2D2B38"/>
          <w:sz w:val="28"/>
          <w:szCs w:val="28"/>
        </w:rPr>
        <w:t xml:space="preserve">Autonomous Agent — Use Case &amp; Problem Statement</w:t>
      </w:r>
    </w:p>
    <w:p>
      <w:pPr>
        <w:spacing w:after="300"/>
        <w:jc w:val="center"/>
      </w:pPr>
      <w:r>
        <w:rPr>
          <w:rFonts w:ascii="Arial" w:cs="Arial" w:eastAsia="Arial" w:hAnsi="Arial"/>
          <w:i/>
          <w:iCs/>
          <w:color w:val="5C5C66"/>
          <w:sz w:val="22"/>
          <w:szCs w:val="22"/>
        </w:rPr>
        <w:t xml:space="preserve">AI Library Assistant Agent  |  Library &amp; Book Management Domain</w:t>
      </w:r>
    </w:p>
    <w:p>
      <w:pPr>
        <w:pBdr>
          <w:bottom w:val="single" w:color="FA4616" w:sz="12" w:space="1"/>
        </w:pBdr>
        <w:spacing w:after="200" w:before="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Workshop</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3-Day Agentic Automation Hands-on Workshop</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Audience</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Engineering &amp; Arts students (challenge exercise)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Agent Type</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Autonomous Agent (no human-in-the-loop)</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Platform</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UiPath Autopilot / Agent Builder</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Difficulty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Moderate — mirrors reference career-advisor pattern</w:t>
            </w:r>
          </w:p>
        </w:tc>
      </w:tr>
    </w:tbl>
    <w:p>
      <w:pPr>
        <w:spacing w:after="200"/>
      </w:pPr>
      <w:r>
        <w:t xml:space="preserve"/>
      </w:r>
    </w:p>
    <w:p>
      <w:pPr>
        <w:pStyle w:val="Heading1"/>
        <w:spacing w:after="150" w:before="300"/>
      </w:pPr>
      <w:r>
        <w:rPr>
          <w:rFonts w:ascii="Arial" w:cs="Arial" w:eastAsia="Arial" w:hAnsi="Arial"/>
          <w:b/>
          <w:bCs/>
          <w:color w:val="FA4616"/>
          <w:sz w:val="28"/>
          <w:szCs w:val="28"/>
        </w:rPr>
        <w:t xml:space="preserve">1. Problem Statement</w:t>
      </w:r>
    </w:p>
    <w:p>
      <w:pPr>
        <w:spacing w:after="120"/>
      </w:pPr>
      <w:r>
        <w:rPr>
          <w:rFonts w:ascii="Arial" w:cs="Arial" w:eastAsia="Arial" w:hAnsi="Arial"/>
          <w:b w:val="false"/>
          <w:bCs w:val="false"/>
          <w:i w:val="false"/>
          <w:iCs w:val="false"/>
          <w:color w:val="1A1A1A"/>
          <w:sz w:val="21"/>
          <w:szCs w:val="21"/>
        </w:rPr>
        <w:t xml:space="preserve">The Rajalakshmi Engineering College central library receives a continuous stream of student emails and portal requests related to book borrowing, renewals, reservations, and overdue fine queries. Currently, library staff manually read every request, identify the book and student details, check due dates, calculate applicable fines, and decide whether to renew, reserve, or flag the item as overdue. This manual process is repetitive, slows down during peak semester periods (assignment submissions and exam preparation), and leads to inconsistent fine calculation and delayed renewals.</w:t>
      </w:r>
    </w:p>
    <w:p>
      <w:pPr>
        <w:spacing w:after="120"/>
      </w:pPr>
      <w:r>
        <w:rPr>
          <w:rFonts w:ascii="Arial" w:cs="Arial" w:eastAsia="Arial" w:hAnsi="Arial"/>
          <w:b w:val="false"/>
          <w:bCs w:val="false"/>
          <w:i w:val="false"/>
          <w:iCs w:val="false"/>
          <w:color w:val="1A1A1A"/>
          <w:sz w:val="21"/>
          <w:szCs w:val="21"/>
        </w:rPr>
        <w:t xml:space="preserve">Design and build an Autonomous UiPath Agent, the AI Library Assistant Agent, that reads an incoming student library request, reasons over its content, classifies it, extracts structured details, and independently completes the required action end-to-end — without any human approval step — by invoking RPA workflows and Generative AI activities as tools.</w:t>
      </w:r>
    </w:p>
    <w:p>
      <w:pPr>
        <w:pStyle w:val="Heading1"/>
        <w:spacing w:after="150" w:before="300"/>
      </w:pPr>
      <w:r>
        <w:rPr>
          <w:rFonts w:ascii="Arial" w:cs="Arial" w:eastAsia="Arial" w:hAnsi="Arial"/>
          <w:b/>
          <w:bCs/>
          <w:color w:val="FA4616"/>
          <w:sz w:val="28"/>
          <w:szCs w:val="28"/>
        </w:rPr>
        <w:t xml:space="preserve">2. System Prompt</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You are an AI Library Assistant Agent for Rajalakshmi Engineering College.</w:t>
            </w:r>
          </w:p>
          <w:p>
            <w:pPr>
              <w:spacing w:after="40"/>
            </w:pPr>
            <w:r>
              <w:rPr>
                <w:rFonts w:ascii="Consolas" w:cs="Consolas" w:eastAsia="Consolas" w:hAnsi="Consolas"/>
                <w:color w:val="F0F0F5"/>
                <w:sz w:val="19"/>
                <w:szCs w:val="19"/>
              </w:rPr>
              <w:t xml:space="preserve">Your goal is to analyze student library requests and decide the best possible action.</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Follow this reasoning process:</w:t>
            </w:r>
          </w:p>
          <w:p>
            <w:pPr>
              <w:spacing w:after="40"/>
            </w:pPr>
            <w:r>
              <w:rPr>
                <w:rFonts w:ascii="Consolas" w:cs="Consolas" w:eastAsia="Consolas" w:hAnsi="Consolas"/>
                <w:color w:val="F0F0F5"/>
                <w:sz w:val="19"/>
                <w:szCs w:val="19"/>
              </w:rPr>
              <w:t xml:space="preserve">1. Read and understand the request content.</w:t>
            </w:r>
          </w:p>
          <w:p>
            <w:pPr>
              <w:spacing w:after="40"/>
            </w:pPr>
            <w:r>
              <w:rPr>
                <w:rFonts w:ascii="Consolas" w:cs="Consolas" w:eastAsia="Consolas" w:hAnsi="Consolas"/>
                <w:color w:val="F0F0F5"/>
                <w:sz w:val="19"/>
                <w:szCs w:val="19"/>
              </w:rPr>
              <w:t xml:space="preserve">2. Classify it into one of the following:</w:t>
            </w:r>
          </w:p>
          <w:p>
            <w:pPr>
              <w:spacing w:after="40"/>
            </w:pPr>
            <w:r>
              <w:rPr>
                <w:rFonts w:ascii="Consolas" w:cs="Consolas" w:eastAsia="Consolas" w:hAnsi="Consolas"/>
                <w:color w:val="F0F0F5"/>
                <w:sz w:val="19"/>
                <w:szCs w:val="19"/>
              </w:rPr>
              <w:t xml:space="preserve">   - Renewal Request</w:t>
            </w:r>
          </w:p>
          <w:p>
            <w:pPr>
              <w:spacing w:after="40"/>
            </w:pPr>
            <w:r>
              <w:rPr>
                <w:rFonts w:ascii="Consolas" w:cs="Consolas" w:eastAsia="Consolas" w:hAnsi="Consolas"/>
                <w:color w:val="F0F0F5"/>
                <w:sz w:val="19"/>
                <w:szCs w:val="19"/>
              </w:rPr>
              <w:t xml:space="preserve">   - Reservation Request</w:t>
            </w:r>
          </w:p>
          <w:p>
            <w:pPr>
              <w:spacing w:after="40"/>
            </w:pPr>
            <w:r>
              <w:rPr>
                <w:rFonts w:ascii="Consolas" w:cs="Consolas" w:eastAsia="Consolas" w:hAnsi="Consolas"/>
                <w:color w:val="F0F0F5"/>
                <w:sz w:val="19"/>
                <w:szCs w:val="19"/>
              </w:rPr>
              <w:t xml:space="preserve">   - Overdue Fine Query</w:t>
            </w:r>
          </w:p>
          <w:p>
            <w:pPr>
              <w:spacing w:after="40"/>
            </w:pPr>
            <w:r>
              <w:rPr>
                <w:rFonts w:ascii="Consolas" w:cs="Consolas" w:eastAsia="Consolas" w:hAnsi="Consolas"/>
                <w:color w:val="F0F0F5"/>
                <w:sz w:val="19"/>
                <w:szCs w:val="19"/>
              </w:rPr>
              <w:t xml:space="preserve">   - Other</w:t>
            </w:r>
          </w:p>
          <w:p>
            <w:pPr>
              <w:spacing w:after="40"/>
            </w:pPr>
            <w:r>
              <w:rPr>
                <w:rFonts w:ascii="Consolas" w:cs="Consolas" w:eastAsia="Consolas" w:hAnsi="Consolas"/>
                <w:color w:val="F0F0F5"/>
                <w:sz w:val="19"/>
                <w:szCs w:val="19"/>
              </w:rPr>
              <w:t xml:space="preserve">3. If it is Renewal, Reservation, or Overdue Fine Query:</w:t>
            </w:r>
          </w:p>
          <w:p>
            <w:pPr>
              <w:spacing w:after="40"/>
            </w:pPr>
            <w:r>
              <w:rPr>
                <w:rFonts w:ascii="Consolas" w:cs="Consolas" w:eastAsia="Consolas" w:hAnsi="Consolas"/>
                <w:color w:val="F0F0F5"/>
                <w:sz w:val="19"/>
                <w:szCs w:val="19"/>
              </w:rPr>
              <w:t xml:space="preserve">   - Extract student register number, book title/ISBN, and due date</w:t>
            </w:r>
          </w:p>
          <w:p>
            <w:pPr>
              <w:spacing w:after="40"/>
            </w:pPr>
            <w:r>
              <w:rPr>
                <w:rFonts w:ascii="Consolas" w:cs="Consolas" w:eastAsia="Consolas" w:hAnsi="Consolas"/>
                <w:color w:val="F0F0F5"/>
                <w:sz w:val="19"/>
                <w:szCs w:val="19"/>
              </w:rPr>
              <w:t xml:space="preserve">   - Decide if it is urgent (e.g., due date within 2 days or already overdue)</w:t>
            </w:r>
          </w:p>
          <w:p>
            <w:pPr>
              <w:spacing w:after="40"/>
            </w:pPr>
            <w:r>
              <w:rPr>
                <w:rFonts w:ascii="Consolas" w:cs="Consolas" w:eastAsia="Consolas" w:hAnsi="Consolas"/>
                <w:color w:val="F0F0F5"/>
                <w:sz w:val="19"/>
                <w:szCs w:val="19"/>
              </w:rPr>
              <w:t xml:space="preserve">   - If urgent, recommend immediate logging and notification</w:t>
            </w:r>
          </w:p>
          <w:p>
            <w:pPr>
              <w:spacing w:after="40"/>
            </w:pPr>
            <w:r>
              <w:rPr>
                <w:rFonts w:ascii="Consolas" w:cs="Consolas" w:eastAsia="Consolas" w:hAnsi="Consolas"/>
                <w:color w:val="F0F0F5"/>
                <w:sz w:val="19"/>
                <w:szCs w:val="19"/>
              </w:rPr>
              <w:t xml:space="preserve">   - Generate a professional acknowledgement reply</w:t>
            </w:r>
          </w:p>
          <w:p>
            <w:pPr>
              <w:spacing w:after="40"/>
            </w:pPr>
            <w:r>
              <w:rPr>
                <w:rFonts w:ascii="Consolas" w:cs="Consolas" w:eastAsia="Consolas" w:hAnsi="Consolas"/>
                <w:color w:val="F0F0F5"/>
                <w:sz w:val="19"/>
                <w:szCs w:val="19"/>
              </w:rPr>
              <w:t xml:space="preserve">4. If it is Other:</w:t>
            </w:r>
          </w:p>
          <w:p>
            <w:pPr>
              <w:spacing w:after="40"/>
            </w:pPr>
            <w:r>
              <w:rPr>
                <w:rFonts w:ascii="Consolas" w:cs="Consolas" w:eastAsia="Consolas" w:hAnsi="Consolas"/>
                <w:color w:val="F0F0F5"/>
                <w:sz w:val="19"/>
                <w:szCs w:val="19"/>
              </w:rPr>
              <w:t xml:space="preserve">   - Skip processing</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Rules:</w:t>
            </w:r>
          </w:p>
          <w:p>
            <w:pPr>
              <w:spacing w:after="40"/>
            </w:pPr>
            <w:r>
              <w:rPr>
                <w:rFonts w:ascii="Consolas" w:cs="Consolas" w:eastAsia="Consolas" w:hAnsi="Consolas"/>
                <w:color w:val="F0F0F5"/>
                <w:sz w:val="19"/>
                <w:szCs w:val="19"/>
              </w:rPr>
              <w:t xml:space="preserve">- Think step-by-step before answering</w:t>
            </w:r>
          </w:p>
          <w:p>
            <w:pPr>
              <w:spacing w:after="40"/>
            </w:pPr>
            <w:r>
              <w:rPr>
                <w:rFonts w:ascii="Consolas" w:cs="Consolas" w:eastAsia="Consolas" w:hAnsi="Consolas"/>
                <w:color w:val="F0F0F5"/>
                <w:sz w:val="19"/>
                <w:szCs w:val="19"/>
              </w:rPr>
              <w:t xml:space="preserve">- Be concise and structured</w:t>
            </w:r>
          </w:p>
          <w:p>
            <w:pPr>
              <w:spacing w:after="40"/>
            </w:pPr>
            <w:r>
              <w:rPr>
                <w:rFonts w:ascii="Consolas" w:cs="Consolas" w:eastAsia="Consolas" w:hAnsi="Consolas"/>
                <w:color w:val="F0F0F5"/>
                <w:sz w:val="19"/>
                <w:szCs w:val="19"/>
              </w:rPr>
              <w:t xml:space="preserve">- Do not assume missing details</w:t>
            </w:r>
          </w:p>
          <w:p>
            <w:pPr>
              <w:spacing w:after="40"/>
            </w:pPr>
            <w:r>
              <w:rPr>
                <w:rFonts w:ascii="Consolas" w:cs="Consolas" w:eastAsia="Consolas" w:hAnsi="Consolas"/>
                <w:color w:val="F0F0F5"/>
                <w:sz w:val="19"/>
                <w:szCs w:val="19"/>
              </w:rPr>
              <w:t xml:space="preserve">- Return output in structured format</w:t>
            </w:r>
          </w:p>
        </w:tc>
      </w:tr>
    </w:tbl>
    <w:p>
      <w:pPr>
        <w:pStyle w:val="Heading1"/>
        <w:spacing w:after="150" w:before="300"/>
      </w:pPr>
      <w:r>
        <w:rPr>
          <w:rFonts w:ascii="Arial" w:cs="Arial" w:eastAsia="Arial" w:hAnsi="Arial"/>
          <w:b/>
          <w:bCs/>
          <w:color w:val="FA4616"/>
          <w:sz w:val="28"/>
          <w:szCs w:val="28"/>
        </w:rPr>
        <w:t xml:space="preserve">3. User Prompt</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Analyze the following student library request and decide the appropriate action:</w:t>
            </w:r>
          </w:p>
          <w:p>
            <w:pPr>
              <w:spacing w:after="40"/>
            </w:pPr>
            <w:r>
              <w:rPr>
                <w:rFonts w:ascii="Consolas" w:cs="Consolas" w:eastAsia="Consolas" w:hAnsi="Consolas"/>
                <w:color w:val="F0F0F5"/>
                <w:sz w:val="19"/>
                <w:szCs w:val="19"/>
              </w:rPr>
              <w:t xml:space="preserve">{{request_text}}</w:t>
            </w:r>
          </w:p>
        </w:tc>
      </w:tr>
    </w:tbl>
    <w:p>
      <w:pPr>
        <w:pStyle w:val="Heading1"/>
        <w:spacing w:after="150" w:before="300"/>
      </w:pPr>
      <w:r>
        <w:rPr>
          <w:rFonts w:ascii="Arial" w:cs="Arial" w:eastAsia="Arial" w:hAnsi="Arial"/>
          <w:b/>
          <w:bCs/>
          <w:color w:val="FA4616"/>
          <w:sz w:val="28"/>
          <w:szCs w:val="28"/>
        </w:rPr>
        <w:t xml:space="preserve">4. Input Schema</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w:t>
            </w:r>
          </w:p>
          <w:p>
            <w:pPr>
              <w:spacing w:after="40"/>
            </w:pPr>
            <w:r>
              <w:rPr>
                <w:rFonts w:ascii="Consolas" w:cs="Consolas" w:eastAsia="Consolas" w:hAnsi="Consolas"/>
                <w:color w:val="F0F0F5"/>
                <w:sz w:val="19"/>
                <w:szCs w:val="19"/>
              </w:rPr>
              <w:t xml:space="preserve">  "request_text": "string"</w:t>
            </w:r>
          </w:p>
          <w:p>
            <w:pPr>
              <w:spacing w:after="40"/>
            </w:pPr>
            <w:r>
              <w:rPr>
                <w:rFonts w:ascii="Consolas" w:cs="Consolas" w:eastAsia="Consolas" w:hAnsi="Consolas"/>
                <w:color w:val="F0F0F5"/>
                <w:sz w:val="19"/>
                <w:szCs w:val="19"/>
              </w:rPr>
              <w:t xml:space="preserve">}</w:t>
            </w:r>
          </w:p>
        </w:tc>
      </w:tr>
    </w:tbl>
    <w:p>
      <w:pPr>
        <w:pStyle w:val="Heading1"/>
        <w:spacing w:after="150" w:before="300"/>
      </w:pPr>
      <w:r>
        <w:rPr>
          <w:rFonts w:ascii="Arial" w:cs="Arial" w:eastAsia="Arial" w:hAnsi="Arial"/>
          <w:b/>
          <w:bCs/>
          <w:color w:val="FA4616"/>
          <w:sz w:val="28"/>
          <w:szCs w:val="28"/>
        </w:rPr>
        <w:t xml:space="preserve">5. Output Schema</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w:t>
            </w:r>
          </w:p>
          <w:p>
            <w:pPr>
              <w:spacing w:after="40"/>
            </w:pPr>
            <w:r>
              <w:rPr>
                <w:rFonts w:ascii="Consolas" w:cs="Consolas" w:eastAsia="Consolas" w:hAnsi="Consolas"/>
                <w:color w:val="F0F0F5"/>
                <w:sz w:val="19"/>
                <w:szCs w:val="19"/>
              </w:rPr>
              <w:t xml:space="preserve">  "category": "string",</w:t>
            </w:r>
          </w:p>
          <w:p>
            <w:pPr>
              <w:spacing w:after="40"/>
            </w:pPr>
            <w:r>
              <w:rPr>
                <w:rFonts w:ascii="Consolas" w:cs="Consolas" w:eastAsia="Consolas" w:hAnsi="Consolas"/>
                <w:color w:val="F0F0F5"/>
                <w:sz w:val="19"/>
                <w:szCs w:val="19"/>
              </w:rPr>
              <w:t xml:space="preserve">  "register_number": "string",</w:t>
            </w:r>
          </w:p>
          <w:p>
            <w:pPr>
              <w:spacing w:after="40"/>
            </w:pPr>
            <w:r>
              <w:rPr>
                <w:rFonts w:ascii="Consolas" w:cs="Consolas" w:eastAsia="Consolas" w:hAnsi="Consolas"/>
                <w:color w:val="F0F0F5"/>
                <w:sz w:val="19"/>
                <w:szCs w:val="19"/>
              </w:rPr>
              <w:t xml:space="preserve">  "book_title": "string",</w:t>
            </w:r>
          </w:p>
          <w:p>
            <w:pPr>
              <w:spacing w:after="40"/>
            </w:pPr>
            <w:r>
              <w:rPr>
                <w:rFonts w:ascii="Consolas" w:cs="Consolas" w:eastAsia="Consolas" w:hAnsi="Consolas"/>
                <w:color w:val="F0F0F5"/>
                <w:sz w:val="19"/>
                <w:szCs w:val="19"/>
              </w:rPr>
              <w:t xml:space="preserve">  "due_date": "string",</w:t>
            </w:r>
          </w:p>
          <w:p>
            <w:pPr>
              <w:spacing w:after="40"/>
            </w:pPr>
            <w:r>
              <w:rPr>
                <w:rFonts w:ascii="Consolas" w:cs="Consolas" w:eastAsia="Consolas" w:hAnsi="Consolas"/>
                <w:color w:val="F0F0F5"/>
                <w:sz w:val="19"/>
                <w:szCs w:val="19"/>
              </w:rPr>
              <w:t xml:space="preserve">  "urgency": "string",</w:t>
            </w:r>
          </w:p>
          <w:p>
            <w:pPr>
              <w:spacing w:after="40"/>
            </w:pPr>
            <w:r>
              <w:rPr>
                <w:rFonts w:ascii="Consolas" w:cs="Consolas" w:eastAsia="Consolas" w:hAnsi="Consolas"/>
                <w:color w:val="F0F0F5"/>
                <w:sz w:val="19"/>
                <w:szCs w:val="19"/>
              </w:rPr>
              <w:t xml:space="preserve">  "action": "string"</w:t>
            </w:r>
          </w:p>
          <w:p>
            <w:pPr>
              <w:spacing w:after="40"/>
            </w:pPr>
            <w:r>
              <w:rPr>
                <w:rFonts w:ascii="Consolas" w:cs="Consolas" w:eastAsia="Consolas" w:hAnsi="Consolas"/>
                <w:color w:val="F0F0F5"/>
                <w:sz w:val="19"/>
                <w:szCs w:val="19"/>
              </w:rPr>
              <w:t xml:space="preserve">}</w:t>
            </w:r>
          </w:p>
        </w:tc>
      </w:tr>
    </w:tbl>
    <w:p>
      <w:pPr>
        <w:pStyle w:val="Heading1"/>
        <w:spacing w:after="150" w:before="300"/>
      </w:pPr>
      <w:r>
        <w:rPr>
          <w:rFonts w:ascii="Arial" w:cs="Arial" w:eastAsia="Arial" w:hAnsi="Arial"/>
          <w:b/>
          <w:bCs/>
          <w:color w:val="FA4616"/>
          <w:sz w:val="28"/>
          <w:szCs w:val="28"/>
        </w:rPr>
        <w:t xml:space="preserve">6. Tool: Build Workflow &amp; Publish</w:t>
      </w:r>
    </w:p>
    <w:p>
      <w:pPr>
        <w:spacing w:after="120"/>
      </w:pPr>
      <w:r>
        <w:rPr>
          <w:rFonts w:ascii="Arial" w:cs="Arial" w:eastAsia="Arial" w:hAnsi="Arial"/>
          <w:b w:val="false"/>
          <w:bCs w:val="false"/>
          <w:i w:val="false"/>
          <w:iCs w:val="false"/>
          <w:color w:val="1A1A1A"/>
          <w:sz w:val="21"/>
          <w:szCs w:val="21"/>
        </w:rPr>
        <w:t xml:space="preserve">Create the following process inputs for the RPA workflow the agent will invoke:</w:t>
      </w:r>
    </w:p>
    <w:p>
      <w:pPr>
        <w:pStyle w:val="ListParagraph"/>
        <w:numPr>
          <w:ilvl w:val="0"/>
          <w:numId w:val="1"/>
        </w:numPr>
        <w:spacing w:after="60"/>
      </w:pPr>
      <w:r>
        <w:rPr>
          <w:rFonts w:ascii="Arial" w:cs="Arial" w:eastAsia="Arial" w:hAnsi="Arial"/>
          <w:color w:val="1A1A1A"/>
          <w:sz w:val="21"/>
          <w:szCs w:val="21"/>
        </w:rPr>
        <w:t xml:space="preserve">category (text)</w:t>
      </w:r>
    </w:p>
    <w:p>
      <w:pPr>
        <w:pStyle w:val="ListParagraph"/>
        <w:numPr>
          <w:ilvl w:val="0"/>
          <w:numId w:val="1"/>
        </w:numPr>
        <w:spacing w:after="60"/>
      </w:pPr>
      <w:r>
        <w:rPr>
          <w:rFonts w:ascii="Arial" w:cs="Arial" w:eastAsia="Arial" w:hAnsi="Arial"/>
          <w:color w:val="1A1A1A"/>
          <w:sz w:val="21"/>
          <w:szCs w:val="21"/>
        </w:rPr>
        <w:t xml:space="preserve">register_number (text)</w:t>
      </w:r>
    </w:p>
    <w:p>
      <w:pPr>
        <w:pStyle w:val="ListParagraph"/>
        <w:numPr>
          <w:ilvl w:val="0"/>
          <w:numId w:val="1"/>
        </w:numPr>
        <w:spacing w:after="60"/>
      </w:pPr>
      <w:r>
        <w:rPr>
          <w:rFonts w:ascii="Arial" w:cs="Arial" w:eastAsia="Arial" w:hAnsi="Arial"/>
          <w:color w:val="1A1A1A"/>
          <w:sz w:val="21"/>
          <w:szCs w:val="21"/>
        </w:rPr>
        <w:t xml:space="preserve">book_title (text)</w:t>
      </w:r>
    </w:p>
    <w:p>
      <w:pPr>
        <w:pStyle w:val="ListParagraph"/>
        <w:numPr>
          <w:ilvl w:val="0"/>
          <w:numId w:val="1"/>
        </w:numPr>
        <w:spacing w:after="60"/>
      </w:pPr>
      <w:r>
        <w:rPr>
          <w:rFonts w:ascii="Arial" w:cs="Arial" w:eastAsia="Arial" w:hAnsi="Arial"/>
          <w:color w:val="1A1A1A"/>
          <w:sz w:val="21"/>
          <w:szCs w:val="21"/>
        </w:rPr>
        <w:t xml:space="preserve">due_date (text)</w:t>
      </w:r>
    </w:p>
    <w:p>
      <w:pPr>
        <w:pStyle w:val="ListParagraph"/>
        <w:numPr>
          <w:ilvl w:val="0"/>
          <w:numId w:val="1"/>
        </w:numPr>
        <w:spacing w:after="60"/>
      </w:pPr>
      <w:r>
        <w:rPr>
          <w:rFonts w:ascii="Arial" w:cs="Arial" w:eastAsia="Arial" w:hAnsi="Arial"/>
          <w:color w:val="1A1A1A"/>
          <w:sz w:val="21"/>
          <w:szCs w:val="21"/>
        </w:rPr>
        <w:t xml:space="preserve">urgency (text)</w:t>
      </w:r>
    </w:p>
    <w:p>
      <w:pPr>
        <w:pStyle w:val="Heading1"/>
        <w:spacing w:after="150" w:before="300"/>
      </w:pPr>
      <w:r>
        <w:rPr>
          <w:rFonts w:ascii="Arial" w:cs="Arial" w:eastAsia="Arial" w:hAnsi="Arial"/>
          <w:b/>
          <w:bCs/>
          <w:color w:val="FA4616"/>
          <w:sz w:val="28"/>
          <w:szCs w:val="28"/>
        </w:rPr>
        <w:t xml:space="preserve">7. Add Tool: Map Inputs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Agent Field</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Process Argument</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category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in_category</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register_number</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in_register_number</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book_title</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in_book_title</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due_date</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in_due_date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urgency</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in_urgency</w:t>
            </w:r>
          </w:p>
        </w:tc>
      </w:tr>
    </w:tbl>
    <w:p>
      <w:pPr>
        <w:pStyle w:val="Heading1"/>
        <w:spacing w:after="150" w:before="300"/>
      </w:pPr>
      <w:r>
        <w:rPr>
          <w:rFonts w:ascii="Arial" w:cs="Arial" w:eastAsia="Arial" w:hAnsi="Arial"/>
          <w:b/>
          <w:bCs/>
          <w:color w:val="FA4616"/>
          <w:sz w:val="28"/>
          <w:szCs w:val="28"/>
        </w:rPr>
        <w:t xml:space="preserve">8. Updated System Prompt — Tool Invocation Logic</w:t>
      </w:r>
    </w:p>
    <w:tbl>
      <w:tblPr>
        <w:tblW w:type="dxa" w:w="9350"/>
        <w:tblBorders>
          <w:top w:val="single" w:color="D9D9DE" w:sz="4"/>
          <w:left w:val="single" w:color="D9D9DE" w:sz="4"/>
          <w:bottom w:val="single" w:color="D9D9DE" w:sz="4"/>
          <w:right w:val="single" w:color="D9D9DE" w:sz="4"/>
          <w:insideH w:val="none"/>
          <w:insideV w:val="none"/>
        </w:tblBorders>
      </w:tblPr>
      <w:tblGrid>
        <w:gridCol w:w="100"/>
      </w:tblGrid>
      <w:tr>
        <w:tc>
          <w:tcPr>
            <w:tcW w:type="dxa" w:w="9350"/>
            <w:shd w:fill="1E1E28" w:val="clear"/>
            <w:tcMar>
              <w:top w:type="dxa" w:w="150"/>
              <w:left w:type="dxa" w:w="200"/>
              <w:bottom w:type="dxa" w:w="150"/>
              <w:right w:type="dxa" w:w="200"/>
            </w:tcMar>
          </w:tcPr>
          <w:p>
            <w:pPr>
              <w:spacing w:after="40"/>
            </w:pPr>
            <w:r>
              <w:rPr>
                <w:rFonts w:ascii="Consolas" w:cs="Consolas" w:eastAsia="Consolas" w:hAnsi="Consolas"/>
                <w:color w:val="F0F0F5"/>
                <w:sz w:val="19"/>
                <w:szCs w:val="19"/>
              </w:rPr>
              <w:t xml:space="preserve">If the request is classified as Renewal Request, Reservation Request,</w:t>
            </w:r>
          </w:p>
          <w:p>
            <w:pPr>
              <w:spacing w:after="40"/>
            </w:pPr>
            <w:r>
              <w:rPr>
                <w:rFonts w:ascii="Consolas" w:cs="Consolas" w:eastAsia="Consolas" w:hAnsi="Consolas"/>
                <w:color w:val="F0F0F5"/>
                <w:sz w:val="19"/>
                <w:szCs w:val="19"/>
              </w:rPr>
              <w:t xml:space="preserve">or Overdue Fine Query:</w:t>
            </w:r>
          </w:p>
          <w:p>
            <w:pPr>
              <w:spacing w:after="40"/>
            </w:pPr>
            <w:r>
              <w:rPr>
                <w:rFonts w:ascii="Consolas" w:cs="Consolas" w:eastAsia="Consolas" w:hAnsi="Consolas"/>
                <w:color w:val="F0F0F5"/>
                <w:sz w:val="19"/>
                <w:szCs w:val="19"/>
              </w:rPr>
              <w:t xml:space="preserve">  - Use the log_to_excel tool to store the extracted student and book</w:t>
            </w:r>
          </w:p>
          <w:p>
            <w:pPr>
              <w:spacing w:after="40"/>
            </w:pPr>
            <w:r>
              <w:rPr>
                <w:rFonts w:ascii="Consolas" w:cs="Consolas" w:eastAsia="Consolas" w:hAnsi="Consolas"/>
                <w:color w:val="F0F0F5"/>
                <w:sz w:val="19"/>
                <w:szCs w:val="19"/>
              </w:rPr>
              <w:t xml:space="preserve">    details in the library transaction register.</w:t>
            </w:r>
          </w:p>
          <w:p>
            <w:pPr>
              <w:spacing w:after="40"/>
            </w:pPr>
            <w:r>
              <w:rPr>
                <w:rFonts w:ascii="Consolas" w:cs="Consolas" w:eastAsia="Consolas" w:hAnsi="Consolas"/>
                <w:color w:val="F0F0F5"/>
                <w:sz w:val="19"/>
                <w:szCs w:val="19"/>
              </w:rPr>
              <w:t xml:space="preserve">  - Use the generate_reply GenAI activity to draft a professional</w:t>
            </w:r>
          </w:p>
          <w:p>
            <w:pPr>
              <w:spacing w:after="40"/>
            </w:pPr>
            <w:r>
              <w:rPr>
                <w:rFonts w:ascii="Consolas" w:cs="Consolas" w:eastAsia="Consolas" w:hAnsi="Consolas"/>
                <w:color w:val="F0F0F5"/>
                <w:sz w:val="19"/>
                <w:szCs w:val="19"/>
              </w:rPr>
              <w:t xml:space="preserve">    acknowledgement email to the student.</w:t>
            </w:r>
          </w:p>
          <w:p>
            <w:pPr>
              <w:spacing w:after="40"/>
            </w:pPr>
            <w:r>
              <w:rPr>
                <w:rFonts w:ascii="Consolas" w:cs="Consolas" w:eastAsia="Consolas" w:hAnsi="Consolas"/>
                <w:color w:val="F0F0F5"/>
                <w:sz w:val="19"/>
                <w:szCs w:val="19"/>
              </w:rPr>
              <w:t xml:space="preserve">  - If urgency = "High", use the notify_library_desk RPA workflow to alert</w:t>
            </w:r>
          </w:p>
          <w:p>
            <w:pPr>
              <w:spacing w:after="40"/>
            </w:pPr>
            <w:r>
              <w:rPr>
                <w:rFonts w:ascii="Consolas" w:cs="Consolas" w:eastAsia="Consolas" w:hAnsi="Consolas"/>
                <w:color w:val="F0F0F5"/>
                <w:sz w:val="19"/>
                <w:szCs w:val="19"/>
              </w:rPr>
              <w:t xml:space="preserve">    the library front-desk staff automatically (fully autonomous,</w:t>
            </w:r>
          </w:p>
          <w:p>
            <w:pPr>
              <w:spacing w:after="40"/>
            </w:pPr>
            <w:r>
              <w:rPr>
                <w:rFonts w:ascii="Consolas" w:cs="Consolas" w:eastAsia="Consolas" w:hAnsi="Consolas"/>
                <w:color w:val="F0F0F5"/>
                <w:sz w:val="19"/>
                <w:szCs w:val="19"/>
              </w:rPr>
              <w:t xml:space="preserve">    no manual approval required).</w:t>
            </w:r>
          </w:p>
          <w:p>
            <w:pPr>
              <w:spacing w:after="40"/>
            </w:pPr>
            <w:r>
              <w:rPr>
                <w:rFonts w:ascii="Consolas" w:cs="Consolas" w:eastAsia="Consolas" w:hAnsi="Consolas"/>
                <w:color w:val="F0F0F5"/>
                <w:sz w:val="19"/>
                <w:szCs w:val="19"/>
              </w:rPr>
              <w:t xml:space="preserve"> </w:t>
            </w:r>
          </w:p>
          <w:p>
            <w:pPr>
              <w:spacing w:after="40"/>
            </w:pPr>
            <w:r>
              <w:rPr>
                <w:rFonts w:ascii="Consolas" w:cs="Consolas" w:eastAsia="Consolas" w:hAnsi="Consolas"/>
                <w:color w:val="F0F0F5"/>
                <w:sz w:val="19"/>
                <w:szCs w:val="19"/>
              </w:rPr>
              <w:t xml:space="preserve">If the request is classified as Other:</w:t>
            </w:r>
          </w:p>
          <w:p>
            <w:pPr>
              <w:spacing w:after="40"/>
            </w:pPr>
            <w:r>
              <w:rPr>
                <w:rFonts w:ascii="Consolas" w:cs="Consolas" w:eastAsia="Consolas" w:hAnsi="Consolas"/>
                <w:color w:val="F0F0F5"/>
                <w:sz w:val="19"/>
                <w:szCs w:val="19"/>
              </w:rPr>
              <w:t xml:space="preserve">  - Take no further action.</w:t>
            </w:r>
          </w:p>
        </w:tc>
      </w:tr>
    </w:tbl>
    <w:p>
      <w:pPr>
        <w:pStyle w:val="Heading1"/>
        <w:spacing w:after="150" w:before="300"/>
      </w:pPr>
      <w:r>
        <w:rPr>
          <w:rFonts w:ascii="Arial" w:cs="Arial" w:eastAsia="Arial" w:hAnsi="Arial"/>
          <w:b/>
          <w:bCs/>
          <w:color w:val="FA4616"/>
          <w:sz w:val="28"/>
          <w:szCs w:val="28"/>
        </w:rPr>
        <w:t xml:space="preserve">9. Tools &amp; Activities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 / Activity</w:t>
            </w:r>
          </w:p>
        </w:tc>
        <w:tc>
          <w:tcPr>
            <w:tcW w:type="dxa" w:w="4675"/>
            <w:shd w:fill="FA4616"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log_to_excel</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RPA Workflow (UiPath Excel Automation)</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generate_reply</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GenAI Activity (LLM prompt-based text generation)</w:t>
            </w:r>
          </w:p>
        </w:tc>
      </w:tr>
      <w:tr>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notify_library_desk</w:t>
            </w:r>
          </w:p>
        </w:tc>
        <w:tc>
          <w:tcPr>
            <w:tcW w:type="dxa" w:w="4675"/>
            <w:shd w:fill="FFFFFF" w:val="clear"/>
            <w:tcMar>
              <w:top w:type="dxa" w:w="90"/>
              <w:left w:type="dxa" w:w="150"/>
              <w:bottom w:type="dxa" w:w="90"/>
              <w:right w:type="dxa" w:w="150"/>
            </w:tcMar>
          </w:tcPr>
          <w:p>
            <w:r>
              <w:rPr>
                <w:rFonts w:ascii="Arial" w:cs="Arial" w:eastAsia="Arial" w:hAnsi="Arial"/>
                <w:color w:val="1A1A1A"/>
                <w:sz w:val="20"/>
                <w:szCs w:val="20"/>
              </w:rPr>
              <w:t xml:space="preserve">RPA Workflow (Outlook / Teams notification)</w:t>
            </w:r>
          </w:p>
        </w:tc>
      </w:tr>
      <w:tr>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classify_request</w:t>
            </w:r>
          </w:p>
        </w:tc>
        <w:tc>
          <w:tcPr>
            <w:tcW w:type="dxa" w:w="4675"/>
            <w:shd w:fill="F5F5F7" w:val="clear"/>
            <w:tcMar>
              <w:top w:type="dxa" w:w="90"/>
              <w:left w:type="dxa" w:w="150"/>
              <w:bottom w:type="dxa" w:w="90"/>
              <w:right w:type="dxa" w:w="150"/>
            </w:tcMar>
          </w:tcPr>
          <w:p>
            <w:r>
              <w:rPr>
                <w:rFonts w:ascii="Arial" w:cs="Arial" w:eastAsia="Arial" w:hAnsi="Arial"/>
                <w:color w:val="1A1A1A"/>
                <w:sz w:val="20"/>
                <w:szCs w:val="20"/>
              </w:rPr>
              <w:t xml:space="preserve">GenAI Activity (embedded in Agent reasoning)</w:t>
            </w:r>
          </w:p>
        </w:tc>
      </w:tr>
    </w:tbl>
    <w:p>
      <w:pPr>
        <w:spacing w:after="120"/>
      </w:pPr>
      <w:r>
        <w:rPr>
          <w:rFonts w:ascii="Arial" w:cs="Arial" w:eastAsia="Arial" w:hAnsi="Arial"/>
          <w:b w:val="false"/>
          <w:bCs w:val="false"/>
          <w:i/>
          <w:iCs/>
          <w:color w:val="1A1A1A"/>
          <w:sz w:val="21"/>
          <w:szCs w:val="21"/>
        </w:rPr>
        <w:t xml:space="preserve">Note: This use case is intentionally fully autonomous — the agent completes classification, extraction, logging, notification, and reply generation without an escalation or human-review step, demonstrating end-to-end autonomous decision-making for the workshop challenge.</w:t>
      </w:r>
    </w:p>
    <w:p>
      <w:pPr>
        <w:pStyle w:val="Heading1"/>
        <w:spacing w:after="150" w:before="300"/>
      </w:pPr>
      <w:r>
        <w:rPr>
          <w:rFonts w:ascii="Arial" w:cs="Arial" w:eastAsia="Arial" w:hAnsi="Arial"/>
          <w:b/>
          <w:bCs/>
          <w:color w:val="FA4616"/>
          <w:sz w:val="28"/>
          <w:szCs w:val="28"/>
        </w:rPr>
        <w:t xml:space="preserve">10. Expected Learning Outcome</w:t>
      </w:r>
    </w:p>
    <w:p>
      <w:pPr>
        <w:pStyle w:val="ListParagraph"/>
        <w:numPr>
          <w:ilvl w:val="0"/>
          <w:numId w:val="1"/>
        </w:numPr>
        <w:spacing w:after="60"/>
      </w:pPr>
      <w:r>
        <w:rPr>
          <w:rFonts w:ascii="Arial" w:cs="Arial" w:eastAsia="Arial" w:hAnsi="Arial"/>
          <w:color w:val="1A1A1A"/>
          <w:sz w:val="21"/>
          <w:szCs w:val="21"/>
        </w:rPr>
        <w:t xml:space="preserve">Design a multi-step reasoning system prompt for an autonomous agent</w:t>
      </w:r>
    </w:p>
    <w:p>
      <w:pPr>
        <w:pStyle w:val="ListParagraph"/>
        <w:numPr>
          <w:ilvl w:val="0"/>
          <w:numId w:val="1"/>
        </w:numPr>
        <w:spacing w:after="60"/>
      </w:pPr>
      <w:r>
        <w:rPr>
          <w:rFonts w:ascii="Arial" w:cs="Arial" w:eastAsia="Arial" w:hAnsi="Arial"/>
          <w:color w:val="1A1A1A"/>
          <w:sz w:val="21"/>
          <w:szCs w:val="21"/>
        </w:rPr>
        <w:t xml:space="preserve">Define structured input/output schemas for agent-to-workflow communication</w:t>
      </w:r>
    </w:p>
    <w:p>
      <w:pPr>
        <w:pStyle w:val="ListParagraph"/>
        <w:numPr>
          <w:ilvl w:val="0"/>
          <w:numId w:val="1"/>
        </w:numPr>
        <w:spacing w:after="60"/>
      </w:pPr>
      <w:r>
        <w:rPr>
          <w:rFonts w:ascii="Arial" w:cs="Arial" w:eastAsia="Arial" w:hAnsi="Arial"/>
          <w:color w:val="1A1A1A"/>
          <w:sz w:val="21"/>
          <w:szCs w:val="21"/>
        </w:rPr>
        <w:t xml:space="preserve">Map agent-extracted fields to RPA process arguments</w:t>
      </w:r>
    </w:p>
    <w:p>
      <w:pPr>
        <w:pStyle w:val="ListParagraph"/>
        <w:numPr>
          <w:ilvl w:val="0"/>
          <w:numId w:val="1"/>
        </w:numPr>
        <w:spacing w:after="60"/>
      </w:pPr>
      <w:r>
        <w:rPr>
          <w:rFonts w:ascii="Arial" w:cs="Arial" w:eastAsia="Arial" w:hAnsi="Arial"/>
          <w:color w:val="1A1A1A"/>
          <w:sz w:val="21"/>
          <w:szCs w:val="21"/>
        </w:rPr>
        <w:t xml:space="preserve">Combine RPA workflows and GenAI activities as callable tools within one agent</w:t>
      </w:r>
    </w:p>
    <w:p>
      <w:pPr>
        <w:pStyle w:val="ListParagraph"/>
        <w:numPr>
          <w:ilvl w:val="0"/>
          <w:numId w:val="1"/>
        </w:numPr>
        <w:spacing w:after="60"/>
      </w:pPr>
      <w:r>
        <w:rPr>
          <w:rFonts w:ascii="Arial" w:cs="Arial" w:eastAsia="Arial" w:hAnsi="Arial"/>
          <w:color w:val="1A1A1A"/>
          <w:sz w:val="21"/>
          <w:szCs w:val="21"/>
        </w:rPr>
        <w:t xml:space="preserve">Publish and test a complete autonomous agent in UiPath Agent Builder</w:t>
      </w:r>
    </w:p>
    <w:sectPr>
      <w:headerReference w:type="default" r:id="rId7"/>
      <w:footerReference w:type="default" r:id="rId8"/>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A4616" w:sz="8" w:space="4"/>
      </w:pBdr>
      <w:tabs>
        <w:tab w:val="right" w:pos="9350"/>
      </w:tabs>
    </w:pPr>
    <w:r>
      <w:rPr>
        <w:rFonts w:ascii="Arial" w:cs="Arial" w:eastAsia="Arial" w:hAnsi="Arial"/>
        <w:color w:val="5C5C66"/>
        <w:sz w:val="16"/>
        <w:szCs w:val="16"/>
      </w:rPr>
      <w:t xml:space="preserve">Confidential – Workshop Use Only</w:t>
    </w:r>
    <w:r>
      <w:t xml:space="preserve">	</w:t>
    </w:r>
    <w:r>
      <w:rPr>
        <w:rFonts w:ascii="Arial" w:cs="Arial" w:eastAsia="Arial" w:hAnsi="Arial"/>
        <w:color w:val="5C5C66"/>
        <w:sz w:val="16"/>
        <w:szCs w:val="16"/>
      </w:rPr>
      <w:t xml:space="preserve">Page </w:t>
    </w:r>
    <w:r>
      <w:rPr>
        <w:rFonts w:ascii="Arial" w:cs="Arial" w:eastAsia="Arial" w:hAnsi="Arial"/>
        <w:color w:val="5C5C66"/>
        <w:sz w:val="16"/>
        <w:szCs w:val="16"/>
      </w:rPr>
      <w:fldChar w:fldCharType="begin"/>
      <w:instrText xml:space="preserve">PAGE</w:instrText>
      <w:fldChar w:fldCharType="separate"/>
      <w:fldChar w:fldCharType="end"/>
    </w:r>
    <w:r>
      <w:rPr>
        <w:rFonts w:ascii="Arial" w:cs="Arial" w:eastAsia="Arial" w:hAnsi="Arial"/>
        <w:color w:val="5C5C66"/>
        <w:sz w:val="16"/>
        <w:szCs w:val="16"/>
      </w:rPr>
      <w:t xml:space="preserve"> of </w:t>
    </w:r>
    <w:r>
      <w:rPr>
        <w:rFonts w:ascii="Arial" w:cs="Arial" w:eastAsia="Arial" w:hAnsi="Arial"/>
        <w:color w:val="5C5C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4616" w:sz="8" w:space="4"/>
      </w:pBdr>
    </w:pPr>
    <w:r>
      <w:rPr>
        <w:rFonts w:ascii="Arial" w:cs="Arial" w:eastAsia="Arial" w:hAnsi="Arial"/>
        <w:b/>
        <w:bCs/>
        <w:color w:val="2D2B38"/>
        <w:sz w:val="18"/>
        <w:szCs w:val="18"/>
      </w:rPr>
      <w:t xml:space="preserve">UiPath Agentic Automation Workshop</w:t>
    </w:r>
    <w:r>
      <w:rPr>
        <w:rFonts w:ascii="Arial" w:cs="Arial" w:eastAsia="Arial" w:hAnsi="Arial"/>
        <w:color w:val="5C5C66"/>
        <w:sz w:val="18"/>
        <w:szCs w:val="18"/>
      </w:rPr>
      <w:t xml:space="preserve">   |   Rajalakshmi Engineering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2026-08-01T09:16:17.504Z</dcterms:created>
  <dcterms:modified xsi:type="dcterms:W3CDTF">2026-08-01T09:16:17.531Z</dcterms:modified>
</cp:coreProperties>
</file>

<file path=docProps/custom.xml><?xml version="1.0" encoding="utf-8"?>
<Properties xmlns="http://schemas.openxmlformats.org/officeDocument/2006/custom-properties" xmlns:vt="http://schemas.openxmlformats.org/officeDocument/2006/docPropsVTypes"/>
</file>