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E054D" w14:textId="77777777" w:rsidR="00000000" w:rsidRDefault="00000000">
      <w:pPr>
        <w:pStyle w:val="Heading1"/>
        <w:divId w:val="2083990888"/>
        <w:rPr>
          <w:rFonts w:ascii="Segoe UI" w:eastAsia="Times New Roman" w:hAnsi="Segoe UI" w:cs="Segoe UI"/>
          <w:lang w:val="en"/>
        </w:rPr>
      </w:pPr>
      <w:proofErr w:type="spellStart"/>
      <w:r>
        <w:rPr>
          <w:rFonts w:ascii="Segoe UI" w:eastAsia="Times New Roman" w:hAnsi="Segoe UI" w:cs="Segoe UI"/>
          <w:lang w:val="en"/>
        </w:rPr>
        <w:t>Reapit</w:t>
      </w:r>
      <w:proofErr w:type="spellEnd"/>
      <w:r>
        <w:rPr>
          <w:rFonts w:ascii="Segoe UI" w:eastAsia="Times New Roman" w:hAnsi="Segoe UI" w:cs="Segoe UI"/>
          <w:lang w:val="en"/>
        </w:rPr>
        <w:t xml:space="preserve"> → Inspect360 Integration</w:t>
      </w:r>
    </w:p>
    <w:p w14:paraId="04AE14D2" w14:textId="53D3214D" w:rsidR="00000000" w:rsidRDefault="00000000">
      <w:pPr>
        <w:pStyle w:val="NormalWeb"/>
        <w:divId w:val="2083990888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 xml:space="preserve">A one-way sync that brings lettings properties, landlords, tenants, and tenancies from </w:t>
      </w:r>
      <w:proofErr w:type="spellStart"/>
      <w:r>
        <w:rPr>
          <w:rFonts w:ascii="Segoe UI" w:hAnsi="Segoe UI" w:cs="Segoe UI"/>
          <w:lang w:val="en"/>
        </w:rPr>
        <w:t>Reapit</w:t>
      </w:r>
      <w:proofErr w:type="spellEnd"/>
      <w:r>
        <w:rPr>
          <w:rFonts w:ascii="Segoe UI" w:hAnsi="Segoe UI" w:cs="Segoe UI"/>
          <w:lang w:val="en"/>
        </w:rPr>
        <w:t xml:space="preserve"> Foundations into Inspect360 </w:t>
      </w:r>
      <w:r w:rsidR="004C47FF" w:rsidRPr="004C47FF">
        <w:rPr>
          <w:rFonts w:ascii="Segoe UI" w:hAnsi="Segoe UI" w:cs="Segoe UI"/>
          <w:lang w:val="en"/>
        </w:rPr>
        <w:sym w:font="Wingdings" w:char="F0E0"/>
      </w:r>
      <w:r w:rsidR="004C47FF">
        <w:rPr>
          <w:rFonts w:ascii="Segoe UI" w:hAnsi="Segoe UI" w:cs="Segoe UI"/>
          <w:lang w:val="en"/>
        </w:rPr>
        <w:t xml:space="preserve"> </w:t>
      </w:r>
      <w:r>
        <w:rPr>
          <w:rFonts w:ascii="Segoe UI" w:hAnsi="Segoe UI" w:cs="Segoe UI"/>
          <w:lang w:val="en"/>
        </w:rPr>
        <w:t xml:space="preserve">so your team can inspect, maintain, and stay compliant without re-typing the portfolio. </w:t>
      </w:r>
    </w:p>
    <w:p w14:paraId="25617875" w14:textId="2D5D7DE9" w:rsidR="00000000" w:rsidRDefault="00000000">
      <w:pPr>
        <w:divId w:val="1296448726"/>
        <w:rPr>
          <w:rFonts w:ascii="Segoe UI" w:eastAsia="Times New Roman" w:hAnsi="Segoe UI" w:cs="Segoe UI"/>
          <w:lang w:val="en"/>
        </w:rPr>
      </w:pPr>
      <w:r>
        <w:rPr>
          <w:rStyle w:val="badge1"/>
          <w:rFonts w:ascii="Segoe UI" w:eastAsia="Times New Roman" w:hAnsi="Segoe UI" w:cs="Segoe UI"/>
          <w:lang w:val="en"/>
        </w:rPr>
        <w:t xml:space="preserve">One-way: </w:t>
      </w:r>
      <w:proofErr w:type="spellStart"/>
      <w:r>
        <w:rPr>
          <w:rStyle w:val="badge1"/>
          <w:rFonts w:ascii="Segoe UI" w:eastAsia="Times New Roman" w:hAnsi="Segoe UI" w:cs="Segoe UI"/>
          <w:lang w:val="en"/>
        </w:rPr>
        <w:t>Reapit</w:t>
      </w:r>
      <w:proofErr w:type="spellEnd"/>
      <w:r>
        <w:rPr>
          <w:rStyle w:val="badge1"/>
          <w:rFonts w:ascii="Segoe UI" w:eastAsia="Times New Roman" w:hAnsi="Segoe UI" w:cs="Segoe UI"/>
          <w:lang w:val="en"/>
        </w:rPr>
        <w:t xml:space="preserve"> </w:t>
      </w:r>
      <w:r w:rsidR="004C47FF" w:rsidRPr="004C47FF">
        <w:rPr>
          <w:rStyle w:val="badge1"/>
          <w:rFonts w:ascii="Segoe UI" w:eastAsia="Times New Roman" w:hAnsi="Segoe UI" w:cs="Segoe UI"/>
          <w:lang w:val="en"/>
        </w:rPr>
        <w:sym w:font="Wingdings" w:char="F0E0"/>
      </w:r>
      <w:r>
        <w:rPr>
          <w:rStyle w:val="badge1"/>
          <w:rFonts w:ascii="Segoe UI" w:eastAsia="Times New Roman" w:hAnsi="Segoe UI" w:cs="Segoe UI"/>
          <w:lang w:val="en"/>
        </w:rPr>
        <w:t xml:space="preserve"> Inspect360</w:t>
      </w:r>
      <w:r>
        <w:rPr>
          <w:rFonts w:ascii="Segoe UI" w:eastAsia="Times New Roman" w:hAnsi="Segoe UI" w:cs="Segoe UI"/>
          <w:lang w:val="en"/>
        </w:rPr>
        <w:t xml:space="preserve"> </w:t>
      </w:r>
      <w:r>
        <w:rPr>
          <w:rStyle w:val="badge1"/>
          <w:rFonts w:ascii="Segoe UI" w:eastAsia="Times New Roman" w:hAnsi="Segoe UI" w:cs="Segoe UI"/>
          <w:lang w:val="en"/>
        </w:rPr>
        <w:t xml:space="preserve">Per </w:t>
      </w:r>
      <w:proofErr w:type="spellStart"/>
      <w:r>
        <w:rPr>
          <w:rStyle w:val="badge1"/>
          <w:rFonts w:ascii="Segoe UI" w:eastAsia="Times New Roman" w:hAnsi="Segoe UI" w:cs="Segoe UI"/>
          <w:lang w:val="en"/>
        </w:rPr>
        <w:t>organisation</w:t>
      </w:r>
      <w:proofErr w:type="spellEnd"/>
      <w:r>
        <w:rPr>
          <w:rFonts w:ascii="Segoe UI" w:eastAsia="Times New Roman" w:hAnsi="Segoe UI" w:cs="Segoe UI"/>
          <w:lang w:val="en"/>
        </w:rPr>
        <w:t xml:space="preserve"> </w:t>
      </w:r>
      <w:r>
        <w:rPr>
          <w:rStyle w:val="badge1"/>
          <w:rFonts w:ascii="Segoe UI" w:eastAsia="Times New Roman" w:hAnsi="Segoe UI" w:cs="Segoe UI"/>
          <w:lang w:val="en"/>
        </w:rPr>
        <w:t>OAuth + encrypted tokens</w:t>
      </w:r>
      <w:r>
        <w:rPr>
          <w:rFonts w:ascii="Segoe UI" w:eastAsia="Times New Roman" w:hAnsi="Segoe UI" w:cs="Segoe UI"/>
          <w:lang w:val="en"/>
        </w:rPr>
        <w:t xml:space="preserve"> </w:t>
      </w:r>
      <w:r>
        <w:rPr>
          <w:rStyle w:val="badge1"/>
          <w:rFonts w:ascii="Segoe UI" w:eastAsia="Times New Roman" w:hAnsi="Segoe UI" w:cs="Segoe UI"/>
          <w:lang w:val="en"/>
        </w:rPr>
        <w:t>Live webhooks</w:t>
      </w:r>
      <w:r>
        <w:rPr>
          <w:rFonts w:ascii="Segoe UI" w:eastAsia="Times New Roman" w:hAnsi="Segoe UI" w:cs="Segoe UI"/>
          <w:lang w:val="en"/>
        </w:rPr>
        <w:t xml:space="preserve"> </w:t>
      </w:r>
    </w:p>
    <w:p w14:paraId="2756F4E0" w14:textId="77777777" w:rsidR="00000000" w:rsidRDefault="00000000">
      <w:pPr>
        <w:divId w:val="332075324"/>
        <w:rPr>
          <w:rFonts w:ascii="Segoe UI" w:eastAsia="Times New Roman" w:hAnsi="Segoe UI" w:cs="Segoe UI"/>
          <w:lang w:val="en"/>
        </w:rPr>
      </w:pPr>
      <w:hyperlink w:anchor="how" w:history="1">
        <w:r>
          <w:rPr>
            <w:rStyle w:val="Hyperlink"/>
            <w:rFonts w:ascii="Segoe UI" w:eastAsia="Times New Roman" w:hAnsi="Segoe UI" w:cs="Segoe UI"/>
            <w:lang w:val="en"/>
          </w:rPr>
          <w:t>How it works</w:t>
        </w:r>
      </w:hyperlink>
      <w:r>
        <w:rPr>
          <w:rFonts w:ascii="Segoe UI" w:eastAsia="Times New Roman" w:hAnsi="Segoe UI" w:cs="Segoe UI"/>
          <w:lang w:val="en"/>
        </w:rPr>
        <w:t xml:space="preserve"> </w:t>
      </w:r>
      <w:hyperlink w:anchor="help" w:history="1">
        <w:r>
          <w:rPr>
            <w:rStyle w:val="Hyperlink"/>
            <w:rFonts w:ascii="Segoe UI" w:eastAsia="Times New Roman" w:hAnsi="Segoe UI" w:cs="Segoe UI"/>
            <w:lang w:val="en"/>
          </w:rPr>
          <w:t>How it helps</w:t>
        </w:r>
      </w:hyperlink>
      <w:r>
        <w:rPr>
          <w:rFonts w:ascii="Segoe UI" w:eastAsia="Times New Roman" w:hAnsi="Segoe UI" w:cs="Segoe UI"/>
          <w:lang w:val="en"/>
        </w:rPr>
        <w:t xml:space="preserve"> </w:t>
      </w:r>
      <w:hyperlink w:anchor="setup" w:history="1">
        <w:r>
          <w:rPr>
            <w:rStyle w:val="Hyperlink"/>
            <w:rFonts w:ascii="Segoe UI" w:eastAsia="Times New Roman" w:hAnsi="Segoe UI" w:cs="Segoe UI"/>
            <w:lang w:val="en"/>
          </w:rPr>
          <w:t>What you need to do</w:t>
        </w:r>
      </w:hyperlink>
      <w:r>
        <w:rPr>
          <w:rFonts w:ascii="Segoe UI" w:eastAsia="Times New Roman" w:hAnsi="Segoe UI" w:cs="Segoe UI"/>
          <w:lang w:val="en"/>
        </w:rPr>
        <w:t xml:space="preserve"> </w:t>
      </w:r>
      <w:hyperlink w:anchor="use" w:history="1">
        <w:r>
          <w:rPr>
            <w:rStyle w:val="Hyperlink"/>
            <w:rFonts w:ascii="Segoe UI" w:eastAsia="Times New Roman" w:hAnsi="Segoe UI" w:cs="Segoe UI"/>
            <w:lang w:val="en"/>
          </w:rPr>
          <w:t>How to use it</w:t>
        </w:r>
      </w:hyperlink>
      <w:r>
        <w:rPr>
          <w:rFonts w:ascii="Segoe UI" w:eastAsia="Times New Roman" w:hAnsi="Segoe UI" w:cs="Segoe UI"/>
          <w:lang w:val="en"/>
        </w:rPr>
        <w:t xml:space="preserve"> </w:t>
      </w:r>
      <w:hyperlink w:anchor="data" w:history="1">
        <w:r>
          <w:rPr>
            <w:rStyle w:val="Hyperlink"/>
            <w:rFonts w:ascii="Segoe UI" w:eastAsia="Times New Roman" w:hAnsi="Segoe UI" w:cs="Segoe UI"/>
            <w:lang w:val="en"/>
          </w:rPr>
          <w:t>What gets synced</w:t>
        </w:r>
      </w:hyperlink>
      <w:r>
        <w:rPr>
          <w:rFonts w:ascii="Segoe UI" w:eastAsia="Times New Roman" w:hAnsi="Segoe UI" w:cs="Segoe UI"/>
          <w:lang w:val="en"/>
        </w:rPr>
        <w:t xml:space="preserve"> </w:t>
      </w:r>
      <w:hyperlink w:anchor="limits" w:history="1">
        <w:r>
          <w:rPr>
            <w:rStyle w:val="Hyperlink"/>
            <w:rFonts w:ascii="Segoe UI" w:eastAsia="Times New Roman" w:hAnsi="Segoe UI" w:cs="Segoe UI"/>
            <w:lang w:val="en"/>
          </w:rPr>
          <w:t>Limits (v1)</w:t>
        </w:r>
      </w:hyperlink>
      <w:r>
        <w:rPr>
          <w:rFonts w:ascii="Segoe UI" w:eastAsia="Times New Roman" w:hAnsi="Segoe UI" w:cs="Segoe UI"/>
          <w:lang w:val="en"/>
        </w:rPr>
        <w:t xml:space="preserve"> </w:t>
      </w:r>
    </w:p>
    <w:p w14:paraId="4DFCFD15" w14:textId="77777777" w:rsidR="00000000" w:rsidRDefault="0000000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How </w:t>
      </w:r>
      <w:proofErr w:type="spellStart"/>
      <w:r>
        <w:rPr>
          <w:rFonts w:ascii="Segoe UI" w:eastAsia="Times New Roman" w:hAnsi="Segoe UI" w:cs="Segoe UI"/>
          <w:lang w:val="en"/>
        </w:rPr>
        <w:t>Reapit</w:t>
      </w:r>
      <w:proofErr w:type="spellEnd"/>
      <w:r>
        <w:rPr>
          <w:rFonts w:ascii="Segoe UI" w:eastAsia="Times New Roman" w:hAnsi="Segoe UI" w:cs="Segoe UI"/>
          <w:lang w:val="en"/>
        </w:rPr>
        <w:t xml:space="preserve"> is integrated</w:t>
      </w:r>
    </w:p>
    <w:p w14:paraId="7D85E1F2" w14:textId="77777777" w:rsidR="00000000" w:rsidRDefault="00000000">
      <w:pPr>
        <w:pStyle w:val="NormalWeb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 xml:space="preserve">Each Inspect360 </w:t>
      </w:r>
      <w:proofErr w:type="spellStart"/>
      <w:r>
        <w:rPr>
          <w:rFonts w:ascii="Segoe UI" w:hAnsi="Segoe UI" w:cs="Segoe UI"/>
          <w:lang w:val="en"/>
        </w:rPr>
        <w:t>organisation</w:t>
      </w:r>
      <w:proofErr w:type="spellEnd"/>
      <w:r>
        <w:rPr>
          <w:rFonts w:ascii="Segoe UI" w:hAnsi="Segoe UI" w:cs="Segoe UI"/>
          <w:lang w:val="en"/>
        </w:rPr>
        <w:t xml:space="preserve"> can </w:t>
      </w:r>
      <w:proofErr w:type="gramStart"/>
      <w:r>
        <w:rPr>
          <w:rFonts w:ascii="Segoe UI" w:hAnsi="Segoe UI" w:cs="Segoe UI"/>
          <w:lang w:val="en"/>
        </w:rPr>
        <w:t>connect</w:t>
      </w:r>
      <w:proofErr w:type="gramEnd"/>
      <w:r>
        <w:rPr>
          <w:rFonts w:ascii="Segoe UI" w:hAnsi="Segoe UI" w:cs="Segoe UI"/>
          <w:lang w:val="en"/>
        </w:rPr>
        <w:t xml:space="preserve"> its own </w:t>
      </w:r>
      <w:proofErr w:type="spellStart"/>
      <w:r>
        <w:rPr>
          <w:rFonts w:ascii="Segoe UI" w:hAnsi="Segoe UI" w:cs="Segoe UI"/>
          <w:lang w:val="en"/>
        </w:rPr>
        <w:t>Reapit</w:t>
      </w:r>
      <w:proofErr w:type="spellEnd"/>
      <w:r>
        <w:rPr>
          <w:rFonts w:ascii="Segoe UI" w:hAnsi="Segoe UI" w:cs="Segoe UI"/>
          <w:lang w:val="en"/>
        </w:rPr>
        <w:t xml:space="preserve"> agency account. After </w:t>
      </w:r>
      <w:proofErr w:type="gramStart"/>
      <w:r>
        <w:rPr>
          <w:rFonts w:ascii="Segoe UI" w:hAnsi="Segoe UI" w:cs="Segoe UI"/>
          <w:lang w:val="en"/>
        </w:rPr>
        <w:t>connect</w:t>
      </w:r>
      <w:proofErr w:type="gramEnd"/>
      <w:r>
        <w:rPr>
          <w:rFonts w:ascii="Segoe UI" w:hAnsi="Segoe UI" w:cs="Segoe UI"/>
          <w:lang w:val="en"/>
        </w:rPr>
        <w:t xml:space="preserve">, Inspect360 stores the </w:t>
      </w:r>
      <w:proofErr w:type="spellStart"/>
      <w:r>
        <w:rPr>
          <w:rFonts w:ascii="Segoe UI" w:hAnsi="Segoe UI" w:cs="Segoe UI"/>
          <w:lang w:val="en"/>
        </w:rPr>
        <w:t>Reapit</w:t>
      </w:r>
      <w:proofErr w:type="spellEnd"/>
      <w:r>
        <w:rPr>
          <w:rFonts w:ascii="Segoe UI" w:hAnsi="Segoe UI" w:cs="Segoe UI"/>
          <w:lang w:val="en"/>
        </w:rPr>
        <w:t xml:space="preserve"> customer id and encrypted tokens on the server (never in the browser). A background worker then imports data and keeps it updated. </w:t>
      </w:r>
    </w:p>
    <w:p w14:paraId="143A0085" w14:textId="77777777" w:rsidR="00000000" w:rsidRDefault="00000000">
      <w:pPr>
        <w:divId w:val="676616615"/>
        <w:rPr>
          <w:rFonts w:ascii="Segoe UI" w:eastAsia="Times New Roman" w:hAnsi="Segoe UI" w:cs="Segoe UI"/>
          <w:b/>
          <w:bCs/>
          <w:color w:val="FFFFFF"/>
          <w:lang w:val="en"/>
        </w:rPr>
      </w:pPr>
      <w:r>
        <w:rPr>
          <w:rFonts w:ascii="Segoe UI" w:eastAsia="Times New Roman" w:hAnsi="Segoe UI" w:cs="Segoe UI"/>
          <w:b/>
          <w:bCs/>
          <w:color w:val="FFFFFF"/>
          <w:lang w:val="en"/>
        </w:rPr>
        <w:t>1</w:t>
      </w:r>
    </w:p>
    <w:p w14:paraId="1032AEAF" w14:textId="419F31D5" w:rsidR="00000000" w:rsidRDefault="00000000">
      <w:pPr>
        <w:divId w:val="184104459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b/>
          <w:bCs/>
          <w:lang w:val="en"/>
        </w:rPr>
        <w:t>Connect (OAuth)</w:t>
      </w:r>
      <w:r>
        <w:rPr>
          <w:rFonts w:ascii="Segoe UI" w:eastAsia="Times New Roman" w:hAnsi="Segoe UI" w:cs="Segoe UI"/>
          <w:lang w:val="en"/>
        </w:rPr>
        <w:t xml:space="preserve"> Owner clicks Connect in Settings </w:t>
      </w:r>
      <w:r w:rsidR="004C47FF" w:rsidRPr="004C47FF">
        <w:rPr>
          <w:rFonts w:ascii="Segoe UI" w:eastAsia="Times New Roman" w:hAnsi="Segoe UI" w:cs="Segoe UI"/>
          <w:lang w:val="en"/>
        </w:rPr>
        <w:sym w:font="Wingdings" w:char="F0E0"/>
      </w:r>
      <w:r>
        <w:rPr>
          <w:rFonts w:ascii="Segoe UI" w:eastAsia="Times New Roman" w:hAnsi="Segoe UI" w:cs="Segoe UI"/>
          <w:lang w:val="en"/>
        </w:rPr>
        <w:t xml:space="preserve"> Integrations. </w:t>
      </w:r>
      <w:proofErr w:type="spellStart"/>
      <w:r>
        <w:rPr>
          <w:rFonts w:ascii="Segoe UI" w:eastAsia="Times New Roman" w:hAnsi="Segoe UI" w:cs="Segoe UI"/>
          <w:lang w:val="en"/>
        </w:rPr>
        <w:t>Reapit</w:t>
      </w:r>
      <w:proofErr w:type="spellEnd"/>
      <w:r>
        <w:rPr>
          <w:rFonts w:ascii="Segoe UI" w:eastAsia="Times New Roman" w:hAnsi="Segoe UI" w:cs="Segoe UI"/>
          <w:lang w:val="en"/>
        </w:rPr>
        <w:t xml:space="preserve"> </w:t>
      </w:r>
      <w:proofErr w:type="spellStart"/>
      <w:r>
        <w:rPr>
          <w:rFonts w:ascii="Segoe UI" w:eastAsia="Times New Roman" w:hAnsi="Segoe UI" w:cs="Segoe UI"/>
          <w:lang w:val="en"/>
        </w:rPr>
        <w:t>authorises</w:t>
      </w:r>
      <w:proofErr w:type="spellEnd"/>
      <w:r>
        <w:rPr>
          <w:rFonts w:ascii="Segoe UI" w:eastAsia="Times New Roman" w:hAnsi="Segoe UI" w:cs="Segoe UI"/>
          <w:lang w:val="en"/>
        </w:rPr>
        <w:t xml:space="preserve"> the app. Inspect360 saves the customer id and encrypted tokens, then </w:t>
      </w:r>
      <w:proofErr w:type="gramStart"/>
      <w:r>
        <w:rPr>
          <w:rFonts w:ascii="Segoe UI" w:eastAsia="Times New Roman" w:hAnsi="Segoe UI" w:cs="Segoe UI"/>
          <w:lang w:val="en"/>
        </w:rPr>
        <w:t>queues</w:t>
      </w:r>
      <w:proofErr w:type="gramEnd"/>
      <w:r>
        <w:rPr>
          <w:rFonts w:ascii="Segoe UI" w:eastAsia="Times New Roman" w:hAnsi="Segoe UI" w:cs="Segoe UI"/>
          <w:lang w:val="en"/>
        </w:rPr>
        <w:t xml:space="preserve"> an initial sync. </w:t>
      </w:r>
    </w:p>
    <w:p w14:paraId="0364242E" w14:textId="77777777" w:rsidR="00000000" w:rsidRDefault="00000000">
      <w:pPr>
        <w:divId w:val="1864782847"/>
        <w:rPr>
          <w:rFonts w:ascii="Segoe UI" w:eastAsia="Times New Roman" w:hAnsi="Segoe UI" w:cs="Segoe UI"/>
          <w:b/>
          <w:bCs/>
          <w:color w:val="FFFFFF"/>
          <w:lang w:val="en"/>
        </w:rPr>
      </w:pPr>
      <w:r>
        <w:rPr>
          <w:rFonts w:ascii="Segoe UI" w:eastAsia="Times New Roman" w:hAnsi="Segoe UI" w:cs="Segoe UI"/>
          <w:b/>
          <w:bCs/>
          <w:color w:val="FFFFFF"/>
          <w:lang w:val="en"/>
        </w:rPr>
        <w:t>2</w:t>
      </w:r>
    </w:p>
    <w:p w14:paraId="33CC9975" w14:textId="77777777" w:rsidR="00000000" w:rsidRDefault="00000000">
      <w:pPr>
        <w:divId w:val="21621064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b/>
          <w:bCs/>
          <w:lang w:val="en"/>
        </w:rPr>
        <w:t>Full sync (job worker)</w:t>
      </w:r>
      <w:r>
        <w:rPr>
          <w:rFonts w:ascii="Segoe UI" w:eastAsia="Times New Roman" w:hAnsi="Segoe UI" w:cs="Segoe UI"/>
          <w:lang w:val="en"/>
        </w:rPr>
        <w:t xml:space="preserve"> Jobs run in Postgres (no Redis). Order: lettings properties → landlords/contacts → tenancies. Each </w:t>
      </w:r>
      <w:proofErr w:type="spellStart"/>
      <w:r>
        <w:rPr>
          <w:rFonts w:ascii="Segoe UI" w:eastAsia="Times New Roman" w:hAnsi="Segoe UI" w:cs="Segoe UI"/>
          <w:lang w:val="en"/>
        </w:rPr>
        <w:t>Reapit</w:t>
      </w:r>
      <w:proofErr w:type="spellEnd"/>
      <w:r>
        <w:rPr>
          <w:rFonts w:ascii="Segoe UI" w:eastAsia="Times New Roman" w:hAnsi="Segoe UI" w:cs="Segoe UI"/>
          <w:lang w:val="en"/>
        </w:rPr>
        <w:t xml:space="preserve"> id is mapped to an Inspect360 row so re-sync is idempotent. </w:t>
      </w:r>
    </w:p>
    <w:p w14:paraId="4B27DF71" w14:textId="77777777" w:rsidR="00000000" w:rsidRDefault="00000000">
      <w:pPr>
        <w:divId w:val="1751806004"/>
        <w:rPr>
          <w:rFonts w:ascii="Segoe UI" w:eastAsia="Times New Roman" w:hAnsi="Segoe UI" w:cs="Segoe UI"/>
          <w:b/>
          <w:bCs/>
          <w:color w:val="FFFFFF"/>
          <w:lang w:val="en"/>
        </w:rPr>
      </w:pPr>
      <w:r>
        <w:rPr>
          <w:rFonts w:ascii="Segoe UI" w:eastAsia="Times New Roman" w:hAnsi="Segoe UI" w:cs="Segoe UI"/>
          <w:b/>
          <w:bCs/>
          <w:color w:val="FFFFFF"/>
          <w:lang w:val="en"/>
        </w:rPr>
        <w:t>3</w:t>
      </w:r>
    </w:p>
    <w:p w14:paraId="53B3C5E5" w14:textId="77777777" w:rsidR="00000000" w:rsidRDefault="00000000">
      <w:pPr>
        <w:divId w:val="81973571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b/>
          <w:bCs/>
          <w:lang w:val="en"/>
        </w:rPr>
        <w:t>Ongoing updates (webhooks)</w:t>
      </w:r>
      <w:r>
        <w:rPr>
          <w:rFonts w:ascii="Segoe UI" w:eastAsia="Times New Roman" w:hAnsi="Segoe UI" w:cs="Segoe UI"/>
          <w:lang w:val="en"/>
        </w:rPr>
        <w:t xml:space="preserve"> </w:t>
      </w:r>
      <w:proofErr w:type="spellStart"/>
      <w:r>
        <w:rPr>
          <w:rFonts w:ascii="Segoe UI" w:eastAsia="Times New Roman" w:hAnsi="Segoe UI" w:cs="Segoe UI"/>
          <w:lang w:val="en"/>
        </w:rPr>
        <w:t>Reapit</w:t>
      </w:r>
      <w:proofErr w:type="spellEnd"/>
      <w:r>
        <w:rPr>
          <w:rFonts w:ascii="Segoe UI" w:eastAsia="Times New Roman" w:hAnsi="Segoe UI" w:cs="Segoe UI"/>
          <w:lang w:val="en"/>
        </w:rPr>
        <w:t xml:space="preserve"> posts to </w:t>
      </w:r>
      <w:r>
        <w:rPr>
          <w:rStyle w:val="HTMLCode"/>
          <w:lang w:val="en"/>
        </w:rPr>
        <w:t>/</w:t>
      </w:r>
      <w:proofErr w:type="spellStart"/>
      <w:r>
        <w:rPr>
          <w:rStyle w:val="HTMLCode"/>
          <w:lang w:val="en"/>
        </w:rPr>
        <w:t>api</w:t>
      </w:r>
      <w:proofErr w:type="spellEnd"/>
      <w:r>
        <w:rPr>
          <w:rStyle w:val="HTMLCode"/>
          <w:lang w:val="en"/>
        </w:rPr>
        <w:t>/webhooks/</w:t>
      </w:r>
      <w:proofErr w:type="spellStart"/>
      <w:r>
        <w:rPr>
          <w:rStyle w:val="HTMLCode"/>
          <w:lang w:val="en"/>
        </w:rPr>
        <w:t>reapit</w:t>
      </w:r>
      <w:proofErr w:type="spellEnd"/>
      <w:r>
        <w:rPr>
          <w:rFonts w:ascii="Segoe UI" w:eastAsia="Times New Roman" w:hAnsi="Segoe UI" w:cs="Segoe UI"/>
          <w:lang w:val="en"/>
        </w:rPr>
        <w:t xml:space="preserve">. Signatures are verified (Ed25519). Events are de-duplicated by </w:t>
      </w:r>
      <w:proofErr w:type="spellStart"/>
      <w:r>
        <w:rPr>
          <w:rStyle w:val="HTMLCode"/>
          <w:lang w:val="en"/>
        </w:rPr>
        <w:t>eventId</w:t>
      </w:r>
      <w:proofErr w:type="spellEnd"/>
      <w:r>
        <w:rPr>
          <w:rFonts w:ascii="Segoe UI" w:eastAsia="Times New Roman" w:hAnsi="Segoe UI" w:cs="Segoe UI"/>
          <w:lang w:val="en"/>
        </w:rPr>
        <w:t xml:space="preserve">. The </w:t>
      </w:r>
      <w:proofErr w:type="spellStart"/>
      <w:r>
        <w:rPr>
          <w:rFonts w:ascii="Segoe UI" w:eastAsia="Times New Roman" w:hAnsi="Segoe UI" w:cs="Segoe UI"/>
          <w:lang w:val="en"/>
        </w:rPr>
        <w:t>organisation</w:t>
      </w:r>
      <w:proofErr w:type="spellEnd"/>
      <w:r>
        <w:rPr>
          <w:rFonts w:ascii="Segoe UI" w:eastAsia="Times New Roman" w:hAnsi="Segoe UI" w:cs="Segoe UI"/>
          <w:lang w:val="en"/>
        </w:rPr>
        <w:t xml:space="preserve"> is resolved </w:t>
      </w:r>
      <w:proofErr w:type="gramStart"/>
      <w:r>
        <w:rPr>
          <w:rFonts w:ascii="Segoe UI" w:eastAsia="Times New Roman" w:hAnsi="Segoe UI" w:cs="Segoe UI"/>
          <w:lang w:val="en"/>
        </w:rPr>
        <w:t>from</w:t>
      </w:r>
      <w:proofErr w:type="gramEnd"/>
      <w:r>
        <w:rPr>
          <w:rFonts w:ascii="Segoe UI" w:eastAsia="Times New Roman" w:hAnsi="Segoe UI" w:cs="Segoe UI"/>
          <w:lang w:val="en"/>
        </w:rPr>
        <w:t xml:space="preserve"> </w:t>
      </w:r>
      <w:proofErr w:type="spellStart"/>
      <w:r>
        <w:rPr>
          <w:rFonts w:ascii="Segoe UI" w:eastAsia="Times New Roman" w:hAnsi="Segoe UI" w:cs="Segoe UI"/>
          <w:lang w:val="en"/>
        </w:rPr>
        <w:t>Reapit’s</w:t>
      </w:r>
      <w:proofErr w:type="spellEnd"/>
      <w:r>
        <w:rPr>
          <w:rFonts w:ascii="Segoe UI" w:eastAsia="Times New Roman" w:hAnsi="Segoe UI" w:cs="Segoe UI"/>
          <w:lang w:val="en"/>
        </w:rPr>
        <w:t xml:space="preserve"> customer id — not from a client-supplied org header. </w:t>
      </w:r>
    </w:p>
    <w:p w14:paraId="32BBC5D9" w14:textId="77777777" w:rsidR="00000000" w:rsidRDefault="00000000">
      <w:pPr>
        <w:divId w:val="1474760329"/>
        <w:rPr>
          <w:rFonts w:ascii="Segoe UI" w:eastAsia="Times New Roman" w:hAnsi="Segoe UI" w:cs="Segoe UI"/>
          <w:b/>
          <w:bCs/>
          <w:color w:val="FFFFFF"/>
          <w:lang w:val="en"/>
        </w:rPr>
      </w:pPr>
      <w:r>
        <w:rPr>
          <w:rFonts w:ascii="Segoe UI" w:eastAsia="Times New Roman" w:hAnsi="Segoe UI" w:cs="Segoe UI"/>
          <w:b/>
          <w:bCs/>
          <w:color w:val="FFFFFF"/>
          <w:lang w:val="en"/>
        </w:rPr>
        <w:t>4</w:t>
      </w:r>
    </w:p>
    <w:p w14:paraId="68A1DFA2" w14:textId="77777777" w:rsidR="00000000" w:rsidRDefault="00000000">
      <w:pPr>
        <w:divId w:val="71620186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b/>
          <w:bCs/>
          <w:lang w:val="en"/>
        </w:rPr>
        <w:t>Ownership split</w:t>
      </w:r>
      <w:r>
        <w:rPr>
          <w:rFonts w:ascii="Segoe UI" w:eastAsia="Times New Roman" w:hAnsi="Segoe UI" w:cs="Segoe UI"/>
          <w:lang w:val="en"/>
        </w:rPr>
        <w:t xml:space="preserve"> </w:t>
      </w:r>
      <w:proofErr w:type="spellStart"/>
      <w:r>
        <w:rPr>
          <w:rFonts w:ascii="Segoe UI" w:eastAsia="Times New Roman" w:hAnsi="Segoe UI" w:cs="Segoe UI"/>
          <w:lang w:val="en"/>
        </w:rPr>
        <w:t>Reapit</w:t>
      </w:r>
      <w:proofErr w:type="spellEnd"/>
      <w:r>
        <w:rPr>
          <w:rFonts w:ascii="Segoe UI" w:eastAsia="Times New Roman" w:hAnsi="Segoe UI" w:cs="Segoe UI"/>
          <w:lang w:val="en"/>
        </w:rPr>
        <w:t xml:space="preserve"> overwrites identity fields on mapped rows (name, address, landlord, tenant, lease dates, rent). Inspect360 keeps owning inspections, maintenance, compliance, assets, and disputes — those are never written back to </w:t>
      </w:r>
      <w:proofErr w:type="spellStart"/>
      <w:r>
        <w:rPr>
          <w:rFonts w:ascii="Segoe UI" w:eastAsia="Times New Roman" w:hAnsi="Segoe UI" w:cs="Segoe UI"/>
          <w:lang w:val="en"/>
        </w:rPr>
        <w:t>Reapit</w:t>
      </w:r>
      <w:proofErr w:type="spellEnd"/>
      <w:r>
        <w:rPr>
          <w:rFonts w:ascii="Segoe UI" w:eastAsia="Times New Roman" w:hAnsi="Segoe UI" w:cs="Segoe UI"/>
          <w:lang w:val="en"/>
        </w:rPr>
        <w:t xml:space="preserve"> in v1. </w:t>
      </w:r>
    </w:p>
    <w:p w14:paraId="09633253" w14:textId="77777777" w:rsidR="00000000" w:rsidRDefault="0000000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How it helps us</w:t>
      </w:r>
    </w:p>
    <w:p w14:paraId="3D8E3E91" w14:textId="77777777" w:rsidR="00000000" w:rsidRDefault="00000000">
      <w:pPr>
        <w:pStyle w:val="Heading3"/>
        <w:shd w:val="clear" w:color="auto" w:fill="FAFCFD"/>
        <w:divId w:val="34282491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Less double entry</w:t>
      </w:r>
    </w:p>
    <w:p w14:paraId="15032528" w14:textId="77777777" w:rsidR="00000000" w:rsidRDefault="00000000">
      <w:pPr>
        <w:pStyle w:val="muted"/>
        <w:shd w:val="clear" w:color="auto" w:fill="FAFCFD"/>
        <w:spacing w:before="0" w:beforeAutospacing="0" w:after="0" w:afterAutospacing="0"/>
        <w:divId w:val="342824914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 xml:space="preserve">Properties, tenants, landlords, and tenancy dates flow from </w:t>
      </w:r>
      <w:proofErr w:type="spellStart"/>
      <w:r>
        <w:rPr>
          <w:rFonts w:ascii="Segoe UI" w:hAnsi="Segoe UI" w:cs="Segoe UI"/>
          <w:lang w:val="en"/>
        </w:rPr>
        <w:t>Reapit</w:t>
      </w:r>
      <w:proofErr w:type="spellEnd"/>
      <w:r>
        <w:rPr>
          <w:rFonts w:ascii="Segoe UI" w:hAnsi="Segoe UI" w:cs="Segoe UI"/>
          <w:lang w:val="en"/>
        </w:rPr>
        <w:t xml:space="preserve"> instead of being typed twice.</w:t>
      </w:r>
    </w:p>
    <w:p w14:paraId="34B53943" w14:textId="77777777" w:rsidR="00000000" w:rsidRDefault="00000000">
      <w:pPr>
        <w:pStyle w:val="Heading3"/>
        <w:shd w:val="clear" w:color="auto" w:fill="FAFCFD"/>
        <w:divId w:val="158872882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Ready for operations</w:t>
      </w:r>
    </w:p>
    <w:p w14:paraId="27628EFE" w14:textId="77777777" w:rsidR="00000000" w:rsidRDefault="00000000">
      <w:pPr>
        <w:pStyle w:val="muted"/>
        <w:shd w:val="clear" w:color="auto" w:fill="FAFCFD"/>
        <w:spacing w:before="0" w:beforeAutospacing="0" w:after="0" w:afterAutospacing="0"/>
        <w:divId w:val="1588728828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Once synced, the portfolio is ready for inspections, maintenance, compliance, and rent tools inside Inspect360.</w:t>
      </w:r>
    </w:p>
    <w:p w14:paraId="0B145CFA" w14:textId="77777777" w:rsidR="00000000" w:rsidRDefault="00000000">
      <w:pPr>
        <w:pStyle w:val="Heading3"/>
        <w:shd w:val="clear" w:color="auto" w:fill="FAFCFD"/>
        <w:divId w:val="766928076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Stays up to date</w:t>
      </w:r>
    </w:p>
    <w:p w14:paraId="273F86DD" w14:textId="77777777" w:rsidR="00000000" w:rsidRDefault="00000000">
      <w:pPr>
        <w:pStyle w:val="muted"/>
        <w:shd w:val="clear" w:color="auto" w:fill="FAFCFD"/>
        <w:spacing w:before="0" w:beforeAutospacing="0" w:after="0" w:afterAutospacing="0"/>
        <w:divId w:val="766928076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 xml:space="preserve">Initial/manual sync plus webhooks keep changes from </w:t>
      </w:r>
      <w:proofErr w:type="spellStart"/>
      <w:r>
        <w:rPr>
          <w:rFonts w:ascii="Segoe UI" w:hAnsi="Segoe UI" w:cs="Segoe UI"/>
          <w:lang w:val="en"/>
        </w:rPr>
        <w:t>Reapit</w:t>
      </w:r>
      <w:proofErr w:type="spellEnd"/>
      <w:r>
        <w:rPr>
          <w:rFonts w:ascii="Segoe UI" w:hAnsi="Segoe UI" w:cs="Segoe UI"/>
          <w:lang w:val="en"/>
        </w:rPr>
        <w:t xml:space="preserve"> flowing in without daily CSV imports.</w:t>
      </w:r>
    </w:p>
    <w:p w14:paraId="4B258DEC" w14:textId="77777777" w:rsidR="00000000" w:rsidRDefault="00000000">
      <w:pPr>
        <w:pStyle w:val="Heading3"/>
        <w:shd w:val="clear" w:color="auto" w:fill="FAFCFD"/>
        <w:divId w:val="52221357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Safe boundaries</w:t>
      </w:r>
    </w:p>
    <w:p w14:paraId="7AC27511" w14:textId="77777777" w:rsidR="00000000" w:rsidRDefault="00000000">
      <w:pPr>
        <w:pStyle w:val="muted"/>
        <w:shd w:val="clear" w:color="auto" w:fill="FAFCFD"/>
        <w:spacing w:before="0" w:beforeAutospacing="0" w:after="0" w:afterAutospacing="0"/>
        <w:divId w:val="522213574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Tokens stay server-side. Org isolation is enforced. Disconnecting drops tokens but keeps Inspect360 history.</w:t>
      </w:r>
    </w:p>
    <w:p w14:paraId="11120151" w14:textId="77777777" w:rsidR="00000000" w:rsidRDefault="0000000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What needs to be done to use it</w:t>
      </w:r>
    </w:p>
    <w:p w14:paraId="7AC948E1" w14:textId="77777777" w:rsidR="00000000" w:rsidRDefault="00000000">
      <w:pPr>
        <w:pStyle w:val="muted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 xml:space="preserve">These steps are done once per environment (dev / production), then each agency owner connects their own </w:t>
      </w:r>
      <w:proofErr w:type="spellStart"/>
      <w:r>
        <w:rPr>
          <w:rFonts w:ascii="Segoe UI" w:hAnsi="Segoe UI" w:cs="Segoe UI"/>
          <w:lang w:val="en"/>
        </w:rPr>
        <w:t>Reapit</w:t>
      </w:r>
      <w:proofErr w:type="spellEnd"/>
      <w:r>
        <w:rPr>
          <w:rFonts w:ascii="Segoe UI" w:hAnsi="Segoe UI" w:cs="Segoe UI"/>
          <w:lang w:val="en"/>
        </w:rPr>
        <w:t xml:space="preserve"> account.</w:t>
      </w:r>
    </w:p>
    <w:p w14:paraId="16FDD262" w14:textId="77777777" w:rsidR="00000000" w:rsidRDefault="0000000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1. </w:t>
      </w:r>
      <w:proofErr w:type="spellStart"/>
      <w:r>
        <w:rPr>
          <w:rFonts w:ascii="Segoe UI" w:eastAsia="Times New Roman" w:hAnsi="Segoe UI" w:cs="Segoe UI"/>
          <w:lang w:val="en"/>
        </w:rPr>
        <w:t>Reapit</w:t>
      </w:r>
      <w:proofErr w:type="spellEnd"/>
      <w:r>
        <w:rPr>
          <w:rFonts w:ascii="Segoe UI" w:eastAsia="Times New Roman" w:hAnsi="Segoe UI" w:cs="Segoe UI"/>
          <w:lang w:val="en"/>
        </w:rPr>
        <w:t xml:space="preserve"> Developer Portal (external)</w:t>
      </w:r>
    </w:p>
    <w:p w14:paraId="227CA9C8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Register an Inspect360 app in the </w:t>
      </w:r>
      <w:proofErr w:type="spellStart"/>
      <w:r>
        <w:rPr>
          <w:rFonts w:ascii="Segoe UI" w:eastAsia="Times New Roman" w:hAnsi="Segoe UI" w:cs="Segoe UI"/>
          <w:lang w:val="en"/>
        </w:rPr>
        <w:t>Reapit</w:t>
      </w:r>
      <w:proofErr w:type="spellEnd"/>
      <w:r>
        <w:rPr>
          <w:rFonts w:ascii="Segoe UI" w:eastAsia="Times New Roman" w:hAnsi="Segoe UI" w:cs="Segoe UI"/>
          <w:lang w:val="en"/>
        </w:rPr>
        <w:t xml:space="preserve"> Developer Portal.</w:t>
      </w:r>
    </w:p>
    <w:p w14:paraId="238A2FA1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Redirect </w:t>
      </w:r>
      <w:proofErr w:type="gramStart"/>
      <w:r>
        <w:rPr>
          <w:rFonts w:ascii="Segoe UI" w:eastAsia="Times New Roman" w:hAnsi="Segoe UI" w:cs="Segoe UI"/>
          <w:lang w:val="en"/>
        </w:rPr>
        <w:t xml:space="preserve">URL: </w:t>
      </w:r>
      <w:r>
        <w:rPr>
          <w:rStyle w:val="HTMLCode"/>
          <w:lang w:val="en"/>
        </w:rPr>
        <w:t>{</w:t>
      </w:r>
      <w:proofErr w:type="gramEnd"/>
      <w:r>
        <w:rPr>
          <w:rStyle w:val="HTMLCode"/>
          <w:lang w:val="en"/>
        </w:rPr>
        <w:t>BASE_</w:t>
      </w:r>
      <w:proofErr w:type="gramStart"/>
      <w:r>
        <w:rPr>
          <w:rStyle w:val="HTMLCode"/>
          <w:lang w:val="en"/>
        </w:rPr>
        <w:t>URL}/</w:t>
      </w:r>
      <w:proofErr w:type="spellStart"/>
      <w:proofErr w:type="gramEnd"/>
      <w:r>
        <w:rPr>
          <w:rStyle w:val="HTMLCode"/>
          <w:lang w:val="en"/>
        </w:rPr>
        <w:t>api</w:t>
      </w:r>
      <w:proofErr w:type="spellEnd"/>
      <w:r>
        <w:rPr>
          <w:rStyle w:val="HTMLCode"/>
          <w:lang w:val="en"/>
        </w:rPr>
        <w:t>/</w:t>
      </w:r>
      <w:proofErr w:type="spellStart"/>
      <w:r>
        <w:rPr>
          <w:rStyle w:val="HTMLCode"/>
          <w:lang w:val="en"/>
        </w:rPr>
        <w:t>reapit</w:t>
      </w:r>
      <w:proofErr w:type="spellEnd"/>
      <w:r>
        <w:rPr>
          <w:rStyle w:val="HTMLCode"/>
          <w:lang w:val="en"/>
        </w:rPr>
        <w:t>/</w:t>
      </w:r>
      <w:proofErr w:type="spellStart"/>
      <w:r>
        <w:rPr>
          <w:rStyle w:val="HTMLCode"/>
          <w:lang w:val="en"/>
        </w:rPr>
        <w:t>oauth</w:t>
      </w:r>
      <w:proofErr w:type="spellEnd"/>
      <w:r>
        <w:rPr>
          <w:rStyle w:val="HTMLCode"/>
          <w:lang w:val="en"/>
        </w:rPr>
        <w:t>/callback</w:t>
      </w:r>
    </w:p>
    <w:p w14:paraId="07520264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Webhook </w:t>
      </w:r>
      <w:proofErr w:type="gramStart"/>
      <w:r>
        <w:rPr>
          <w:rFonts w:ascii="Segoe UI" w:eastAsia="Times New Roman" w:hAnsi="Segoe UI" w:cs="Segoe UI"/>
          <w:lang w:val="en"/>
        </w:rPr>
        <w:t xml:space="preserve">URL: </w:t>
      </w:r>
      <w:r>
        <w:rPr>
          <w:rStyle w:val="HTMLCode"/>
          <w:lang w:val="en"/>
        </w:rPr>
        <w:t>{</w:t>
      </w:r>
      <w:proofErr w:type="gramEnd"/>
      <w:r>
        <w:rPr>
          <w:rStyle w:val="HTMLCode"/>
          <w:lang w:val="en"/>
        </w:rPr>
        <w:t>BASE_</w:t>
      </w:r>
      <w:proofErr w:type="gramStart"/>
      <w:r>
        <w:rPr>
          <w:rStyle w:val="HTMLCode"/>
          <w:lang w:val="en"/>
        </w:rPr>
        <w:t>URL}/</w:t>
      </w:r>
      <w:proofErr w:type="spellStart"/>
      <w:proofErr w:type="gramEnd"/>
      <w:r>
        <w:rPr>
          <w:rStyle w:val="HTMLCode"/>
          <w:lang w:val="en"/>
        </w:rPr>
        <w:t>api</w:t>
      </w:r>
      <w:proofErr w:type="spellEnd"/>
      <w:r>
        <w:rPr>
          <w:rStyle w:val="HTMLCode"/>
          <w:lang w:val="en"/>
        </w:rPr>
        <w:t>/webhooks/</w:t>
      </w:r>
      <w:proofErr w:type="spellStart"/>
      <w:r>
        <w:rPr>
          <w:rStyle w:val="HTMLCode"/>
          <w:lang w:val="en"/>
        </w:rPr>
        <w:t>reapit</w:t>
      </w:r>
      <w:proofErr w:type="spellEnd"/>
    </w:p>
    <w:p w14:paraId="70327411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Scopes: </w:t>
      </w:r>
      <w:proofErr w:type="spellStart"/>
      <w:proofErr w:type="gramStart"/>
      <w:r>
        <w:rPr>
          <w:rStyle w:val="HTMLCode"/>
          <w:lang w:val="en"/>
        </w:rPr>
        <w:t>properties.read</w:t>
      </w:r>
      <w:proofErr w:type="spellEnd"/>
      <w:proofErr w:type="gramEnd"/>
      <w:r>
        <w:rPr>
          <w:rFonts w:ascii="Segoe UI" w:eastAsia="Times New Roman" w:hAnsi="Segoe UI" w:cs="Segoe UI"/>
          <w:lang w:val="en"/>
        </w:rPr>
        <w:t xml:space="preserve">, </w:t>
      </w:r>
      <w:proofErr w:type="spellStart"/>
      <w:proofErr w:type="gramStart"/>
      <w:r>
        <w:rPr>
          <w:rStyle w:val="HTMLCode"/>
          <w:lang w:val="en"/>
        </w:rPr>
        <w:t>contacts.read</w:t>
      </w:r>
      <w:proofErr w:type="spellEnd"/>
      <w:proofErr w:type="gramEnd"/>
      <w:r>
        <w:rPr>
          <w:rFonts w:ascii="Segoe UI" w:eastAsia="Times New Roman" w:hAnsi="Segoe UI" w:cs="Segoe UI"/>
          <w:lang w:val="en"/>
        </w:rPr>
        <w:t xml:space="preserve">, </w:t>
      </w:r>
      <w:proofErr w:type="spellStart"/>
      <w:proofErr w:type="gramStart"/>
      <w:r>
        <w:rPr>
          <w:rStyle w:val="HTMLCode"/>
          <w:lang w:val="en"/>
        </w:rPr>
        <w:t>landlords.read</w:t>
      </w:r>
      <w:proofErr w:type="spellEnd"/>
      <w:proofErr w:type="gramEnd"/>
      <w:r>
        <w:rPr>
          <w:rFonts w:ascii="Segoe UI" w:eastAsia="Times New Roman" w:hAnsi="Segoe UI" w:cs="Segoe UI"/>
          <w:lang w:val="en"/>
        </w:rPr>
        <w:t xml:space="preserve">, </w:t>
      </w:r>
      <w:proofErr w:type="spellStart"/>
      <w:proofErr w:type="gramStart"/>
      <w:r>
        <w:rPr>
          <w:rStyle w:val="HTMLCode"/>
          <w:lang w:val="en"/>
        </w:rPr>
        <w:t>tenancies.read</w:t>
      </w:r>
      <w:proofErr w:type="spellEnd"/>
      <w:proofErr w:type="gramEnd"/>
      <w:r>
        <w:rPr>
          <w:rFonts w:ascii="Segoe UI" w:eastAsia="Times New Roman" w:hAnsi="Segoe UI" w:cs="Segoe UI"/>
          <w:lang w:val="en"/>
        </w:rPr>
        <w:t xml:space="preserve">, and </w:t>
      </w:r>
      <w:proofErr w:type="spellStart"/>
      <w:proofErr w:type="gramStart"/>
      <w:r>
        <w:rPr>
          <w:rStyle w:val="HTMLCode"/>
          <w:lang w:val="en"/>
        </w:rPr>
        <w:t>tenancies.write</w:t>
      </w:r>
      <w:proofErr w:type="spellEnd"/>
      <w:proofErr w:type="gramEnd"/>
      <w:r>
        <w:rPr>
          <w:rFonts w:ascii="Segoe UI" w:eastAsia="Times New Roman" w:hAnsi="Segoe UI" w:cs="Segoe UI"/>
          <w:lang w:val="en"/>
        </w:rPr>
        <w:t xml:space="preserve"> (required by </w:t>
      </w:r>
      <w:proofErr w:type="spellStart"/>
      <w:r>
        <w:rPr>
          <w:rFonts w:ascii="Segoe UI" w:eastAsia="Times New Roman" w:hAnsi="Segoe UI" w:cs="Segoe UI"/>
          <w:lang w:val="en"/>
        </w:rPr>
        <w:t>Reapit</w:t>
      </w:r>
      <w:proofErr w:type="spellEnd"/>
      <w:r>
        <w:rPr>
          <w:rFonts w:ascii="Segoe UI" w:eastAsia="Times New Roman" w:hAnsi="Segoe UI" w:cs="Segoe UI"/>
          <w:lang w:val="en"/>
        </w:rPr>
        <w:t xml:space="preserve"> for tenancy webhook delivery — Inspect360 still does not write to </w:t>
      </w:r>
      <w:proofErr w:type="spellStart"/>
      <w:r>
        <w:rPr>
          <w:rFonts w:ascii="Segoe UI" w:eastAsia="Times New Roman" w:hAnsi="Segoe UI" w:cs="Segoe UI"/>
          <w:lang w:val="en"/>
        </w:rPr>
        <w:t>Reapit</w:t>
      </w:r>
      <w:proofErr w:type="spellEnd"/>
      <w:r>
        <w:rPr>
          <w:rFonts w:ascii="Segoe UI" w:eastAsia="Times New Roman" w:hAnsi="Segoe UI" w:cs="Segoe UI"/>
          <w:lang w:val="en"/>
        </w:rPr>
        <w:t>).</w:t>
      </w:r>
    </w:p>
    <w:p w14:paraId="5A9BA3CA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Have a sandbox / customer id available for testing (e.g. SBOX).</w:t>
      </w:r>
    </w:p>
    <w:p w14:paraId="1FE760B7" w14:textId="77777777" w:rsidR="00000000" w:rsidRDefault="00000000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 Server environment variables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5778"/>
      </w:tblGrid>
      <w:tr w:rsidR="00000000" w14:paraId="3BC54F1A" w14:textId="77777777">
        <w:trPr>
          <w:tblHeader/>
        </w:trPr>
        <w:tc>
          <w:tcPr>
            <w:tcW w:w="0" w:type="auto"/>
            <w:shd w:val="clear" w:color="auto" w:fill="EEF3F7"/>
            <w:hideMark/>
          </w:tcPr>
          <w:p w14:paraId="0A760847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Variable</w:t>
            </w:r>
          </w:p>
        </w:tc>
        <w:tc>
          <w:tcPr>
            <w:tcW w:w="0" w:type="auto"/>
            <w:shd w:val="clear" w:color="auto" w:fill="EEF3F7"/>
            <w:hideMark/>
          </w:tcPr>
          <w:p w14:paraId="6D283D51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Purpose</w:t>
            </w:r>
          </w:p>
        </w:tc>
      </w:tr>
      <w:tr w:rsidR="00000000" w14:paraId="466ED970" w14:textId="77777777">
        <w:tc>
          <w:tcPr>
            <w:tcW w:w="0" w:type="auto"/>
            <w:hideMark/>
          </w:tcPr>
          <w:p w14:paraId="1B7869E5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Style w:val="HTMLCode"/>
              </w:rPr>
              <w:t>REAPIT_CLIENT_ID</w:t>
            </w:r>
          </w:p>
        </w:tc>
        <w:tc>
          <w:tcPr>
            <w:tcW w:w="0" w:type="auto"/>
            <w:hideMark/>
          </w:tcPr>
          <w:p w14:paraId="75833AAC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 xml:space="preserve">App client id from </w:t>
            </w:r>
            <w:proofErr w:type="spellStart"/>
            <w:r>
              <w:rPr>
                <w:rFonts w:ascii="Segoe UI" w:eastAsia="Times New Roman" w:hAnsi="Segoe UI" w:cs="Segoe UI"/>
              </w:rPr>
              <w:t>Reapit</w:t>
            </w:r>
            <w:proofErr w:type="spellEnd"/>
          </w:p>
        </w:tc>
      </w:tr>
      <w:tr w:rsidR="00000000" w14:paraId="37F282F5" w14:textId="77777777">
        <w:tc>
          <w:tcPr>
            <w:tcW w:w="0" w:type="auto"/>
            <w:hideMark/>
          </w:tcPr>
          <w:p w14:paraId="25986865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Style w:val="HTMLCode"/>
              </w:rPr>
              <w:t>REAPIT_CLIENT_SECRET</w:t>
            </w:r>
          </w:p>
        </w:tc>
        <w:tc>
          <w:tcPr>
            <w:tcW w:w="0" w:type="auto"/>
            <w:hideMark/>
          </w:tcPr>
          <w:p w14:paraId="62E9A1D6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App client secret</w:t>
            </w:r>
          </w:p>
        </w:tc>
      </w:tr>
      <w:tr w:rsidR="00000000" w14:paraId="075AF5F6" w14:textId="77777777">
        <w:tc>
          <w:tcPr>
            <w:tcW w:w="0" w:type="auto"/>
            <w:hideMark/>
          </w:tcPr>
          <w:p w14:paraId="6D96C047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Style w:val="HTMLCode"/>
              </w:rPr>
              <w:t>REAPIT_CONNECT_URL</w:t>
            </w:r>
          </w:p>
        </w:tc>
        <w:tc>
          <w:tcPr>
            <w:tcW w:w="0" w:type="auto"/>
            <w:hideMark/>
          </w:tcPr>
          <w:p w14:paraId="4B5B4460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 xml:space="preserve">Default </w:t>
            </w:r>
            <w:r>
              <w:rPr>
                <w:rStyle w:val="HTMLCode"/>
              </w:rPr>
              <w:t>https://connect.reapit.cloud</w:t>
            </w:r>
          </w:p>
        </w:tc>
      </w:tr>
      <w:tr w:rsidR="00000000" w14:paraId="68B5D55E" w14:textId="77777777">
        <w:tc>
          <w:tcPr>
            <w:tcW w:w="0" w:type="auto"/>
            <w:hideMark/>
          </w:tcPr>
          <w:p w14:paraId="479AA519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Style w:val="HTMLCode"/>
              </w:rPr>
              <w:t>REAPIT_API_URL</w:t>
            </w:r>
          </w:p>
        </w:tc>
        <w:tc>
          <w:tcPr>
            <w:tcW w:w="0" w:type="auto"/>
            <w:hideMark/>
          </w:tcPr>
          <w:p w14:paraId="12BC9BE8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 xml:space="preserve">Default </w:t>
            </w:r>
            <w:r>
              <w:rPr>
                <w:rStyle w:val="HTMLCode"/>
              </w:rPr>
              <w:t>https://platform.reapit.cloud</w:t>
            </w:r>
          </w:p>
        </w:tc>
      </w:tr>
      <w:tr w:rsidR="00000000" w14:paraId="5208C4EE" w14:textId="77777777">
        <w:tc>
          <w:tcPr>
            <w:tcW w:w="0" w:type="auto"/>
            <w:hideMark/>
          </w:tcPr>
          <w:p w14:paraId="22C758EF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Style w:val="HTMLCode"/>
              </w:rPr>
              <w:t>REAPIT_REDIRECT_URI</w:t>
            </w:r>
          </w:p>
        </w:tc>
        <w:tc>
          <w:tcPr>
            <w:tcW w:w="0" w:type="auto"/>
            <w:hideMark/>
          </w:tcPr>
          <w:p w14:paraId="54AB7DDF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Optional override for the OAuth callback</w:t>
            </w:r>
          </w:p>
        </w:tc>
      </w:tr>
    </w:tbl>
    <w:p w14:paraId="786F9D4A" w14:textId="72B337C5" w:rsidR="00000000" w:rsidRDefault="00000000" w:rsidP="00D5550F">
      <w:pPr>
        <w:rPr>
          <w:rFonts w:eastAsia="Times New Roman"/>
          <w:lang w:val="en"/>
        </w:rPr>
      </w:pPr>
    </w:p>
    <w:p w14:paraId="0824E0C8" w14:textId="69A03F42" w:rsidR="00000000" w:rsidRDefault="0000000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How to use it day to day</w:t>
      </w:r>
    </w:p>
    <w:p w14:paraId="09CFFE46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Owner</w:t>
      </w:r>
      <w:r>
        <w:rPr>
          <w:rFonts w:ascii="Segoe UI" w:eastAsia="Times New Roman" w:hAnsi="Segoe UI" w:cs="Segoe UI"/>
          <w:lang w:val="en"/>
        </w:rPr>
        <w:t xml:space="preserve"> opens </w:t>
      </w:r>
      <w:r>
        <w:rPr>
          <w:rStyle w:val="Strong"/>
          <w:rFonts w:ascii="Segoe UI" w:eastAsia="Times New Roman" w:hAnsi="Segoe UI" w:cs="Segoe UI"/>
          <w:lang w:val="en"/>
        </w:rPr>
        <w:t>Settings → Integrations</w:t>
      </w:r>
      <w:r>
        <w:rPr>
          <w:rFonts w:ascii="Segoe UI" w:eastAsia="Times New Roman" w:hAnsi="Segoe UI" w:cs="Segoe UI"/>
          <w:lang w:val="en"/>
        </w:rPr>
        <w:t>.</w:t>
      </w:r>
    </w:p>
    <w:p w14:paraId="0B5A7DF4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 xml:space="preserve">In the </w:t>
      </w:r>
      <w:proofErr w:type="spellStart"/>
      <w:r>
        <w:rPr>
          <w:rStyle w:val="Strong"/>
          <w:rFonts w:ascii="Segoe UI" w:eastAsia="Times New Roman" w:hAnsi="Segoe UI" w:cs="Segoe UI"/>
          <w:lang w:val="en"/>
        </w:rPr>
        <w:t>Reapit</w:t>
      </w:r>
      <w:proofErr w:type="spellEnd"/>
      <w:r>
        <w:rPr>
          <w:rFonts w:ascii="Segoe UI" w:eastAsia="Times New Roman" w:hAnsi="Segoe UI" w:cs="Segoe UI"/>
          <w:lang w:val="en"/>
        </w:rPr>
        <w:t xml:space="preserve"> card, click </w:t>
      </w:r>
      <w:r>
        <w:rPr>
          <w:rStyle w:val="Strong"/>
          <w:rFonts w:ascii="Segoe UI" w:eastAsia="Times New Roman" w:hAnsi="Segoe UI" w:cs="Segoe UI"/>
          <w:lang w:val="en"/>
        </w:rPr>
        <w:t xml:space="preserve">Connect </w:t>
      </w:r>
      <w:proofErr w:type="spellStart"/>
      <w:r>
        <w:rPr>
          <w:rStyle w:val="Strong"/>
          <w:rFonts w:ascii="Segoe UI" w:eastAsia="Times New Roman" w:hAnsi="Segoe UI" w:cs="Segoe UI"/>
          <w:lang w:val="en"/>
        </w:rPr>
        <w:t>Reapit</w:t>
      </w:r>
      <w:proofErr w:type="spellEnd"/>
      <w:r>
        <w:rPr>
          <w:rFonts w:ascii="Segoe UI" w:eastAsia="Times New Roman" w:hAnsi="Segoe UI" w:cs="Segoe UI"/>
          <w:lang w:val="en"/>
        </w:rPr>
        <w:t xml:space="preserve"> and complete </w:t>
      </w:r>
      <w:proofErr w:type="spellStart"/>
      <w:r>
        <w:rPr>
          <w:rFonts w:ascii="Segoe UI" w:eastAsia="Times New Roman" w:hAnsi="Segoe UI" w:cs="Segoe UI"/>
          <w:lang w:val="en"/>
        </w:rPr>
        <w:t>Reapit</w:t>
      </w:r>
      <w:proofErr w:type="spellEnd"/>
      <w:r>
        <w:rPr>
          <w:rFonts w:ascii="Segoe UI" w:eastAsia="Times New Roman" w:hAnsi="Segoe UI" w:cs="Segoe UI"/>
          <w:lang w:val="en"/>
        </w:rPr>
        <w:t xml:space="preserve"> login / consent.</w:t>
      </w:r>
    </w:p>
    <w:p w14:paraId="299EA7CC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After redirect, an </w:t>
      </w:r>
      <w:r>
        <w:rPr>
          <w:rStyle w:val="Strong"/>
          <w:rFonts w:ascii="Segoe UI" w:eastAsia="Times New Roman" w:hAnsi="Segoe UI" w:cs="Segoe UI"/>
          <w:lang w:val="en"/>
        </w:rPr>
        <w:t>initial sync</w:t>
      </w:r>
      <w:r>
        <w:rPr>
          <w:rFonts w:ascii="Segoe UI" w:eastAsia="Times New Roman" w:hAnsi="Segoe UI" w:cs="Segoe UI"/>
          <w:lang w:val="en"/>
        </w:rPr>
        <w:t xml:space="preserve"> is queued automatically. Status, entity counts, and sync history appear on the same card.</w:t>
      </w:r>
    </w:p>
    <w:p w14:paraId="469812C1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Use </w:t>
      </w:r>
      <w:r>
        <w:rPr>
          <w:rStyle w:val="Strong"/>
          <w:rFonts w:ascii="Segoe UI" w:eastAsia="Times New Roman" w:hAnsi="Segoe UI" w:cs="Segoe UI"/>
          <w:lang w:val="en"/>
        </w:rPr>
        <w:t>Sync now</w:t>
      </w:r>
      <w:r>
        <w:rPr>
          <w:rFonts w:ascii="Segoe UI" w:eastAsia="Times New Roman" w:hAnsi="Segoe UI" w:cs="Segoe UI"/>
          <w:lang w:val="en"/>
        </w:rPr>
        <w:t xml:space="preserve"> anytime for a full refresh (owner only).</w:t>
      </w:r>
    </w:p>
    <w:p w14:paraId="53144131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On a property detail page (owner/clerk), mapped properties show </w:t>
      </w:r>
      <w:r>
        <w:rPr>
          <w:rStyle w:val="Strong"/>
          <w:rFonts w:ascii="Segoe UI" w:eastAsia="Times New Roman" w:hAnsi="Segoe UI" w:cs="Segoe UI"/>
          <w:lang w:val="en"/>
        </w:rPr>
        <w:t xml:space="preserve">Source: </w:t>
      </w:r>
      <w:proofErr w:type="spellStart"/>
      <w:r>
        <w:rPr>
          <w:rStyle w:val="Strong"/>
          <w:rFonts w:ascii="Segoe UI" w:eastAsia="Times New Roman" w:hAnsi="Segoe UI" w:cs="Segoe UI"/>
          <w:lang w:val="en"/>
        </w:rPr>
        <w:t>Reapit</w:t>
      </w:r>
      <w:proofErr w:type="spellEnd"/>
      <w:r>
        <w:rPr>
          <w:rFonts w:ascii="Segoe UI" w:eastAsia="Times New Roman" w:hAnsi="Segoe UI" w:cs="Segoe UI"/>
          <w:lang w:val="en"/>
        </w:rPr>
        <w:t xml:space="preserve"> and last synced time.</w:t>
      </w:r>
    </w:p>
    <w:p w14:paraId="4B15CECA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Landlords appear under </w:t>
      </w:r>
      <w:r>
        <w:rPr>
          <w:rStyle w:val="Strong"/>
          <w:rFonts w:ascii="Segoe UI" w:eastAsia="Times New Roman" w:hAnsi="Segoe UI" w:cs="Segoe UI"/>
          <w:lang w:val="en"/>
        </w:rPr>
        <w:t>Contacts</w:t>
      </w:r>
      <w:r>
        <w:rPr>
          <w:rFonts w:ascii="Segoe UI" w:eastAsia="Times New Roman" w:hAnsi="Segoe UI" w:cs="Segoe UI"/>
          <w:lang w:val="en"/>
        </w:rPr>
        <w:t xml:space="preserve"> with type Landlord. Tenants appear as tenant users/assignments (portal off until you enable access).</w:t>
      </w:r>
    </w:p>
    <w:p w14:paraId="1EAAFAFE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Disconnect</w:t>
      </w:r>
      <w:r>
        <w:rPr>
          <w:rFonts w:ascii="Segoe UI" w:eastAsia="Times New Roman" w:hAnsi="Segoe UI" w:cs="Segoe UI"/>
          <w:lang w:val="en"/>
        </w:rPr>
        <w:t xml:space="preserve"> disables the link and drops tokens; Inspect360 property/tenant data remains.</w:t>
      </w:r>
    </w:p>
    <w:p w14:paraId="206BB36C" w14:textId="77777777" w:rsidR="00000000" w:rsidRDefault="00000000">
      <w:pPr>
        <w:divId w:val="1352534946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Connect / disconnect / sync are </w:t>
      </w:r>
      <w:r>
        <w:rPr>
          <w:rStyle w:val="Strong"/>
          <w:rFonts w:ascii="Segoe UI" w:eastAsia="Times New Roman" w:hAnsi="Segoe UI" w:cs="Segoe UI"/>
          <w:lang w:val="en"/>
        </w:rPr>
        <w:t>owner</w:t>
      </w:r>
      <w:r>
        <w:rPr>
          <w:rFonts w:ascii="Segoe UI" w:eastAsia="Times New Roman" w:hAnsi="Segoe UI" w:cs="Segoe UI"/>
          <w:lang w:val="en"/>
        </w:rPr>
        <w:t xml:space="preserve"> actions. Clerks can view connection status and sync history. Trial / credit locks also apply to </w:t>
      </w:r>
      <w:r>
        <w:rPr>
          <w:rStyle w:val="HTMLCode"/>
          <w:lang w:val="en"/>
        </w:rPr>
        <w:t>/</w:t>
      </w:r>
      <w:proofErr w:type="spellStart"/>
      <w:r>
        <w:rPr>
          <w:rStyle w:val="HTMLCode"/>
          <w:lang w:val="en"/>
        </w:rPr>
        <w:t>api</w:t>
      </w:r>
      <w:proofErr w:type="spellEnd"/>
      <w:r>
        <w:rPr>
          <w:rStyle w:val="HTMLCode"/>
          <w:lang w:val="en"/>
        </w:rPr>
        <w:t>/</w:t>
      </w:r>
      <w:proofErr w:type="spellStart"/>
      <w:r>
        <w:rPr>
          <w:rStyle w:val="HTMLCode"/>
          <w:lang w:val="en"/>
        </w:rPr>
        <w:t>reapit</w:t>
      </w:r>
      <w:proofErr w:type="spellEnd"/>
      <w:r>
        <w:rPr>
          <w:rFonts w:ascii="Segoe UI" w:eastAsia="Times New Roman" w:hAnsi="Segoe UI" w:cs="Segoe UI"/>
          <w:lang w:val="en"/>
        </w:rPr>
        <w:t xml:space="preserve"> endpoints (except the public webhook path). </w:t>
      </w:r>
    </w:p>
    <w:p w14:paraId="5ECF0535" w14:textId="77777777" w:rsidR="00000000" w:rsidRDefault="00000000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What gets synced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2636"/>
        <w:gridCol w:w="4539"/>
      </w:tblGrid>
      <w:tr w:rsidR="00000000" w14:paraId="699E16B4" w14:textId="77777777">
        <w:trPr>
          <w:tblHeader/>
        </w:trPr>
        <w:tc>
          <w:tcPr>
            <w:tcW w:w="0" w:type="auto"/>
            <w:shd w:val="clear" w:color="auto" w:fill="EEF3F7"/>
            <w:hideMark/>
          </w:tcPr>
          <w:p w14:paraId="4707AD54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 xml:space="preserve">From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</w:rPr>
              <w:t>Reapit</w:t>
            </w:r>
            <w:proofErr w:type="spellEnd"/>
          </w:p>
        </w:tc>
        <w:tc>
          <w:tcPr>
            <w:tcW w:w="0" w:type="auto"/>
            <w:shd w:val="clear" w:color="auto" w:fill="EEF3F7"/>
            <w:hideMark/>
          </w:tcPr>
          <w:p w14:paraId="0C9138A6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Into Inspect360</w:t>
            </w:r>
          </w:p>
        </w:tc>
        <w:tc>
          <w:tcPr>
            <w:tcW w:w="0" w:type="auto"/>
            <w:shd w:val="clear" w:color="auto" w:fill="EEF3F7"/>
            <w:hideMark/>
          </w:tcPr>
          <w:p w14:paraId="3A36F692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Notes</w:t>
            </w:r>
          </w:p>
        </w:tc>
      </w:tr>
      <w:tr w:rsidR="00000000" w14:paraId="5AD0BFC3" w14:textId="77777777">
        <w:tc>
          <w:tcPr>
            <w:tcW w:w="0" w:type="auto"/>
            <w:hideMark/>
          </w:tcPr>
          <w:p w14:paraId="70D9E528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Lettings properties</w:t>
            </w:r>
          </w:p>
        </w:tc>
        <w:tc>
          <w:tcPr>
            <w:tcW w:w="0" w:type="auto"/>
            <w:hideMark/>
          </w:tcPr>
          <w:p w14:paraId="723933B4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Style w:val="HTMLCode"/>
              </w:rPr>
              <w:t>properties</w:t>
            </w:r>
          </w:p>
        </w:tc>
        <w:tc>
          <w:tcPr>
            <w:tcW w:w="0" w:type="auto"/>
            <w:hideMark/>
          </w:tcPr>
          <w:p w14:paraId="17816A1E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Address formatted into one field. Sales-only stock skipped.</w:t>
            </w:r>
          </w:p>
        </w:tc>
      </w:tr>
      <w:tr w:rsidR="00000000" w14:paraId="68CA1128" w14:textId="77777777">
        <w:tc>
          <w:tcPr>
            <w:tcW w:w="0" w:type="auto"/>
            <w:hideMark/>
          </w:tcPr>
          <w:p w14:paraId="155984E4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Landlords (+ related contact)</w:t>
            </w:r>
          </w:p>
        </w:tc>
        <w:tc>
          <w:tcPr>
            <w:tcW w:w="0" w:type="auto"/>
            <w:hideMark/>
          </w:tcPr>
          <w:p w14:paraId="264BEBA2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Style w:val="HTMLCode"/>
              </w:rPr>
              <w:t>contacts</w:t>
            </w:r>
            <w:r>
              <w:rPr>
                <w:rFonts w:ascii="Segoe UI" w:eastAsia="Times New Roman" w:hAnsi="Segoe UI" w:cs="Segoe UI"/>
              </w:rPr>
              <w:t xml:space="preserve"> type </w:t>
            </w:r>
            <w:r>
              <w:rPr>
                <w:rStyle w:val="Strong"/>
                <w:rFonts w:ascii="Segoe UI" w:eastAsia="Times New Roman" w:hAnsi="Segoe UI" w:cs="Segoe UI"/>
              </w:rPr>
              <w:t>landlord</w:t>
            </w:r>
          </w:p>
        </w:tc>
        <w:tc>
          <w:tcPr>
            <w:tcW w:w="0" w:type="auto"/>
            <w:hideMark/>
          </w:tcPr>
          <w:p w14:paraId="499B604C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 xml:space="preserve">Not a login user. Optional link on the property via </w:t>
            </w:r>
            <w:proofErr w:type="spellStart"/>
            <w:r>
              <w:rPr>
                <w:rStyle w:val="HTMLCode"/>
              </w:rPr>
              <w:t>landlordContactId</w:t>
            </w:r>
            <w:proofErr w:type="spellEnd"/>
            <w:r>
              <w:rPr>
                <w:rFonts w:ascii="Segoe UI" w:eastAsia="Times New Roman" w:hAnsi="Segoe UI" w:cs="Segoe UI"/>
              </w:rPr>
              <w:t>.</w:t>
            </w:r>
          </w:p>
        </w:tc>
      </w:tr>
      <w:tr w:rsidR="00000000" w14:paraId="7005A611" w14:textId="77777777">
        <w:tc>
          <w:tcPr>
            <w:tcW w:w="0" w:type="auto"/>
            <w:hideMark/>
          </w:tcPr>
          <w:p w14:paraId="2B012BA9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Tenant contacts</w:t>
            </w:r>
          </w:p>
        </w:tc>
        <w:tc>
          <w:tcPr>
            <w:tcW w:w="0" w:type="auto"/>
            <w:hideMark/>
          </w:tcPr>
          <w:p w14:paraId="66F4BD19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Style w:val="HTMLCode"/>
              </w:rPr>
              <w:t>contacts</w:t>
            </w:r>
            <w:r>
              <w:rPr>
                <w:rFonts w:ascii="Segoe UI" w:eastAsia="Times New Roman" w:hAnsi="Segoe UI" w:cs="Segoe UI"/>
              </w:rPr>
              <w:t xml:space="preserve"> + </w:t>
            </w:r>
            <w:r>
              <w:rPr>
                <w:rStyle w:val="HTMLCode"/>
              </w:rPr>
              <w:t>users</w:t>
            </w:r>
            <w:r>
              <w:rPr>
                <w:rFonts w:ascii="Segoe UI" w:eastAsia="Times New Roman" w:hAnsi="Segoe UI" w:cs="Segoe UI"/>
              </w:rPr>
              <w:t xml:space="preserve"> (role tenant)</w:t>
            </w:r>
          </w:p>
        </w:tc>
        <w:tc>
          <w:tcPr>
            <w:tcW w:w="0" w:type="auto"/>
            <w:hideMark/>
          </w:tcPr>
          <w:p w14:paraId="56074597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Portal access starts off. Email collisions use a synthetic login email when needed.</w:t>
            </w:r>
          </w:p>
        </w:tc>
      </w:tr>
      <w:tr w:rsidR="00000000" w14:paraId="4904EEB0" w14:textId="77777777">
        <w:tc>
          <w:tcPr>
            <w:tcW w:w="0" w:type="auto"/>
            <w:hideMark/>
          </w:tcPr>
          <w:p w14:paraId="23C0CFD1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Tenancies</w:t>
            </w:r>
          </w:p>
        </w:tc>
        <w:tc>
          <w:tcPr>
            <w:tcW w:w="0" w:type="auto"/>
            <w:hideMark/>
          </w:tcPr>
          <w:p w14:paraId="36F13F4C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proofErr w:type="spellStart"/>
            <w:r>
              <w:rPr>
                <w:rStyle w:val="HTMLCode"/>
              </w:rPr>
              <w:t>tenant_assignments</w:t>
            </w:r>
            <w:proofErr w:type="spellEnd"/>
          </w:p>
        </w:tc>
        <w:tc>
          <w:tcPr>
            <w:tcW w:w="0" w:type="auto"/>
            <w:hideMark/>
          </w:tcPr>
          <w:p w14:paraId="60160D31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Lease dates, rent, deposit. Ended tenancies set inactive. Rent periods generated.</w:t>
            </w:r>
          </w:p>
        </w:tc>
      </w:tr>
    </w:tbl>
    <w:p w14:paraId="4FE24AA3" w14:textId="43A7B7BE" w:rsidR="00F12BCB" w:rsidRDefault="00000000">
      <w:pPr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 </w:t>
      </w:r>
    </w:p>
    <w:sectPr w:rsidR="00F12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90C61"/>
    <w:multiLevelType w:val="multilevel"/>
    <w:tmpl w:val="F774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E660A2"/>
    <w:multiLevelType w:val="multilevel"/>
    <w:tmpl w:val="F1A27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7B42F7"/>
    <w:multiLevelType w:val="multilevel"/>
    <w:tmpl w:val="7966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196546">
    <w:abstractNumId w:val="0"/>
  </w:num>
  <w:num w:numId="2" w16cid:durableId="814105656">
    <w:abstractNumId w:val="2"/>
  </w:num>
  <w:num w:numId="3" w16cid:durableId="1176119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50F"/>
    <w:rsid w:val="004C47FF"/>
    <w:rsid w:val="008836DD"/>
    <w:rsid w:val="00B81D05"/>
    <w:rsid w:val="00D5550F"/>
    <w:rsid w:val="00F12BCB"/>
    <w:rsid w:val="00FE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136EBB"/>
  <w15:chartTrackingRefBased/>
  <w15:docId w15:val="{13171CEC-21EA-4EF8-9A18-CA9535923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pacing w:val="-2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ascadia Code" w:eastAsiaTheme="minorEastAsia" w:hAnsi="Cascadia Code" w:cs="Cascadia Code" w:hint="default"/>
      <w:sz w:val="21"/>
      <w:szCs w:val="21"/>
      <w:shd w:val="clear" w:color="auto" w:fill="EEF2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hero">
    <w:name w:val="hero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hero-inner">
    <w:name w:val="hero-inner"/>
    <w:basedOn w:val="Normal"/>
  </w:style>
  <w:style w:type="paragraph" w:customStyle="1" w:styleId="wrap">
    <w:name w:val="wrap"/>
    <w:basedOn w:val="Normal"/>
  </w:style>
  <w:style w:type="paragraph" w:customStyle="1" w:styleId="badge">
    <w:name w:val="badge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step-num">
    <w:name w:val="step-num"/>
    <w:basedOn w:val="Normal"/>
    <w:pPr>
      <w:spacing w:before="100" w:beforeAutospacing="1" w:after="100" w:afterAutospacing="1"/>
    </w:pPr>
    <w:rPr>
      <w:b/>
      <w:bCs/>
      <w:color w:val="FFFFFF"/>
    </w:rPr>
  </w:style>
  <w:style w:type="paragraph" w:customStyle="1" w:styleId="pill-card">
    <w:name w:val="pill-card"/>
    <w:basedOn w:val="Normal"/>
    <w:pPr>
      <w:shd w:val="clear" w:color="auto" w:fill="FAFCFD"/>
      <w:spacing w:before="100" w:beforeAutospacing="1" w:after="100" w:afterAutospacing="1"/>
    </w:pPr>
  </w:style>
  <w:style w:type="character" w:customStyle="1" w:styleId="badge1">
    <w:name w:val="badge1"/>
    <w:basedOn w:val="DefaultParagraphFont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customStyle="1" w:styleId="muted">
    <w:name w:val="muted"/>
    <w:basedOn w:val="Normal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531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9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07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17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075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9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2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1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469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3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534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90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4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Reapit → Inspect360 Integration Guide</vt:lpstr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Reapit → Inspect360 Integration Guide</dc:title>
  <dc:subject/>
  <dc:creator>(FA23-BSE-100) WASIF ALI</dc:creator>
  <cp:keywords/>
  <dc:description/>
  <cp:lastModifiedBy>(FA23-BSE-100) WASIF ALI</cp:lastModifiedBy>
  <cp:revision>2</cp:revision>
  <dcterms:created xsi:type="dcterms:W3CDTF">2026-10-07T17:51:00Z</dcterms:created>
  <dcterms:modified xsi:type="dcterms:W3CDTF">2026-10-07T17:51:00Z</dcterms:modified>
</cp:coreProperties>
</file>