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AAED1" w14:textId="2A5935D4" w:rsidR="00B96567" w:rsidRDefault="008B73AE" w:rsidP="008B73AE">
      <w:pPr>
        <w:jc w:val="center"/>
      </w:pPr>
      <w:r>
        <w:rPr>
          <w:b/>
          <w:sz w:val="28"/>
          <w:szCs w:val="28"/>
        </w:rPr>
        <w:t>Maclaurin theory</w:t>
      </w:r>
      <w:r w:rsidR="00FD4E24">
        <w:rPr>
          <w:b/>
          <w:sz w:val="28"/>
          <w:szCs w:val="28"/>
        </w:rPr>
        <w:t xml:space="preserve"> with a point core</w:t>
      </w:r>
      <w:r>
        <w:rPr>
          <w:b/>
          <w:sz w:val="28"/>
          <w:szCs w:val="28"/>
        </w:rPr>
        <w:t xml:space="preserve">: </w:t>
      </w:r>
      <w:r w:rsidR="00FD4E24">
        <w:rPr>
          <w:b/>
          <w:sz w:val="28"/>
          <w:szCs w:val="28"/>
        </w:rPr>
        <w:t>n</w:t>
      </w:r>
      <w:r w:rsidR="004C1458">
        <w:rPr>
          <w:b/>
          <w:sz w:val="28"/>
          <w:szCs w:val="28"/>
        </w:rPr>
        <w:t xml:space="preserve">umerical and </w:t>
      </w:r>
      <w:r>
        <w:rPr>
          <w:b/>
          <w:sz w:val="28"/>
          <w:szCs w:val="28"/>
        </w:rPr>
        <w:t>analytical results for</w:t>
      </w:r>
      <w:r w:rsidR="00B96567" w:rsidRPr="00256481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B96567" w:rsidRPr="00256481">
        <w:rPr>
          <w:b/>
          <w:sz w:val="28"/>
          <w:szCs w:val="28"/>
        </w:rPr>
        <w:t xml:space="preserve"> </w:t>
      </w:r>
    </w:p>
    <w:p w14:paraId="644CD584" w14:textId="77777777" w:rsidR="008B73AE" w:rsidRDefault="008B73AE">
      <w:pPr>
        <w:rPr>
          <w:i/>
        </w:rPr>
      </w:pPr>
    </w:p>
    <w:p w14:paraId="75DB5F3D" w14:textId="625E91F8" w:rsidR="00B428EB" w:rsidRPr="00C57384" w:rsidRDefault="00B428EB">
      <m:oMathPara>
        <m:oMathParaPr>
          <m:jc m:val="righ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4πGρ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(4)</m:t>
          </m:r>
        </m:oMath>
      </m:oMathPara>
    </w:p>
    <w:p w14:paraId="568C0C0C" w14:textId="77777777" w:rsidR="000F6B16" w:rsidRDefault="000F6B16"/>
    <w:p w14:paraId="55B717ED" w14:textId="1C7258C8" w:rsidR="000F6B16" w:rsidRDefault="000F6B16">
      <w:r>
        <w:t xml:space="preserve">Relation between polar radius </w:t>
      </w:r>
      <m:oMath>
        <m:r>
          <w:rPr>
            <w:rFonts w:ascii="Cambria Math" w:hAnsi="Cambria Math"/>
          </w:rPr>
          <m:t>b</m:t>
        </m:r>
      </m:oMath>
      <w:r>
        <w:t xml:space="preserve"> and equatorial radius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6AB77E3A" w14:textId="77777777" w:rsidR="000F6B16" w:rsidRDefault="000F6B16"/>
    <w:p w14:paraId="69C49EBC" w14:textId="29F6BD71" w:rsidR="000F6B16" w:rsidRDefault="000F6B16">
      <w:r>
        <w:t>Let</w:t>
      </w:r>
    </w:p>
    <w:p w14:paraId="370A8756" w14:textId="04E9EDDF" w:rsidR="000F6B16" w:rsidRPr="00C57384" w:rsidRDefault="000F6B16">
      <m:oMathPara>
        <m:oMathParaPr>
          <m:jc m:val="righ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(5)</m:t>
          </m:r>
        </m:oMath>
      </m:oMathPara>
    </w:p>
    <w:p w14:paraId="556DFE42" w14:textId="77777777" w:rsidR="000F6B16" w:rsidRDefault="000F6B16"/>
    <w:p w14:paraId="2307DBC7" w14:textId="77777777" w:rsidR="00A1333D" w:rsidRDefault="00A1333D" w:rsidP="00610C94"/>
    <w:p w14:paraId="414F11D8" w14:textId="02F64A02" w:rsidR="00610C94" w:rsidRDefault="00961A96" w:rsidP="006E2EC3">
      <w:pPr>
        <w:rPr>
          <w:i/>
        </w:rPr>
      </w:pPr>
      <w:r w:rsidRPr="00961A96">
        <w:rPr>
          <w:i/>
        </w:rPr>
        <w:t xml:space="preserve">closed analytic expressions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D81E786" w14:textId="77777777" w:rsidR="00961A96" w:rsidRDefault="00961A96" w:rsidP="006E2EC3"/>
    <w:p w14:paraId="3B9BCD62" w14:textId="7A73095A" w:rsidR="00961A96" w:rsidRDefault="008A146A" w:rsidP="006E2EC3">
      <w:r>
        <w:t>F</w:t>
      </w:r>
      <w:r w:rsidR="00961A96">
        <w:t xml:space="preserve">or the Maclaurin spheroid the only contribution to the multipole moments comes from the oblate region </w:t>
      </w:r>
      <m:oMath>
        <m:r>
          <w:rPr>
            <w:rFonts w:ascii="Cambria Math" w:hAnsi="Cambria Math"/>
          </w:rPr>
          <m:t>b≤r≤a</m:t>
        </m:r>
      </m:oMath>
      <w:r w:rsidR="00961A96">
        <w:t>:</w:t>
      </w:r>
    </w:p>
    <w:p w14:paraId="7B03F052" w14:textId="77777777" w:rsidR="00961A96" w:rsidRDefault="00961A96" w:rsidP="006E2EC3"/>
    <w:p w14:paraId="3FDC5556" w14:textId="52EABA7F" w:rsidR="00961A96" w:rsidRPr="001B60A8" w:rsidRDefault="00961A96" w:rsidP="006E2EC3">
      <m:oMathPara>
        <m:oMathParaPr>
          <m:jc m:val="righ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=-2πρ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(μ)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r(μ)</m:t>
              </m:r>
            </m:sup>
            <m:e>
              <m:r>
                <w:rPr>
                  <w:rFonts w:ascii="Cambria Math" w:hAnsi="Cambria Math"/>
                </w:rPr>
                <m:t xml:space="preserve">dr'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  <m:r>
                <w:rPr>
                  <w:rFonts w:ascii="Cambria Math" w:hAnsi="Cambria Math"/>
                </w:rPr>
                <m:t xml:space="preserve">=-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</m:t>
              </m:r>
            </m:e>
          </m:nary>
        </m:oMath>
      </m:oMathPara>
    </w:p>
    <w:p w14:paraId="4B97207C" w14:textId="77777777" w:rsidR="001B60A8" w:rsidRDefault="001B60A8" w:rsidP="006E2EC3"/>
    <w:p w14:paraId="7FC618B3" w14:textId="59B903DB" w:rsidR="001B60A8" w:rsidRDefault="001B60A8" w:rsidP="006E2EC3">
      <w:r>
        <w:t>Then</w:t>
      </w:r>
    </w:p>
    <w:p w14:paraId="6DAE7B31" w14:textId="6B1F456A" w:rsidR="001B60A8" w:rsidRPr="0019287B" w:rsidRDefault="00825AE2" w:rsidP="006E2EC3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2πρ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n+3</m:t>
              </m:r>
            </m:sup>
          </m:sSup>
          <m:r>
            <w:rPr>
              <w:rFonts w:ascii="Cambria Math" w:hAnsi="Cambria Math"/>
            </w:rPr>
            <m:t xml:space="preserve"> ]=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2πρ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335BCA6C" w14:textId="77777777" w:rsidR="0019287B" w:rsidRDefault="0019287B" w:rsidP="006E2EC3"/>
    <w:p w14:paraId="63715B43" w14:textId="1CC0BC09" w:rsidR="0019287B" w:rsidRDefault="0019287B" w:rsidP="006E2EC3">
      <w:r>
        <w:t xml:space="preserve">For a Maclaurin spheroid,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 w:rsidR="00124FCD">
        <w:t xml:space="preserve"> is an ellipse:</w:t>
      </w:r>
    </w:p>
    <w:p w14:paraId="32F155E2" w14:textId="29B6DFB5" w:rsidR="005624B7" w:rsidRPr="005624B7" w:rsidRDefault="005624B7" w:rsidP="005624B7"/>
    <w:p w14:paraId="048758C3" w14:textId="77777777" w:rsidR="005624B7" w:rsidRDefault="005624B7" w:rsidP="005624B7"/>
    <w:p w14:paraId="49D26AB7" w14:textId="77777777" w:rsidR="006E5DF4" w:rsidRDefault="006E5DF4" w:rsidP="006E2EC3"/>
    <w:p w14:paraId="2854C912" w14:textId="77777777" w:rsidR="006E5DF4" w:rsidRDefault="006E5DF4" w:rsidP="006E2EC3"/>
    <w:p w14:paraId="57B2822B" w14:textId="67B0E151" w:rsidR="006E5DF4" w:rsidRPr="003C4F09" w:rsidRDefault="00825AE2" w:rsidP="006E2EC3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6026A09" w14:textId="77777777" w:rsidR="003C4F09" w:rsidRDefault="003C4F09" w:rsidP="006E2EC3"/>
    <w:p w14:paraId="55AAC5E4" w14:textId="4A15F33D" w:rsidR="003C4F09" w:rsidRDefault="003C4F09" w:rsidP="006E2EC3">
      <w:r>
        <w:t>where</w:t>
      </w:r>
    </w:p>
    <w:p w14:paraId="1376A7F4" w14:textId="46113763" w:rsidR="003C4F09" w:rsidRPr="00DB49ED" w:rsidRDefault="00825AE2" w:rsidP="006E2EC3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-1                                                                       </m:t>
          </m:r>
        </m:oMath>
      </m:oMathPara>
    </w:p>
    <w:p w14:paraId="3DFE8ED6" w14:textId="77777777" w:rsidR="00DB49ED" w:rsidRDefault="00DB49ED" w:rsidP="006E2EC3"/>
    <w:p w14:paraId="69BA7657" w14:textId="04D84044" w:rsidR="00DB49ED" w:rsidRDefault="00DB49ED" w:rsidP="006E2EC3">
      <w:r>
        <w:t>Note</w:t>
      </w:r>
    </w:p>
    <w:p w14:paraId="315AD633" w14:textId="3090FDF8" w:rsidR="00DB49ED" w:rsidRPr="00A83BFD" w:rsidRDefault="00DB49ED" w:rsidP="006E2EC3">
      <m:oMathPara>
        <m:oMathParaPr>
          <m:jc m:val="center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D86B3B9" w14:textId="77777777" w:rsidR="00A83BFD" w:rsidRPr="00DB49ED" w:rsidRDefault="00A83BFD" w:rsidP="006E2EC3"/>
    <w:p w14:paraId="2D3DA85F" w14:textId="7537E2B2" w:rsidR="00FB0188" w:rsidRPr="00DB49ED" w:rsidRDefault="00FB0188" w:rsidP="006E2EC3">
      <m:oMathPara>
        <m:oMath>
          <m:r>
            <w:rPr>
              <w:rFonts w:ascii="Cambria Math" w:hAnsi="Cambria Math"/>
            </w:rPr>
            <w:lastRenderedPageBreak/>
            <m:t>e=1-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den>
          </m:f>
        </m:oMath>
      </m:oMathPara>
    </w:p>
    <w:p w14:paraId="4C9F0E7D" w14:textId="77777777" w:rsidR="00DB49ED" w:rsidRDefault="00DB49ED" w:rsidP="006E2EC3"/>
    <w:p w14:paraId="0CFBAEB3" w14:textId="77777777" w:rsidR="00DB49ED" w:rsidRDefault="00DB49ED" w:rsidP="006E2EC3"/>
    <w:p w14:paraId="53A9831E" w14:textId="128681BF" w:rsidR="00A83BFD" w:rsidRDefault="004B4E09" w:rsidP="006E2EC3">
      <w:r>
        <w:t xml:space="preserve">We derive a more general expression for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by requiring it to correspond to a level surface.  The total potential in the corotating frame is</w:t>
      </w:r>
    </w:p>
    <w:p w14:paraId="0DFBDE29" w14:textId="77777777" w:rsidR="004B4E09" w:rsidRDefault="004B4E09" w:rsidP="006E2EC3"/>
    <w:p w14:paraId="4D2C2E5D" w14:textId="54AE52CB" w:rsidR="004B4E09" w:rsidRPr="00FF04EB" w:rsidRDefault="00F4743A" w:rsidP="006E2EC3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</m:oMath>
      </m:oMathPara>
    </w:p>
    <w:p w14:paraId="54C201AE" w14:textId="77777777" w:rsidR="00FF04EB" w:rsidRDefault="00FF04EB" w:rsidP="006E2EC3"/>
    <w:p w14:paraId="31C752E5" w14:textId="6221192D" w:rsidR="00FF04EB" w:rsidRDefault="00FF04EB" w:rsidP="006E2EC3">
      <w:r>
        <w:t>and we set this equal to the polar potential</w:t>
      </w:r>
    </w:p>
    <w:p w14:paraId="46C3D722" w14:textId="77777777" w:rsidR="00FF04EB" w:rsidRDefault="00FF04EB" w:rsidP="006E2EC3"/>
    <w:p w14:paraId="1DC57D75" w14:textId="3C6AB6AA" w:rsidR="00627B06" w:rsidRPr="00FF04EB" w:rsidRDefault="00FF04EB" w:rsidP="006E2EC3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nary>
            </m:e>
          </m:d>
        </m:oMath>
      </m:oMathPara>
    </w:p>
    <w:p w14:paraId="74DD2BC5" w14:textId="77777777" w:rsidR="00FF04EB" w:rsidRDefault="00FF04EB" w:rsidP="006E2EC3"/>
    <w:p w14:paraId="63E521FF" w14:textId="1CEC87B4" w:rsidR="00FF04EB" w:rsidRDefault="00627B06" w:rsidP="006E2EC3">
      <w:r>
        <w:t>thus yielding the following</w:t>
      </w:r>
      <w:r w:rsidR="00FF04EB">
        <w:t xml:space="preserve"> implicit equation for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:</m:t>
        </m:r>
      </m:oMath>
    </w:p>
    <w:p w14:paraId="391EB34C" w14:textId="77777777" w:rsidR="00627B06" w:rsidRDefault="00627B06" w:rsidP="006E2EC3"/>
    <w:p w14:paraId="69D13935" w14:textId="2E4AF783" w:rsidR="00627B06" w:rsidRPr="00910CF1" w:rsidRDefault="00825AE2" w:rsidP="006E2E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3GM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nary>
        </m:oMath>
      </m:oMathPara>
    </w:p>
    <w:p w14:paraId="72D3C366" w14:textId="77777777" w:rsidR="00910CF1" w:rsidRDefault="00910CF1" w:rsidP="006E2EC3"/>
    <w:p w14:paraId="40FC04AF" w14:textId="55A342CD" w:rsidR="00910CF1" w:rsidRDefault="00910CF1" w:rsidP="006E2EC3">
      <w:r>
        <w:t>Define</w:t>
      </w:r>
    </w:p>
    <w:p w14:paraId="1F4C8551" w14:textId="77777777" w:rsidR="00910CF1" w:rsidRDefault="00910CF1" w:rsidP="006E2EC3"/>
    <w:p w14:paraId="73468C29" w14:textId="20829F2E" w:rsidR="00910CF1" w:rsidRPr="00910CF1" w:rsidRDefault="00910CF1" w:rsidP="006E2EC3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8FAD1F5" w14:textId="77777777" w:rsidR="00910CF1" w:rsidRDefault="00910CF1" w:rsidP="006E2EC3"/>
    <w:p w14:paraId="4E217E8D" w14:textId="616E28B2" w:rsidR="00910CF1" w:rsidRDefault="00910CF1" w:rsidP="006E2EC3">
      <w:r>
        <w:t xml:space="preserve">then to solve the implicit equation for a given value of </w:t>
      </w:r>
      <m:oMath>
        <m:r>
          <w:rPr>
            <w:rFonts w:ascii="Cambria Math" w:hAnsi="Cambria Math"/>
          </w:rPr>
          <m:t>μ</m:t>
        </m:r>
      </m:oMath>
      <w:r>
        <w:t xml:space="preserve">, we find the value of </w:t>
      </w:r>
      <m:oMath>
        <m:r>
          <w:rPr>
            <w:rFonts w:ascii="Cambria Math" w:hAnsi="Cambria Math"/>
          </w:rPr>
          <m:t>r</m:t>
        </m:r>
      </m:oMath>
      <w:r>
        <w:t xml:space="preserve"> that gives</w:t>
      </w:r>
    </w:p>
    <w:p w14:paraId="1BDBFC63" w14:textId="77777777" w:rsidR="00910CF1" w:rsidRDefault="00910CF1" w:rsidP="006E2EC3"/>
    <w:p w14:paraId="1782C9C1" w14:textId="7141282F" w:rsidR="00A83BFD" w:rsidRPr="004E3A17" w:rsidRDefault="00910CF1" w:rsidP="006E2EC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3GM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ξ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4πGρ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6BAF8B2F" w14:textId="77777777" w:rsidR="004E3A17" w:rsidRDefault="004E3A17" w:rsidP="006E2EC3"/>
    <w:p w14:paraId="3D047D0E" w14:textId="77777777" w:rsidR="00F4381F" w:rsidRDefault="00F4381F" w:rsidP="006E2EC3"/>
    <w:p w14:paraId="487B816F" w14:textId="2D719A65" w:rsidR="004E3A17" w:rsidRDefault="004E3A17" w:rsidP="006E2EC3">
      <w:r>
        <w:t>or</w:t>
      </w:r>
    </w:p>
    <w:p w14:paraId="452166CD" w14:textId="77777777" w:rsidR="004E3A17" w:rsidRDefault="004E3A17" w:rsidP="006E2EC3"/>
    <w:p w14:paraId="7A3CD8F3" w14:textId="77777777" w:rsidR="004E3A17" w:rsidRDefault="004E3A17" w:rsidP="006E2EC3"/>
    <w:p w14:paraId="0F82BFCB" w14:textId="77777777" w:rsidR="00A83BFD" w:rsidRDefault="00A83BFD" w:rsidP="006E2EC3"/>
    <w:p w14:paraId="5A22B1F3" w14:textId="77777777" w:rsidR="00F4381F" w:rsidRPr="00F4381F" w:rsidRDefault="004E3A17" w:rsidP="006E2EC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26047795" w14:textId="0011916C" w:rsidR="00A83BFD" w:rsidRPr="004E3A17" w:rsidRDefault="004E3A17" w:rsidP="006E2EC3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03462410" w14:textId="77777777" w:rsidR="00F4381F" w:rsidRDefault="00F4381F" w:rsidP="006E2EC3"/>
    <w:p w14:paraId="2819A68B" w14:textId="48121DA6" w:rsidR="004E3A17" w:rsidRDefault="00DE7BEB" w:rsidP="006E2EC3">
      <w:r>
        <w:t xml:space="preserve">where </w:t>
      </w:r>
      <m:oMath>
        <m:r>
          <w:rPr>
            <w:rFonts w:ascii="Cambria Math" w:hAnsi="Cambria Math"/>
          </w:rPr>
          <m:t>ξ=r/a</m:t>
        </m:r>
      </m:oMath>
      <w:r>
        <w:t>.</w:t>
      </w:r>
    </w:p>
    <w:p w14:paraId="3CE1AC11" w14:textId="77777777" w:rsidR="007C13A4" w:rsidRDefault="007C13A4" w:rsidP="006E2EC3"/>
    <w:p w14:paraId="3892E6E3" w14:textId="66E1D8E8" w:rsidR="007C13A4" w:rsidRDefault="007C13A4" w:rsidP="006E2EC3">
      <w:r>
        <w:t>TEST 1</w:t>
      </w:r>
    </w:p>
    <w:p w14:paraId="76B05CB7" w14:textId="77777777" w:rsidR="007C13A4" w:rsidRDefault="007C13A4" w:rsidP="006E2EC3"/>
    <w:p w14:paraId="27DC794B" w14:textId="57CDFFC5" w:rsidR="007C13A4" w:rsidRDefault="007C13A4" w:rsidP="007C13A4">
      <w:pPr>
        <w:pStyle w:val="ListParagraph"/>
        <w:numPr>
          <w:ilvl w:val="0"/>
          <w:numId w:val="3"/>
        </w:numPr>
      </w:pPr>
      <w:r>
        <w:t xml:space="preserve">Adopt a value for </w:t>
      </w:r>
      <m:oMath>
        <m:r>
          <w:rPr>
            <w:rFonts w:ascii="Cambria Math" w:hAnsi="Cambria Math"/>
          </w:rPr>
          <m:t>m</m:t>
        </m:r>
      </m:oMath>
      <w:r>
        <w:t>.</w:t>
      </w:r>
    </w:p>
    <w:p w14:paraId="14DA1F41" w14:textId="144FDADC" w:rsidR="007C13A4" w:rsidRDefault="00CC162B" w:rsidP="007C13A4">
      <w:pPr>
        <w:pStyle w:val="ListParagraph"/>
        <w:numPr>
          <w:ilvl w:val="0"/>
          <w:numId w:val="3"/>
        </w:numPr>
      </w:pPr>
      <w:r>
        <w:t xml:space="preserve">From exact Maclaurin theory, compute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>.</w:t>
      </w:r>
    </w:p>
    <w:p w14:paraId="4C05C47D" w14:textId="4657FB63" w:rsidR="00CC162B" w:rsidRDefault="00CC162B" w:rsidP="007C13A4">
      <w:pPr>
        <w:pStyle w:val="ListParagraph"/>
        <w:numPr>
          <w:ilvl w:val="0"/>
          <w:numId w:val="3"/>
        </w:numPr>
      </w:pPr>
      <w:r>
        <w:t xml:space="preserve">From exact Maclaurin theory,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>
        <w:t>.</w:t>
      </w:r>
    </w:p>
    <w:p w14:paraId="2125E892" w14:textId="4BD921FA" w:rsidR="00CC162B" w:rsidRDefault="00CC162B" w:rsidP="007C13A4">
      <w:pPr>
        <w:pStyle w:val="ListParagraph"/>
        <w:numPr>
          <w:ilvl w:val="0"/>
          <w:numId w:val="3"/>
        </w:numPr>
      </w:pPr>
      <w:r>
        <w:t xml:space="preserve">Numerically solve for </w:t>
      </w:r>
      <m:oMath>
        <m:r>
          <w:rPr>
            <w:rFonts w:ascii="Cambria Math" w:hAnsi="Cambria Math"/>
          </w:rPr>
          <m:t>ξ(μ)</m:t>
        </m:r>
      </m:oMath>
      <w:r>
        <w:t>.</w:t>
      </w:r>
    </w:p>
    <w:p w14:paraId="42C9CDEF" w14:textId="79570785" w:rsidR="00CC162B" w:rsidRDefault="00CC162B" w:rsidP="007C13A4">
      <w:pPr>
        <w:pStyle w:val="ListParagraph"/>
        <w:numPr>
          <w:ilvl w:val="0"/>
          <w:numId w:val="3"/>
        </w:numPr>
      </w:pPr>
      <w:r>
        <w:t xml:space="preserve">Results should agree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B16E242" w14:textId="77777777" w:rsidR="004E3A17" w:rsidRDefault="004E3A17" w:rsidP="006E2EC3"/>
    <w:p w14:paraId="37F2EDEC" w14:textId="46F7502B" w:rsidR="004E3A17" w:rsidRDefault="00CB0E45" w:rsidP="006E2EC3">
      <w:r>
        <w:t xml:space="preserve">This works extremely well, as verified by IDL program </w:t>
      </w:r>
      <w:r w:rsidRPr="00CB0E45">
        <w:rPr>
          <w:i/>
        </w:rPr>
        <w:t>test_xiofmu3.pro</w:t>
      </w:r>
      <w:r>
        <w:t xml:space="preserve"> .  The difference between </w:t>
      </w:r>
      <m:oMath>
        <m:r>
          <w:rPr>
            <w:rFonts w:ascii="Cambria Math" w:hAnsi="Cambria Math"/>
          </w:rPr>
          <m:t>ξ(μ)</m:t>
        </m:r>
      </m:oMath>
      <w:r>
        <w:t xml:space="preserve"> from 4 and </w:t>
      </w:r>
      <m:oMath>
        <m:r>
          <w:rPr>
            <w:rFonts w:ascii="Cambria Math" w:hAnsi="Cambria Math"/>
          </w:rPr>
          <m:t>ξ(μ)</m:t>
        </m:r>
      </m:oMath>
      <w:r>
        <w:t xml:space="preserve"> from 5 is at the level of the neglected terms in the expansion,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>
        <w:t xml:space="preserve"> with </w:t>
      </w:r>
      <w:r w:rsidRPr="00CB0E45">
        <w:rPr>
          <w:i/>
        </w:rPr>
        <w:t>k</w:t>
      </w:r>
      <w:r>
        <w:t xml:space="preserve"> &gt;14, or </w:t>
      </w:r>
      <m:oMath>
        <m:r>
          <w:rPr>
            <w:rFonts w:ascii="Cambria Math" w:hAnsi="Cambria Math"/>
          </w:rPr>
          <m:t>~7×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 w:rsidR="006E5CE7">
        <w:t xml:space="preserve"> .  This is still well above the numerical noise floor for double-precision IDL calculations (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6E5CE7">
        <w:t xml:space="preserve">), and far below the </w:t>
      </w:r>
      <w:r w:rsidR="003F5878">
        <w:t xml:space="preserve">limiting </w:t>
      </w:r>
      <w:r w:rsidR="006E5CE7">
        <w:t xml:space="preserve">precision of Juno gravity data </w:t>
      </w:r>
      <m:oMath>
        <m:r>
          <w:rPr>
            <w:rFonts w:ascii="Cambria Math" w:hAnsi="Cambria Math"/>
          </w:rPr>
          <m:t>(~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)</m:t>
        </m:r>
      </m:oMath>
      <w:r w:rsidR="006E5CE7">
        <w:t xml:space="preserve"> .</w:t>
      </w:r>
    </w:p>
    <w:p w14:paraId="0FBA3E9C" w14:textId="77777777" w:rsidR="00E02AD0" w:rsidRDefault="00E02AD0" w:rsidP="006E2EC3"/>
    <w:p w14:paraId="713CEB02" w14:textId="3ED70836" w:rsidR="00E02AD0" w:rsidRDefault="00E02AD0" w:rsidP="00E02AD0">
      <w:r>
        <w:t>TEST 2</w:t>
      </w:r>
    </w:p>
    <w:p w14:paraId="4910AEA0" w14:textId="77777777" w:rsidR="00E02AD0" w:rsidRDefault="00E02AD0" w:rsidP="00E02AD0"/>
    <w:p w14:paraId="2008168E" w14:textId="622CAF15" w:rsidR="00E02AD0" w:rsidRDefault="004B4A8A" w:rsidP="00E02AD0">
      <w:pPr>
        <w:pStyle w:val="ListParagraph"/>
        <w:numPr>
          <w:ilvl w:val="0"/>
          <w:numId w:val="4"/>
        </w:numPr>
      </w:pPr>
      <w:r>
        <w:t xml:space="preserve">Adopt </w:t>
      </w:r>
      <w:r w:rsidR="00E02AD0">
        <w:t>value</w:t>
      </w:r>
      <w:r>
        <w:t>s</w:t>
      </w:r>
      <w:r w:rsidR="00E02AD0">
        <w:t xml:space="preserve"> for </w:t>
      </w:r>
      <m:oMath>
        <m:r>
          <w:rPr>
            <w:rFonts w:ascii="Cambria Math" w:hAnsi="Cambria Math"/>
          </w:rPr>
          <m:t>m, a</m:t>
        </m:r>
      </m:oMath>
      <w:r w:rsidR="00E02AD0">
        <w:t xml:space="preserve"> .</w:t>
      </w:r>
    </w:p>
    <w:p w14:paraId="67459F0E" w14:textId="06365C04" w:rsidR="00D65B53" w:rsidRDefault="00D65B53" w:rsidP="00E02AD0">
      <w:pPr>
        <w:pStyle w:val="ListParagraph"/>
        <w:numPr>
          <w:ilvl w:val="0"/>
          <w:numId w:val="4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from </w:t>
      </w:r>
      <m:oMath>
        <m:r>
          <w:rPr>
            <w:rFonts w:ascii="Cambria Math" w:hAnsi="Cambria Math"/>
          </w:rPr>
          <m:t>m</m:t>
        </m:r>
      </m:oMath>
      <w:r>
        <w:t xml:space="preserve"> .</w:t>
      </w:r>
    </w:p>
    <w:p w14:paraId="4A306A2E" w14:textId="579C98B7" w:rsidR="003F5878" w:rsidRPr="00CB0E45" w:rsidRDefault="00E16DDC" w:rsidP="006E2EC3">
      <w:pPr>
        <w:pStyle w:val="ListParagraph"/>
        <w:numPr>
          <w:ilvl w:val="0"/>
          <w:numId w:val="4"/>
        </w:numPr>
      </w:pPr>
      <w:r>
        <w:t>Set up for numerical quadrature</w:t>
      </w:r>
    </w:p>
    <w:p w14:paraId="7D9E3898" w14:textId="77777777" w:rsidR="004E3A17" w:rsidRDefault="004E3A17" w:rsidP="006E2EC3"/>
    <w:p w14:paraId="2D14BBE3" w14:textId="2288C07E" w:rsidR="00005BB0" w:rsidRPr="008976D9" w:rsidRDefault="00825AE2" w:rsidP="006E2EC3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(n+3)/2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</m:t>
          </m:r>
        </m:oMath>
      </m:oMathPara>
    </w:p>
    <w:p w14:paraId="2C21BE8F" w14:textId="0681C78E" w:rsidR="008976D9" w:rsidRDefault="00F53EFB" w:rsidP="006E2EC3">
      <w:r>
        <w:t>or</w:t>
      </w:r>
    </w:p>
    <w:p w14:paraId="507A7FB3" w14:textId="77777777" w:rsidR="00F53EFB" w:rsidRDefault="00F53EFB" w:rsidP="006E2EC3"/>
    <w:p w14:paraId="3BD137AD" w14:textId="77777777" w:rsidR="00F53EFB" w:rsidRDefault="00F53EFB" w:rsidP="006E2EC3"/>
    <w:p w14:paraId="734D7611" w14:textId="3160E629" w:rsidR="00E16DDC" w:rsidRDefault="00825AE2" w:rsidP="006E2E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2(n+3)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(n+3)/2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</m:t>
          </m:r>
        </m:oMath>
      </m:oMathPara>
    </w:p>
    <w:p w14:paraId="7DB75146" w14:textId="77777777" w:rsidR="00E16DDC" w:rsidRDefault="00E16DDC" w:rsidP="006E2EC3"/>
    <w:p w14:paraId="6E289EA7" w14:textId="77777777" w:rsidR="0002012A" w:rsidRDefault="0002012A" w:rsidP="006E2EC3"/>
    <w:p w14:paraId="275B57AB" w14:textId="1274EABA" w:rsidR="0002012A" w:rsidRDefault="0002012A" w:rsidP="006E2EC3">
      <w:r>
        <w:t>or, write</w:t>
      </w:r>
    </w:p>
    <w:p w14:paraId="69879BE7" w14:textId="22DC8309" w:rsidR="0002012A" w:rsidRDefault="00825AE2" w:rsidP="006E2E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(μ)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b/a</m:t>
              </m:r>
            </m:sub>
            <m:sup>
              <m:r>
                <w:rPr>
                  <w:rFonts w:ascii="Cambria Math" w:hAnsi="Cambria Math"/>
                </w:rPr>
                <m:t>r(μ)/a</m:t>
              </m:r>
            </m:sup>
            <m:e>
              <m:r>
                <w:rPr>
                  <w:rFonts w:ascii="Cambria Math" w:hAnsi="Cambria Math"/>
                </w:rPr>
                <m:t xml:space="preserve">dξ'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ξ'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               </m:t>
              </m:r>
            </m:e>
          </m:nary>
        </m:oMath>
      </m:oMathPara>
    </w:p>
    <w:p w14:paraId="763EFD48" w14:textId="77777777" w:rsidR="0002012A" w:rsidRDefault="0002012A" w:rsidP="006E2EC3"/>
    <w:p w14:paraId="7CB5E83B" w14:textId="700044E2" w:rsidR="00E16DDC" w:rsidRDefault="002C27DE" w:rsidP="006E2EC3">
      <w:r>
        <w:t>and compare with analytic answer.</w:t>
      </w:r>
      <w:r w:rsidR="00B909A5">
        <w:t xml:space="preserve">  A</w:t>
      </w:r>
      <w:r w:rsidR="00810B0B">
        <w:t xml:space="preserve">greement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10B0B">
        <w:t xml:space="preserve"> </w:t>
      </w:r>
      <w:r w:rsidR="00B909A5">
        <w:t>to within the previous limits</w:t>
      </w:r>
      <w:r w:rsidR="00810B0B">
        <w:t>!</w:t>
      </w:r>
    </w:p>
    <w:p w14:paraId="6D6A89E2" w14:textId="77777777" w:rsidR="002C27DE" w:rsidRDefault="002C27DE" w:rsidP="006E2EC3"/>
    <w:p w14:paraId="363420A4" w14:textId="77777777" w:rsidR="002C27DE" w:rsidRDefault="002C27DE" w:rsidP="006E2EC3"/>
    <w:p w14:paraId="2FE979ED" w14:textId="4F80F30F" w:rsidR="0077695B" w:rsidRDefault="0077695B" w:rsidP="0077695B">
      <w:r>
        <w:t>TEST 3</w:t>
      </w:r>
    </w:p>
    <w:p w14:paraId="2AF74959" w14:textId="77777777" w:rsidR="0077695B" w:rsidRDefault="0077695B" w:rsidP="0077695B"/>
    <w:p w14:paraId="6BC5A369" w14:textId="17D9967C" w:rsidR="0077695B" w:rsidRDefault="009D6CF3" w:rsidP="0077695B">
      <w:pPr>
        <w:pStyle w:val="ListParagraph"/>
        <w:numPr>
          <w:ilvl w:val="0"/>
          <w:numId w:val="5"/>
        </w:numPr>
      </w:pPr>
      <w:r>
        <w:t>Adopt Test 2</w:t>
      </w:r>
      <w:r w:rsidR="0077695B">
        <w:t xml:space="preserve"> values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a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</m:oMath>
      <w:r>
        <w:t xml:space="preserve"> and thus value for </w:t>
      </w:r>
      <m:oMath>
        <m:r>
          <w:rPr>
            <w:rFonts w:ascii="Cambria Math" w:hAnsi="Cambria Math"/>
          </w:rPr>
          <m:t>q</m:t>
        </m:r>
      </m:oMath>
    </w:p>
    <w:p w14:paraId="199C6C4F" w14:textId="64B6D256" w:rsidR="0077695B" w:rsidRDefault="0077695B" w:rsidP="0077695B">
      <w:pPr>
        <w:pStyle w:val="ListParagraph"/>
        <w:numPr>
          <w:ilvl w:val="0"/>
          <w:numId w:val="5"/>
        </w:numPr>
      </w:pPr>
      <w:r>
        <w:t xml:space="preserve">Adopt a provisional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=q/2</m:t>
        </m:r>
      </m:oMath>
    </w:p>
    <w:p w14:paraId="2CE9D84E" w14:textId="7F1B4634" w:rsidR="009E3FB0" w:rsidRDefault="00224EF4" w:rsidP="0077695B">
      <w:pPr>
        <w:pStyle w:val="ListParagraph"/>
        <w:numPr>
          <w:ilvl w:val="0"/>
          <w:numId w:val="5"/>
        </w:numPr>
      </w:pPr>
      <w:r>
        <w:t xml:space="preserve">Solve for </w:t>
      </w:r>
      <m:oMath>
        <m:r>
          <w:rPr>
            <w:rFonts w:ascii="Cambria Math" w:hAnsi="Cambria Math"/>
          </w:rPr>
          <m:t>ξ(μ)</m:t>
        </m:r>
      </m:oMath>
      <w:r w:rsidR="0099528F">
        <w:t xml:space="preserve"> referencing the equatorial potential:</w:t>
      </w:r>
    </w:p>
    <w:p w14:paraId="195C259A" w14:textId="77777777" w:rsidR="0099528F" w:rsidRDefault="0099528F" w:rsidP="0099528F"/>
    <w:p w14:paraId="3B29A608" w14:textId="54EF658B" w:rsidR="00224EF4" w:rsidRPr="00163EF2" w:rsidRDefault="0099528F" w:rsidP="00224EF4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0E68F6" w14:textId="77777777" w:rsidR="00163EF2" w:rsidRDefault="00163EF2" w:rsidP="00224EF4"/>
    <w:p w14:paraId="7BDD5CD0" w14:textId="763E8149" w:rsidR="00163EF2" w:rsidRPr="0099528F" w:rsidRDefault="00163EF2" w:rsidP="00224EF4">
      <w:r>
        <w:t xml:space="preserve">or </w:t>
      </w:r>
    </w:p>
    <w:p w14:paraId="3B8FD7DF" w14:textId="75773618" w:rsidR="0099528F" w:rsidRDefault="00825AE2" w:rsidP="00224E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3GM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2GM</m:t>
              </m:r>
            </m:den>
          </m:f>
        </m:oMath>
      </m:oMathPara>
    </w:p>
    <w:p w14:paraId="18595EE1" w14:textId="77777777" w:rsidR="0099528F" w:rsidRDefault="0099528F" w:rsidP="00224EF4"/>
    <w:p w14:paraId="275F6BC6" w14:textId="57D8D2C0" w:rsidR="00224EF4" w:rsidRPr="00F4381F" w:rsidRDefault="00224EF4" w:rsidP="00224EF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12B649A6" w14:textId="205479F1" w:rsidR="00224EF4" w:rsidRPr="004E3A17" w:rsidRDefault="00224EF4" w:rsidP="00224EF4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6341A0D" w14:textId="77777777" w:rsidR="00224EF4" w:rsidRDefault="00224EF4" w:rsidP="00224EF4"/>
    <w:p w14:paraId="6F72EF9E" w14:textId="51D6A9AD" w:rsidR="00224EF4" w:rsidRDefault="00224EF4" w:rsidP="00224EF4">
      <w:r>
        <w:t xml:space="preserve">with the parameterization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≡1/ξ(μ=1)</m:t>
        </m:r>
      </m:oMath>
    </w:p>
    <w:p w14:paraId="67460AA2" w14:textId="77777777" w:rsidR="00224EF4" w:rsidRDefault="00224EF4" w:rsidP="00224EF4"/>
    <w:p w14:paraId="699B1EBC" w14:textId="0D833DDB" w:rsidR="00E16DDC" w:rsidRDefault="00224EF4" w:rsidP="00224EF4">
      <w:r>
        <w:t xml:space="preserve">       4.  The rest of the calculation of the </w:t>
      </w:r>
    </w:p>
    <w:p w14:paraId="399A8ACC" w14:textId="521C2E3A" w:rsidR="00224EF4" w:rsidRPr="00224EF4" w:rsidRDefault="00825AE2" w:rsidP="006E2E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(μ)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b/a</m:t>
              </m:r>
            </m:sub>
            <m:sup>
              <m:r>
                <w:rPr>
                  <w:rFonts w:ascii="Cambria Math" w:hAnsi="Cambria Math"/>
                </w:rPr>
                <m:t>r(μ)/a</m:t>
              </m:r>
            </m:sup>
            <m:e>
              <m:r>
                <w:rPr>
                  <w:rFonts w:ascii="Cambria Math" w:hAnsi="Cambria Math"/>
                </w:rPr>
                <m:t xml:space="preserve">dξ'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ξ'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               </m:t>
              </m:r>
            </m:e>
          </m:nary>
        </m:oMath>
      </m:oMathPara>
    </w:p>
    <w:p w14:paraId="1E264B54" w14:textId="77777777" w:rsidR="00224EF4" w:rsidRDefault="00224EF4" w:rsidP="006E2EC3"/>
    <w:p w14:paraId="3E248A57" w14:textId="303DBE54" w:rsidR="00224EF4" w:rsidRDefault="00224EF4" w:rsidP="006E2EC3">
      <w:r>
        <w:t xml:space="preserve">           is as before.</w:t>
      </w:r>
      <w:r w:rsidR="007B3836">
        <w:t xml:space="preserve">  Then compare with analytic answer</w:t>
      </w:r>
      <w:r w:rsidR="00883E38">
        <w:t xml:space="preserve"> (below)</w:t>
      </w:r>
      <w:r w:rsidR="007B3836">
        <w:t xml:space="preserve">.  Agreement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B3836">
        <w:t xml:space="preserve"> to within the previous limits!</w:t>
      </w:r>
    </w:p>
    <w:p w14:paraId="78CB7764" w14:textId="77777777" w:rsidR="00224EF4" w:rsidRDefault="00224EF4" w:rsidP="006E2EC3"/>
    <w:p w14:paraId="145B30C3" w14:textId="713517C8" w:rsidR="001661E7" w:rsidRPr="00DD56B4" w:rsidRDefault="00825AE2" w:rsidP="006E2EC3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1+n/2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(n+1)∙(n+3)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n/2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</m:t>
          </m:r>
        </m:oMath>
      </m:oMathPara>
    </w:p>
    <w:p w14:paraId="239C2994" w14:textId="77777777" w:rsidR="00DD56B4" w:rsidRDefault="00DD56B4" w:rsidP="006E2EC3"/>
    <w:p w14:paraId="38F3E1F7" w14:textId="77777777" w:rsidR="00DD56B4" w:rsidRDefault="00DD56B4" w:rsidP="006E2EC3"/>
    <w:p w14:paraId="7F309A57" w14:textId="77777777" w:rsidR="00DD56B4" w:rsidRDefault="00DD56B4" w:rsidP="006E2EC3"/>
    <w:p w14:paraId="069E051A" w14:textId="77777777" w:rsidR="00DD56B4" w:rsidRDefault="00DD56B4" w:rsidP="006E2EC3"/>
    <w:p w14:paraId="773675E8" w14:textId="77777777" w:rsidR="00DD56B4" w:rsidRDefault="00DD56B4" w:rsidP="006E2EC3"/>
    <w:p w14:paraId="7F563FB6" w14:textId="77777777" w:rsidR="00DD56B4" w:rsidRDefault="00DD56B4" w:rsidP="006E2EC3"/>
    <w:p w14:paraId="1A398D79" w14:textId="68BC5992" w:rsidR="00DD56B4" w:rsidRDefault="00DD56B4" w:rsidP="00DD56B4">
      <w:r>
        <w:t>TEST 4 – Jupiter Maclaurin model with a delta-function core</w:t>
      </w:r>
    </w:p>
    <w:p w14:paraId="2CF50B10" w14:textId="77777777" w:rsidR="00DD56B4" w:rsidRDefault="00DD56B4" w:rsidP="00DD56B4"/>
    <w:p w14:paraId="382E004D" w14:textId="77777777" w:rsidR="00802796" w:rsidRDefault="00DD56B4" w:rsidP="00DD56B4">
      <w:pPr>
        <w:pStyle w:val="ListParagraph"/>
        <w:numPr>
          <w:ilvl w:val="0"/>
          <w:numId w:val="6"/>
        </w:numPr>
      </w:pPr>
      <w:r>
        <w:t xml:space="preserve">Adopt Test 2 values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a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</m:oMath>
      <w:r>
        <w:t xml:space="preserve"> and thus value for</w:t>
      </w:r>
    </w:p>
    <w:p w14:paraId="71287BE1" w14:textId="77777777" w:rsidR="00FA7E8B" w:rsidRDefault="00FA7E8B" w:rsidP="00802796">
      <w:pPr>
        <w:pStyle w:val="ListParagraph"/>
        <w:jc w:val="center"/>
      </w:pPr>
    </w:p>
    <w:p w14:paraId="4FB62FD1" w14:textId="707D560F" w:rsidR="00DD56B4" w:rsidRDefault="00DD56B4" w:rsidP="00802796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w:rPr>
              <w:rFonts w:ascii="Cambria Math" w:hAnsi="Cambria Math"/>
            </w:rPr>
            <m:t>=0.089</m:t>
          </m:r>
        </m:oMath>
      </m:oMathPara>
    </w:p>
    <w:p w14:paraId="392565AB" w14:textId="77777777" w:rsidR="00FA7E8B" w:rsidRDefault="00FA7E8B" w:rsidP="00FA7E8B">
      <w:pPr>
        <w:pStyle w:val="ListParagraph"/>
      </w:pPr>
    </w:p>
    <w:p w14:paraId="1B5537F3" w14:textId="77777777" w:rsidR="00DD56B4" w:rsidRDefault="00DD56B4" w:rsidP="00DD56B4">
      <w:pPr>
        <w:pStyle w:val="ListParagraph"/>
        <w:numPr>
          <w:ilvl w:val="0"/>
          <w:numId w:val="6"/>
        </w:numPr>
      </w:pPr>
      <w:r>
        <w:t xml:space="preserve">Adopt a provisional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=q/2</m:t>
        </m:r>
      </m:oMath>
    </w:p>
    <w:p w14:paraId="1179550E" w14:textId="77777777" w:rsidR="007258D1" w:rsidRDefault="007258D1" w:rsidP="007258D1">
      <w:pPr>
        <w:pStyle w:val="ListParagraph"/>
      </w:pPr>
    </w:p>
    <w:p w14:paraId="76C0B5F3" w14:textId="0F5A3A74" w:rsidR="007258D1" w:rsidRPr="007258D1" w:rsidRDefault="00825AE2" w:rsidP="007258D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~ q</m:t>
          </m:r>
        </m:oMath>
      </m:oMathPara>
    </w:p>
    <w:p w14:paraId="5A113080" w14:textId="77777777" w:rsidR="007258D1" w:rsidRDefault="007258D1" w:rsidP="007258D1"/>
    <w:p w14:paraId="759A6852" w14:textId="4EB4992C" w:rsidR="007258D1" w:rsidRPr="007258D1" w:rsidRDefault="00825AE2" w:rsidP="007258D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~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ABF86A" w14:textId="77777777" w:rsidR="007258D1" w:rsidRDefault="007258D1" w:rsidP="007258D1">
      <w:pPr>
        <w:pStyle w:val="ListParagraph"/>
      </w:pPr>
    </w:p>
    <w:p w14:paraId="3865DB17" w14:textId="3AC43694" w:rsidR="007258D1" w:rsidRPr="007258D1" w:rsidRDefault="00825AE2" w:rsidP="007258D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~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46E9580" w14:textId="77777777" w:rsidR="007258D1" w:rsidRDefault="007258D1" w:rsidP="007258D1">
      <w:pPr>
        <w:pStyle w:val="ListParagraph"/>
      </w:pPr>
    </w:p>
    <w:p w14:paraId="7169F8C8" w14:textId="097A1416" w:rsidR="007258D1" w:rsidRDefault="007258D1" w:rsidP="007258D1">
      <w:pPr>
        <w:pStyle w:val="ListParagraph"/>
        <w:jc w:val="center"/>
      </w:pPr>
      <w:r>
        <w:t>etc.</w:t>
      </w:r>
    </w:p>
    <w:p w14:paraId="3692E05E" w14:textId="77777777" w:rsidR="007258D1" w:rsidRDefault="007258D1" w:rsidP="007258D1">
      <w:pPr>
        <w:pStyle w:val="ListParagraph"/>
      </w:pPr>
    </w:p>
    <w:p w14:paraId="3BB635EA" w14:textId="77777777" w:rsidR="007258D1" w:rsidRDefault="007258D1" w:rsidP="007258D1">
      <w:pPr>
        <w:pStyle w:val="ListParagraph"/>
      </w:pPr>
    </w:p>
    <w:p w14:paraId="2F5022A5" w14:textId="77777777" w:rsidR="00DD56B4" w:rsidRDefault="00DD56B4" w:rsidP="00DD56B4">
      <w:pPr>
        <w:pStyle w:val="ListParagraph"/>
        <w:numPr>
          <w:ilvl w:val="0"/>
          <w:numId w:val="6"/>
        </w:numPr>
      </w:pPr>
      <w:r>
        <w:t xml:space="preserve">Solve for </w:t>
      </w:r>
      <m:oMath>
        <m:r>
          <w:rPr>
            <w:rFonts w:ascii="Cambria Math" w:hAnsi="Cambria Math"/>
          </w:rPr>
          <m:t>ξ(μ)</m:t>
        </m:r>
      </m:oMath>
      <w:r>
        <w:t xml:space="preserve"> referencing the equatorial potential:</w:t>
      </w:r>
    </w:p>
    <w:p w14:paraId="2B6BACD3" w14:textId="77777777" w:rsidR="00AE0437" w:rsidRDefault="00AE0437" w:rsidP="00AE0437">
      <w:pPr>
        <w:pStyle w:val="ListParagraph"/>
      </w:pPr>
    </w:p>
    <w:p w14:paraId="5CD1D445" w14:textId="0EF4BAF3" w:rsidR="00AE0437" w:rsidRDefault="00AE0437" w:rsidP="00AE0437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</m:oMath>
      </m:oMathPara>
    </w:p>
    <w:p w14:paraId="304DE4B7" w14:textId="77777777" w:rsidR="00DD56B4" w:rsidRDefault="00DD56B4" w:rsidP="00DD56B4"/>
    <w:p w14:paraId="374C12FA" w14:textId="77777777" w:rsidR="00DD56B4" w:rsidRPr="00163EF2" w:rsidRDefault="00DD56B4" w:rsidP="00DD56B4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80DA22" w14:textId="77777777" w:rsidR="00DD56B4" w:rsidRDefault="00DD56B4" w:rsidP="00DD56B4"/>
    <w:p w14:paraId="763D37F8" w14:textId="77777777" w:rsidR="00DD56B4" w:rsidRPr="0099528F" w:rsidRDefault="00DD56B4" w:rsidP="00DD56B4">
      <w:r>
        <w:t xml:space="preserve">or </w:t>
      </w:r>
    </w:p>
    <w:p w14:paraId="25991B68" w14:textId="77777777" w:rsidR="00DD56B4" w:rsidRDefault="00825AE2" w:rsidP="00DD56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3GM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2GM</m:t>
              </m:r>
            </m:den>
          </m:f>
        </m:oMath>
      </m:oMathPara>
    </w:p>
    <w:p w14:paraId="7DBD376C" w14:textId="77777777" w:rsidR="00DD56B4" w:rsidRDefault="00DD56B4" w:rsidP="00DD56B4"/>
    <w:p w14:paraId="5F0437D9" w14:textId="77777777" w:rsidR="00DD56B4" w:rsidRPr="00F4381F" w:rsidRDefault="00DD56B4" w:rsidP="00DD56B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3FDF655C" w14:textId="77777777" w:rsidR="00DD56B4" w:rsidRPr="004E3A17" w:rsidRDefault="00DD56B4" w:rsidP="00DD56B4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84058FA" w14:textId="77777777" w:rsidR="00DD56B4" w:rsidRDefault="00DD56B4" w:rsidP="00DD56B4"/>
    <w:p w14:paraId="57A277DD" w14:textId="0DE4272F" w:rsidR="00DD56B4" w:rsidRDefault="00DD56B4" w:rsidP="00DD56B4">
      <w:r>
        <w:t xml:space="preserve">all the same as before.  However, the calculation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>
        <w:t xml:space="preserve"> must be weighted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</m:oMath>
      <w:r>
        <w:t xml:space="preserve">the (reduced) value of </w:t>
      </w:r>
      <m:oMath>
        <m:r>
          <w:rPr>
            <w:rFonts w:ascii="Cambria Math" w:hAnsi="Cambria Math"/>
          </w:rPr>
          <m:t>ρ</m:t>
        </m:r>
      </m:oMath>
      <w:r>
        <w:t>, as follows:</w:t>
      </w:r>
    </w:p>
    <w:p w14:paraId="0EDD3BAB" w14:textId="77777777" w:rsidR="00DD56B4" w:rsidRDefault="00DD56B4" w:rsidP="00DD56B4"/>
    <w:p w14:paraId="2AD721D4" w14:textId="629A2A84" w:rsidR="00DD56B4" w:rsidRPr="00494B4E" w:rsidRDefault="00643423" w:rsidP="006E2EC3">
      <m:oMathPara>
        <m:oMathParaPr>
          <m:jc m:val="righ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(μ)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r(μ)</m:t>
              </m:r>
            </m:sup>
            <m:e>
              <m:r>
                <w:rPr>
                  <w:rFonts w:ascii="Cambria Math" w:hAnsi="Cambria Math"/>
                </w:rPr>
                <m:t xml:space="preserve">dr'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  <m:r>
                <w:rPr>
                  <w:rFonts w:ascii="Cambria Math" w:hAnsi="Cambria Math"/>
                </w:rPr>
                <m:t xml:space="preserve">=-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</m:t>
              </m:r>
            </m:e>
          </m:nary>
        </m:oMath>
      </m:oMathPara>
    </w:p>
    <w:p w14:paraId="7746885C" w14:textId="77777777" w:rsidR="00494B4E" w:rsidRDefault="00494B4E" w:rsidP="006E2EC3"/>
    <w:p w14:paraId="67EA3944" w14:textId="77777777" w:rsidR="00494B4E" w:rsidRDefault="00494B4E" w:rsidP="006E2EC3"/>
    <w:p w14:paraId="1FA3CBAF" w14:textId="7A13924B" w:rsidR="00494B4E" w:rsidRDefault="00494B4E" w:rsidP="006E2EC3">
      <w:r>
        <w:t>with</w:t>
      </w:r>
    </w:p>
    <w:p w14:paraId="69C9B437" w14:textId="77777777" w:rsidR="00494B4E" w:rsidRDefault="00494B4E" w:rsidP="006E2EC3"/>
    <w:p w14:paraId="5BE05229" w14:textId="11C8B6AF" w:rsidR="00494B4E" w:rsidRPr="00F06C51" w:rsidRDefault="00494B4E" w:rsidP="006E2EC3">
      <m:oMathPara>
        <m:oMathParaPr>
          <m:jc m:val="right"/>
        </m:oMathParaPr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r(μ)</m:t>
              </m:r>
            </m:sup>
            <m:e>
              <m:r>
                <w:rPr>
                  <w:rFonts w:ascii="Cambria Math" w:hAnsi="Cambria Math"/>
                </w:rPr>
                <m:t xml:space="preserve">dr'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               </m:t>
              </m:r>
            </m:e>
          </m:nary>
        </m:oMath>
      </m:oMathPara>
    </w:p>
    <w:p w14:paraId="380A1932" w14:textId="77777777" w:rsidR="00F06C51" w:rsidRDefault="00F06C51" w:rsidP="006E2EC3"/>
    <w:p w14:paraId="767561E9" w14:textId="18D808B8" w:rsidR="00F06C51" w:rsidRDefault="00F06C51" w:rsidP="006E2EC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=fM</m:t>
        </m:r>
      </m:oMath>
      <w:r>
        <w:t xml:space="preserve"> is the delta-function core mass.</w:t>
      </w:r>
      <w:r w:rsidR="00584CDF">
        <w:t xml:space="preserve">  Rewrite </w:t>
      </w:r>
      <w:r w:rsidR="00AA420A">
        <w:t>in dimensionless form:</w:t>
      </w:r>
    </w:p>
    <w:p w14:paraId="3C741DB7" w14:textId="77777777" w:rsidR="00AA420A" w:rsidRDefault="00AA420A" w:rsidP="006E2EC3"/>
    <w:p w14:paraId="467BB0EB" w14:textId="5C150128" w:rsidR="00AA420A" w:rsidRPr="00967A24" w:rsidRDefault="00F0693C" w:rsidP="006E2EC3">
      <m:oMathPara>
        <m:oMathParaPr>
          <m:jc m:val="right"/>
        </m:oMathParaPr>
        <m:oMath>
          <m:r>
            <w:rPr>
              <w:rFonts w:ascii="Cambria Math" w:hAnsi="Cambria Math"/>
            </w:rPr>
            <m:t>(1-f)M=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ξ(μ=1)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ξ(μ=1)</m:t>
              </m:r>
            </m:sub>
            <m:sup>
              <m:r>
                <w:rPr>
                  <w:rFonts w:ascii="Cambria Math" w:hAnsi="Cambria Math"/>
                </w:rPr>
                <m:t>ξ(μ)</m:t>
              </m:r>
            </m:sup>
            <m:e>
              <m:r>
                <w:rPr>
                  <w:rFonts w:ascii="Cambria Math" w:hAnsi="Cambria Math"/>
                </w:rPr>
                <m:t xml:space="preserve">dξ'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               </m:t>
              </m:r>
            </m:e>
          </m:nary>
        </m:oMath>
      </m:oMathPara>
    </w:p>
    <w:p w14:paraId="0C103C65" w14:textId="4D83AE5D" w:rsidR="00967A24" w:rsidRDefault="00967A24" w:rsidP="006E2EC3">
      <w:r>
        <w:t>or</w:t>
      </w:r>
    </w:p>
    <w:p w14:paraId="65E99846" w14:textId="40DB5881" w:rsidR="00967A24" w:rsidRPr="00DA794D" w:rsidRDefault="00825AE2" w:rsidP="006E2EC3"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</m:e>
          </m:d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μ=1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μ=1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ADFDEA4" w14:textId="77777777" w:rsidR="00DA794D" w:rsidRDefault="00DA794D" w:rsidP="006E2EC3"/>
    <w:p w14:paraId="096D0A6E" w14:textId="44AC41C6" w:rsidR="00DA794D" w:rsidRDefault="00DA794D" w:rsidP="006E2EC3">
      <w:r>
        <w:t>Now</w:t>
      </w:r>
    </w:p>
    <w:p w14:paraId="3735D110" w14:textId="1D08071F" w:rsidR="00DA794D" w:rsidRPr="00BC2E4D" w:rsidRDefault="00DA794D" w:rsidP="006E2EC3">
      <m:oMathPara>
        <m:oMathParaPr>
          <m:jc m:val="righ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n+3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(μ)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ξ(μ=1)</m:t>
              </m:r>
            </m:sub>
            <m:sup>
              <m:r>
                <w:rPr>
                  <w:rFonts w:ascii="Cambria Math" w:hAnsi="Cambria Math"/>
                </w:rPr>
                <m:t>ξ(μ)</m:t>
              </m:r>
            </m:sup>
            <m:e>
              <m:r>
                <w:rPr>
                  <w:rFonts w:ascii="Cambria Math" w:hAnsi="Cambria Math"/>
                </w:rPr>
                <m:t xml:space="preserve">dξ'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ξ'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               </m:t>
              </m:r>
            </m:e>
          </m:nary>
        </m:oMath>
      </m:oMathPara>
    </w:p>
    <w:p w14:paraId="10F99719" w14:textId="77777777" w:rsidR="00BC2E4D" w:rsidRDefault="00BC2E4D" w:rsidP="006E2EC3"/>
    <w:p w14:paraId="52264145" w14:textId="77777777" w:rsidR="00BC2E4D" w:rsidRDefault="00BC2E4D" w:rsidP="006E2EC3"/>
    <w:p w14:paraId="20A2CDD5" w14:textId="316E0CA7" w:rsidR="00BC2E4D" w:rsidRPr="00BC2E4D" w:rsidRDefault="00BC2E4D" w:rsidP="006E2EC3">
      <m:oMathPara>
        <m:oMathParaPr>
          <m:jc m:val="right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(μ)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ξ(μ=1)</m:t>
              </m:r>
            </m:sub>
            <m:sup>
              <m:r>
                <w:rPr>
                  <w:rFonts w:ascii="Cambria Math" w:hAnsi="Cambria Math"/>
                </w:rPr>
                <m:t>ξ(μ)</m:t>
              </m:r>
            </m:sup>
            <m:e>
              <m:r>
                <w:rPr>
                  <w:rFonts w:ascii="Cambria Math" w:hAnsi="Cambria Math"/>
                </w:rPr>
                <m:t xml:space="preserve">dξ'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ξ'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               </m:t>
              </m:r>
            </m:e>
          </m:nary>
        </m:oMath>
      </m:oMathPara>
    </w:p>
    <w:p w14:paraId="12FADDFC" w14:textId="77777777" w:rsidR="00BC2E4D" w:rsidRDefault="00BC2E4D" w:rsidP="006E2EC3"/>
    <w:p w14:paraId="3D22DA2C" w14:textId="1084E266" w:rsidR="00BC2E4D" w:rsidRPr="00BD4FB1" w:rsidRDefault="00825AE2" w:rsidP="006E2EC3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μ=1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n+2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</m:t>
          </m:r>
        </m:oMath>
      </m:oMathPara>
    </w:p>
    <w:p w14:paraId="1A951753" w14:textId="77777777" w:rsidR="00BD4FB1" w:rsidRDefault="00BD4FB1" w:rsidP="006E2EC3"/>
    <w:p w14:paraId="64AC8059" w14:textId="423359C5" w:rsidR="00BD4FB1" w:rsidRDefault="00BD4FB1" w:rsidP="006E2EC3">
      <w:r>
        <w:t>Note:</w:t>
      </w:r>
    </w:p>
    <w:p w14:paraId="48C4D52F" w14:textId="77777777" w:rsidR="00BD4FB1" w:rsidRDefault="00BD4FB1" w:rsidP="006E2EC3"/>
    <w:p w14:paraId="4707B168" w14:textId="77777777" w:rsidR="00BD4FB1" w:rsidRPr="00BC2E4D" w:rsidRDefault="00BD4FB1" w:rsidP="006E2EC3"/>
    <w:p w14:paraId="0178E3C0" w14:textId="055139E1" w:rsidR="00BC2E4D" w:rsidRPr="00D77BCF" w:rsidRDefault="00825AE2" w:rsidP="006E2EC3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                           </m:t>
          </m:r>
        </m:oMath>
      </m:oMathPara>
    </w:p>
    <w:p w14:paraId="08D25D0D" w14:textId="3940DBD3" w:rsidR="00D77BCF" w:rsidRDefault="00D77BCF" w:rsidP="006E2EC3">
      <w:r>
        <w:t>Check analytic expression:</w:t>
      </w:r>
    </w:p>
    <w:p w14:paraId="0948646A" w14:textId="5FB8884A" w:rsidR="00D77BCF" w:rsidRPr="00A5578C" w:rsidRDefault="00825AE2" w:rsidP="006E2EC3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ν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ξ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μ=1</m:t>
              </m:r>
            </m:e>
          </m:d>
        </m:oMath>
      </m:oMathPara>
    </w:p>
    <w:p w14:paraId="58146B13" w14:textId="77777777" w:rsidR="00A5578C" w:rsidRDefault="00A5578C" w:rsidP="006E2EC3"/>
    <w:p w14:paraId="225C9604" w14:textId="54F3D053" w:rsidR="00A5578C" w:rsidRDefault="00A5578C" w:rsidP="006E2EC3">
      <w:r>
        <w:t>Correct.  Confirmed by int_2d routine.</w:t>
      </w:r>
    </w:p>
    <w:p w14:paraId="53C2D8B5" w14:textId="77777777" w:rsidR="007F263C" w:rsidRDefault="007F263C" w:rsidP="006E2EC3"/>
    <w:p w14:paraId="33BD1C04" w14:textId="650E8618" w:rsidR="00744B86" w:rsidRDefault="00744B86" w:rsidP="006E2EC3">
      <w:r>
        <w:t>The</w:t>
      </w:r>
      <w:r w:rsidR="00F76DC2">
        <w:t xml:space="preserve"> crossed-out</w:t>
      </w:r>
      <w:r>
        <w:t xml:space="preserve"> statement is WRONG! </w:t>
      </w:r>
    </w:p>
    <w:p w14:paraId="50A82CC4" w14:textId="77777777" w:rsidR="00744B86" w:rsidRDefault="00744B86" w:rsidP="006E2EC3"/>
    <w:p w14:paraId="7500897E" w14:textId="384BD7F2" w:rsidR="007F263C" w:rsidRPr="00744B86" w:rsidRDefault="007F263C" w:rsidP="006E2EC3">
      <w:pPr>
        <w:rPr>
          <w:strike/>
        </w:rPr>
      </w:pPr>
      <w:r w:rsidRPr="00744B86">
        <w:rPr>
          <w:strike/>
        </w:rPr>
        <w:t xml:space="preserve">Important result:  introduction of the point core does not disturb the Maclaurin result: the surface shape of the object is described by an ellipse with equatorial radius </w:t>
      </w:r>
      <m:oMath>
        <m:r>
          <w:rPr>
            <w:rFonts w:ascii="Cambria Math" w:hAnsi="Cambria Math"/>
            <w:strike/>
          </w:rPr>
          <m:t>a</m:t>
        </m:r>
      </m:oMath>
      <w:r w:rsidRPr="00744B86">
        <w:rPr>
          <w:strike/>
        </w:rPr>
        <w:t xml:space="preserve"> and polar radius </w:t>
      </w:r>
      <m:oMath>
        <m:r>
          <w:rPr>
            <w:rFonts w:ascii="Cambria Math" w:hAnsi="Cambria Math"/>
            <w:strike/>
          </w:rPr>
          <m:t>b=aξ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μ=1</m:t>
            </m:r>
          </m:e>
        </m:d>
      </m:oMath>
      <w:r w:rsidRPr="00744B86">
        <w:rPr>
          <w:strike/>
        </w:rPr>
        <w:t>.  Here is numerical proof:</w:t>
      </w:r>
    </w:p>
    <w:p w14:paraId="0492D8E8" w14:textId="77777777" w:rsidR="007F263C" w:rsidRDefault="007F263C" w:rsidP="006E2EC3"/>
    <w:p w14:paraId="1E8E60F5" w14:textId="5E56426A" w:rsidR="00F76DC2" w:rsidRDefault="00F76DC2" w:rsidP="00F76DC2">
      <w:r>
        <w:t xml:space="preserve">:  introduction of the point core </w:t>
      </w:r>
      <w:r w:rsidRPr="00744B86">
        <w:rPr>
          <w:color w:val="FF0000"/>
          <w:u w:val="single"/>
        </w:rPr>
        <w:t>DOES</w:t>
      </w:r>
      <w:r>
        <w:t xml:space="preserve"> disturb the Maclaurin result: the surface shape of the object is </w:t>
      </w:r>
      <w:r>
        <w:rPr>
          <w:color w:val="FF0000"/>
          <w:u w:val="single"/>
        </w:rPr>
        <w:t>NOT</w:t>
      </w:r>
      <w:r>
        <w:t xml:space="preserve"> described by an ellipse</w:t>
      </w:r>
      <w:r w:rsidR="00825AE2">
        <w:t>!</w:t>
      </w:r>
      <w:bookmarkStart w:id="0" w:name="_GoBack"/>
      <w:bookmarkEnd w:id="0"/>
    </w:p>
    <w:p w14:paraId="572A5485" w14:textId="77777777" w:rsidR="00F76DC2" w:rsidRDefault="00F76DC2" w:rsidP="00F76DC2">
      <w:r>
        <w:t xml:space="preserve"> </w:t>
      </w:r>
    </w:p>
    <w:p w14:paraId="46A76921" w14:textId="0CCC6AE8" w:rsidR="007F263C" w:rsidRPr="00DF0F0B" w:rsidRDefault="007F263C" w:rsidP="006E2EC3"/>
    <w:sectPr w:rsidR="007F263C" w:rsidRPr="00DF0F0B" w:rsidSect="005D7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E7C"/>
    <w:multiLevelType w:val="hybridMultilevel"/>
    <w:tmpl w:val="2D0C75CC"/>
    <w:lvl w:ilvl="0" w:tplc="7E3C3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B2A1C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033EA"/>
    <w:multiLevelType w:val="hybridMultilevel"/>
    <w:tmpl w:val="2D0C75CC"/>
    <w:lvl w:ilvl="0" w:tplc="7E3C3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A5B74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94C9A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50BFE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45"/>
    <w:rsid w:val="00005BB0"/>
    <w:rsid w:val="00013FA7"/>
    <w:rsid w:val="00014E53"/>
    <w:rsid w:val="0002012A"/>
    <w:rsid w:val="00063134"/>
    <w:rsid w:val="0008606B"/>
    <w:rsid w:val="000875DC"/>
    <w:rsid w:val="0009388C"/>
    <w:rsid w:val="000B2A8E"/>
    <w:rsid w:val="000B383F"/>
    <w:rsid w:val="000C26D9"/>
    <w:rsid w:val="000E6BA4"/>
    <w:rsid w:val="000F6B16"/>
    <w:rsid w:val="00124FCD"/>
    <w:rsid w:val="00126058"/>
    <w:rsid w:val="001511E3"/>
    <w:rsid w:val="00163EF2"/>
    <w:rsid w:val="001657C3"/>
    <w:rsid w:val="001661E7"/>
    <w:rsid w:val="0019287B"/>
    <w:rsid w:val="001B3E73"/>
    <w:rsid w:val="001B60A8"/>
    <w:rsid w:val="001D6DEC"/>
    <w:rsid w:val="001E23C8"/>
    <w:rsid w:val="001E4477"/>
    <w:rsid w:val="0021325F"/>
    <w:rsid w:val="00224EF4"/>
    <w:rsid w:val="002358AC"/>
    <w:rsid w:val="002456E0"/>
    <w:rsid w:val="00256481"/>
    <w:rsid w:val="00256946"/>
    <w:rsid w:val="00262B25"/>
    <w:rsid w:val="0027179D"/>
    <w:rsid w:val="00293AB5"/>
    <w:rsid w:val="0029724A"/>
    <w:rsid w:val="002A7641"/>
    <w:rsid w:val="002C27DE"/>
    <w:rsid w:val="002C6FB2"/>
    <w:rsid w:val="002E688F"/>
    <w:rsid w:val="002F1068"/>
    <w:rsid w:val="003261FB"/>
    <w:rsid w:val="00330034"/>
    <w:rsid w:val="0033433B"/>
    <w:rsid w:val="0033721A"/>
    <w:rsid w:val="00341AB1"/>
    <w:rsid w:val="00346C54"/>
    <w:rsid w:val="00363C4C"/>
    <w:rsid w:val="00366368"/>
    <w:rsid w:val="0037499C"/>
    <w:rsid w:val="00397ED1"/>
    <w:rsid w:val="003A1EB6"/>
    <w:rsid w:val="003A4C61"/>
    <w:rsid w:val="003C4F09"/>
    <w:rsid w:val="003E5BF6"/>
    <w:rsid w:val="003F5878"/>
    <w:rsid w:val="004376E1"/>
    <w:rsid w:val="00467025"/>
    <w:rsid w:val="00475974"/>
    <w:rsid w:val="00494B4E"/>
    <w:rsid w:val="004A76DC"/>
    <w:rsid w:val="004B4A8A"/>
    <w:rsid w:val="004B4E09"/>
    <w:rsid w:val="004C1458"/>
    <w:rsid w:val="004C2786"/>
    <w:rsid w:val="004C5C86"/>
    <w:rsid w:val="004D6887"/>
    <w:rsid w:val="004E3A17"/>
    <w:rsid w:val="004E7A15"/>
    <w:rsid w:val="004F0A30"/>
    <w:rsid w:val="00550C0B"/>
    <w:rsid w:val="00551BF6"/>
    <w:rsid w:val="005624B7"/>
    <w:rsid w:val="0056679F"/>
    <w:rsid w:val="0056706E"/>
    <w:rsid w:val="005836BB"/>
    <w:rsid w:val="00584CDF"/>
    <w:rsid w:val="005B0A05"/>
    <w:rsid w:val="005C254A"/>
    <w:rsid w:val="005D3BCE"/>
    <w:rsid w:val="005D6E9C"/>
    <w:rsid w:val="005D71D8"/>
    <w:rsid w:val="00610C94"/>
    <w:rsid w:val="006157E4"/>
    <w:rsid w:val="00627B06"/>
    <w:rsid w:val="0063534C"/>
    <w:rsid w:val="00643423"/>
    <w:rsid w:val="006572D3"/>
    <w:rsid w:val="00686D4E"/>
    <w:rsid w:val="006C289C"/>
    <w:rsid w:val="006C512E"/>
    <w:rsid w:val="006D4A7D"/>
    <w:rsid w:val="006E2EC3"/>
    <w:rsid w:val="006E5CE7"/>
    <w:rsid w:val="006E5DF4"/>
    <w:rsid w:val="006F2F21"/>
    <w:rsid w:val="006F4490"/>
    <w:rsid w:val="0071279E"/>
    <w:rsid w:val="007258D1"/>
    <w:rsid w:val="007261EE"/>
    <w:rsid w:val="00744B86"/>
    <w:rsid w:val="00757853"/>
    <w:rsid w:val="00765499"/>
    <w:rsid w:val="00772D66"/>
    <w:rsid w:val="0077695B"/>
    <w:rsid w:val="007B3836"/>
    <w:rsid w:val="007C13A4"/>
    <w:rsid w:val="007D73F9"/>
    <w:rsid w:val="007F263C"/>
    <w:rsid w:val="00802796"/>
    <w:rsid w:val="00810B0B"/>
    <w:rsid w:val="00822D03"/>
    <w:rsid w:val="00825AE2"/>
    <w:rsid w:val="008423FB"/>
    <w:rsid w:val="008454C5"/>
    <w:rsid w:val="00883E38"/>
    <w:rsid w:val="00896212"/>
    <w:rsid w:val="008976D9"/>
    <w:rsid w:val="008A146A"/>
    <w:rsid w:val="008A7836"/>
    <w:rsid w:val="008B73AE"/>
    <w:rsid w:val="008D285F"/>
    <w:rsid w:val="008D7C37"/>
    <w:rsid w:val="008E7AFC"/>
    <w:rsid w:val="008F48F3"/>
    <w:rsid w:val="00910CF1"/>
    <w:rsid w:val="00933334"/>
    <w:rsid w:val="0094205F"/>
    <w:rsid w:val="00960069"/>
    <w:rsid w:val="00961A96"/>
    <w:rsid w:val="00967A24"/>
    <w:rsid w:val="0097223B"/>
    <w:rsid w:val="0098021E"/>
    <w:rsid w:val="0099528F"/>
    <w:rsid w:val="009A36E8"/>
    <w:rsid w:val="009D5645"/>
    <w:rsid w:val="009D635C"/>
    <w:rsid w:val="009D6CF3"/>
    <w:rsid w:val="009E3FB0"/>
    <w:rsid w:val="00A04A8A"/>
    <w:rsid w:val="00A1159F"/>
    <w:rsid w:val="00A11AE3"/>
    <w:rsid w:val="00A1333D"/>
    <w:rsid w:val="00A17A06"/>
    <w:rsid w:val="00A24DB7"/>
    <w:rsid w:val="00A5578C"/>
    <w:rsid w:val="00A608D0"/>
    <w:rsid w:val="00A62524"/>
    <w:rsid w:val="00A76C46"/>
    <w:rsid w:val="00A76D59"/>
    <w:rsid w:val="00A82BE5"/>
    <w:rsid w:val="00A83BFD"/>
    <w:rsid w:val="00A93BCB"/>
    <w:rsid w:val="00AA420A"/>
    <w:rsid w:val="00AE0437"/>
    <w:rsid w:val="00B428EB"/>
    <w:rsid w:val="00B46F02"/>
    <w:rsid w:val="00B869B7"/>
    <w:rsid w:val="00B909A5"/>
    <w:rsid w:val="00B90B90"/>
    <w:rsid w:val="00B96567"/>
    <w:rsid w:val="00B97BFF"/>
    <w:rsid w:val="00BC096E"/>
    <w:rsid w:val="00BC2E4D"/>
    <w:rsid w:val="00BC6F6C"/>
    <w:rsid w:val="00BD2C9C"/>
    <w:rsid w:val="00BD4FB1"/>
    <w:rsid w:val="00BF2BA4"/>
    <w:rsid w:val="00C476E6"/>
    <w:rsid w:val="00C57384"/>
    <w:rsid w:val="00C70AE3"/>
    <w:rsid w:val="00C75DBE"/>
    <w:rsid w:val="00CB0E45"/>
    <w:rsid w:val="00CC162B"/>
    <w:rsid w:val="00CE3F97"/>
    <w:rsid w:val="00CE40B1"/>
    <w:rsid w:val="00D27069"/>
    <w:rsid w:val="00D34649"/>
    <w:rsid w:val="00D34CFA"/>
    <w:rsid w:val="00D40285"/>
    <w:rsid w:val="00D458A3"/>
    <w:rsid w:val="00D5092F"/>
    <w:rsid w:val="00D63EE0"/>
    <w:rsid w:val="00D65B53"/>
    <w:rsid w:val="00D77BCF"/>
    <w:rsid w:val="00DA370D"/>
    <w:rsid w:val="00DA4818"/>
    <w:rsid w:val="00DA794D"/>
    <w:rsid w:val="00DB319F"/>
    <w:rsid w:val="00DB49ED"/>
    <w:rsid w:val="00DC5BB1"/>
    <w:rsid w:val="00DD3D19"/>
    <w:rsid w:val="00DD56B4"/>
    <w:rsid w:val="00DE0560"/>
    <w:rsid w:val="00DE7BEB"/>
    <w:rsid w:val="00DF05D3"/>
    <w:rsid w:val="00DF0F0B"/>
    <w:rsid w:val="00E02AD0"/>
    <w:rsid w:val="00E05B0F"/>
    <w:rsid w:val="00E15F68"/>
    <w:rsid w:val="00E16DDC"/>
    <w:rsid w:val="00E2304B"/>
    <w:rsid w:val="00E3270E"/>
    <w:rsid w:val="00E52C9A"/>
    <w:rsid w:val="00E665F3"/>
    <w:rsid w:val="00E74A28"/>
    <w:rsid w:val="00E81D6A"/>
    <w:rsid w:val="00E87020"/>
    <w:rsid w:val="00EA043A"/>
    <w:rsid w:val="00EA436F"/>
    <w:rsid w:val="00EB715D"/>
    <w:rsid w:val="00ED298D"/>
    <w:rsid w:val="00F04710"/>
    <w:rsid w:val="00F0693C"/>
    <w:rsid w:val="00F06C51"/>
    <w:rsid w:val="00F14B3F"/>
    <w:rsid w:val="00F31014"/>
    <w:rsid w:val="00F42EC5"/>
    <w:rsid w:val="00F4381F"/>
    <w:rsid w:val="00F45A23"/>
    <w:rsid w:val="00F4743A"/>
    <w:rsid w:val="00F53EFB"/>
    <w:rsid w:val="00F76DC2"/>
    <w:rsid w:val="00FA7E8B"/>
    <w:rsid w:val="00FB0188"/>
    <w:rsid w:val="00FB085B"/>
    <w:rsid w:val="00FB6FD4"/>
    <w:rsid w:val="00FD137A"/>
    <w:rsid w:val="00FD4E24"/>
    <w:rsid w:val="00FD503D"/>
    <w:rsid w:val="00FF04EB"/>
    <w:rsid w:val="00FF0EBA"/>
    <w:rsid w:val="00F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3D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615ACE-74F6-3447-8452-31014712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1016</Words>
  <Characters>5796</Characters>
  <Application>Microsoft Macintosh Word</Application>
  <DocSecurity>0</DocSecurity>
  <Lines>48</Lines>
  <Paragraphs>13</Paragraphs>
  <ScaleCrop>false</ScaleCrop>
  <Company>The University of Arizona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Hubbard</dc:creator>
  <cp:keywords/>
  <dc:description/>
  <cp:lastModifiedBy>William Hubbard</cp:lastModifiedBy>
  <cp:revision>65</cp:revision>
  <dcterms:created xsi:type="dcterms:W3CDTF">2012-04-26T23:46:00Z</dcterms:created>
  <dcterms:modified xsi:type="dcterms:W3CDTF">2016-08-03T15:27:00Z</dcterms:modified>
</cp:coreProperties>
</file>