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0D7FB41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9DE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4B0DFC07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0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1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</w:t>
        </w:r>
        <w:r w:rsidR="006E50A1">
          <w:rPr>
            <w:rFonts w:ascii="Times New Roman" w:hAnsi="Times New Roman" w:cs="Times New Roman"/>
            <w:sz w:val="21"/>
            <w:szCs w:val="21"/>
          </w:rPr>
          <w:t>704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 xml:space="preserve">) </w:t>
        </w:r>
        <w:r w:rsidR="006E50A1">
          <w:rPr>
            <w:rFonts w:ascii="Times New Roman" w:hAnsi="Times New Roman" w:cs="Times New Roman"/>
            <w:sz w:val="21"/>
            <w:szCs w:val="21"/>
          </w:rPr>
          <w:t>414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>-</w:t>
        </w:r>
        <w:r w:rsidR="006E50A1">
          <w:rPr>
            <w:rFonts w:ascii="Times New Roman" w:hAnsi="Times New Roman" w:cs="Times New Roman"/>
            <w:sz w:val="21"/>
            <w:szCs w:val="21"/>
          </w:rPr>
          <w:t>0302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1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2A3139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22143F6" w14:textId="74352150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Enhanced user experience by improving UI design for email invites</w:t>
      </w:r>
      <w:r w:rsidR="00687587">
        <w:rPr>
          <w:rFonts w:ascii="Times New Roman" w:hAnsi="Times New Roman" w:cs="Times New Roman"/>
          <w:sz w:val="21"/>
          <w:szCs w:val="21"/>
        </w:rPr>
        <w:t xml:space="preserve"> and call-to-action campaigns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resulting in a 20% increase in attendance at </w:t>
      </w:r>
      <w:r w:rsidR="003821B9" w:rsidRPr="003821B9">
        <w:rPr>
          <w:rFonts w:ascii="Times New Roman" w:hAnsi="Times New Roman" w:cs="Times New Roman"/>
          <w:sz w:val="21"/>
          <w:szCs w:val="21"/>
        </w:rPr>
        <w:t>Carnegie’s</w:t>
      </w:r>
      <w:r w:rsidRPr="003821B9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Pr="001D6B44">
          <w:rPr>
            <w:rStyle w:val="Hyperlink"/>
            <w:rFonts w:ascii="Times New Roman" w:hAnsi="Times New Roman" w:cs="Times New Roman"/>
            <w:sz w:val="21"/>
            <w:szCs w:val="21"/>
          </w:rPr>
          <w:t>2022 Nuclear Policy Conference</w:t>
        </w:r>
      </w:hyperlink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2104E4F" w14:textId="6BC3EC88" w:rsidR="003821B9" w:rsidRP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Achieved </w:t>
      </w:r>
      <w:r w:rsidRPr="003821B9">
        <w:rPr>
          <w:rFonts w:ascii="Times New Roman" w:hAnsi="Times New Roman" w:cs="Times New Roman"/>
          <w:sz w:val="21"/>
          <w:szCs w:val="21"/>
        </w:rPr>
        <w:t>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Optimized content management and email strategies using HTML/CSS, achieving a 24% increase in digital readership and engagement</w:t>
      </w:r>
      <w:r w:rsidR="00687587">
        <w:rPr>
          <w:rFonts w:ascii="Times New Roman" w:hAnsi="Times New Roman" w:cs="Times New Roman"/>
          <w:sz w:val="21"/>
          <w:szCs w:val="21"/>
        </w:rPr>
        <w:t xml:space="preserve"> in 2023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78802B54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Collaborated closely with cross-functional teams to manage and execute email marketing campaigns</w:t>
      </w:r>
      <w:r w:rsidR="00C10075">
        <w:rPr>
          <w:rFonts w:ascii="Times New Roman" w:hAnsi="Times New Roman" w:cs="Times New Roman"/>
          <w:sz w:val="21"/>
          <w:szCs w:val="21"/>
        </w:rPr>
        <w:t xml:space="preserve"> and project lifecycles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contributing to global campaigns and ensuring project </w:t>
      </w:r>
      <w:r w:rsidR="00C10075">
        <w:rPr>
          <w:rFonts w:ascii="Times New Roman" w:hAnsi="Times New Roman" w:cs="Times New Roman"/>
          <w:sz w:val="21"/>
          <w:szCs w:val="21"/>
        </w:rPr>
        <w:t>execution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5FE19B6F" w14:textId="11AE1EDE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Conduct performance analysis and A/B testing to identify user behavior trends and optimize web content and email campaigns, driving actionable insights for improving engagement.</w:t>
      </w:r>
    </w:p>
    <w:p w14:paraId="6F0FEA29" w14:textId="77777777" w:rsidR="00DE0A56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Act as the subject matter expert on email marketing best practices</w:t>
      </w:r>
      <w:r w:rsidR="00DE0A56">
        <w:rPr>
          <w:rFonts w:ascii="Times New Roman" w:hAnsi="Times New Roman" w:cs="Times New Roman"/>
          <w:sz w:val="21"/>
          <w:szCs w:val="21"/>
        </w:rPr>
        <w:t xml:space="preserve"> and addressing end-user questions about using marketing software</w:t>
      </w:r>
      <w:r w:rsidRPr="003821B9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 UX research, focusing on optimizing website layout, content structure, and SEO best practices.</w:t>
      </w:r>
    </w:p>
    <w:p w14:paraId="738E789C" w14:textId="7982FCC1" w:rsidR="008D45CC" w:rsidRPr="003821B9" w:rsidRDefault="008D45CC" w:rsidP="008D45C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Participated in user research and plain language initiatives, </w:t>
      </w:r>
      <w:r w:rsidR="00DE0A56">
        <w:rPr>
          <w:rFonts w:ascii="Times New Roman" w:hAnsi="Times New Roman" w:cs="Times New Roman"/>
          <w:sz w:val="21"/>
          <w:szCs w:val="21"/>
        </w:rPr>
        <w:t xml:space="preserve">supporting senior staff and </w:t>
      </w:r>
      <w:r w:rsidRPr="003821B9">
        <w:rPr>
          <w:rFonts w:ascii="Times New Roman" w:hAnsi="Times New Roman" w:cs="Times New Roman"/>
          <w:sz w:val="21"/>
          <w:szCs w:val="21"/>
        </w:rPr>
        <w:t xml:space="preserve">contributing to </w:t>
      </w:r>
      <w:r w:rsidR="00DE0A56">
        <w:rPr>
          <w:rFonts w:ascii="Times New Roman" w:hAnsi="Times New Roman" w:cs="Times New Roman"/>
          <w:sz w:val="21"/>
          <w:szCs w:val="21"/>
        </w:rPr>
        <w:t xml:space="preserve">the </w:t>
      </w:r>
      <w:r w:rsidRPr="003821B9">
        <w:rPr>
          <w:rFonts w:ascii="Times New Roman" w:hAnsi="Times New Roman" w:cs="Times New Roman"/>
          <w:sz w:val="21"/>
          <w:szCs w:val="21"/>
        </w:rPr>
        <w:t>improv</w:t>
      </w:r>
      <w:r w:rsidR="00DE0A56">
        <w:rPr>
          <w:rFonts w:ascii="Times New Roman" w:hAnsi="Times New Roman" w:cs="Times New Roman"/>
          <w:sz w:val="21"/>
          <w:szCs w:val="21"/>
        </w:rPr>
        <w:t>ement of</w:t>
      </w:r>
      <w:r w:rsidRPr="003821B9">
        <w:rPr>
          <w:rFonts w:ascii="Times New Roman" w:hAnsi="Times New Roman" w:cs="Times New Roman"/>
          <w:sz w:val="21"/>
          <w:szCs w:val="21"/>
        </w:rPr>
        <w:t xml:space="preserve"> the clarity and usability of online resources.</w:t>
      </w:r>
    </w:p>
    <w:p w14:paraId="778E0A5B" w14:textId="10A3B61F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736E1EE3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53FA1C93" w:rsidR="00561F0E" w:rsidRPr="004A02E8" w:rsidRDefault="002B36D9" w:rsidP="002A212C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Monday.com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Splash Event Marketing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21D9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Blender (student) 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Email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Conversion Optimization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Communication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Responsive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4547F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1A80"/>
    <w:rsid w:val="00333E80"/>
    <w:rsid w:val="00364D6C"/>
    <w:rsid w:val="0036506F"/>
    <w:rsid w:val="003821B9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E1C8C"/>
    <w:rsid w:val="0060692A"/>
    <w:rsid w:val="0061091E"/>
    <w:rsid w:val="00613754"/>
    <w:rsid w:val="0065716B"/>
    <w:rsid w:val="00687587"/>
    <w:rsid w:val="006E50A1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C1913"/>
    <w:rsid w:val="00C10075"/>
    <w:rsid w:val="00D170A6"/>
    <w:rsid w:val="00D22DCA"/>
    <w:rsid w:val="00D53CBD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negieendowment.org/events/2022/10/2022-carnegie-international-nuclear-policy-conferenc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13</cp:revision>
  <cp:lastPrinted>2024-10-04T11:21:00Z</cp:lastPrinted>
  <dcterms:created xsi:type="dcterms:W3CDTF">2024-10-06T21:10:00Z</dcterms:created>
  <dcterms:modified xsi:type="dcterms:W3CDTF">2024-10-06T21:45:00Z</dcterms:modified>
</cp:coreProperties>
</file>