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 Information of Requirement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textual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able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edit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verb-noun phrases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identified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user from the given description. The identified verb-noun phrases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categorized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business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business process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consists of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,and the step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consists of 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categorized business processes , steps and 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generated requirements are in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requirements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Brainstorming and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5640"/>
        <w:gridCol w:w="1035"/>
        <w:tblGridChange w:id="0">
          <w:tblGrid>
            <w:gridCol w:w="2340"/>
            <w:gridCol w:w="5640"/>
            <w:gridCol w:w="1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Brainstorming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given ( user, description)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edit (user,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identify (user, verb-noun phrase)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verb-noun phrase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Verb-Noun 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processe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Business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(C)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generated (business processes,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generated (steps,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generated (actions,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consists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(AG) consists of (business process, steps)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consists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(AG)consists of (steps, actions)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ordered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(A)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1(e)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(AS) save (user,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DM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009900"/>
            <wp:effectExtent b="0" l="0" r="0" t="0"/>
            <wp:docPr descr="Screen Shot 2016-09-16 at 9.25.40 PM.png" id="1" name="image01.png"/>
            <a:graphic>
              <a:graphicData uri="http://schemas.openxmlformats.org/drawingml/2006/picture">
                <pic:pic>
                  <pic:nvPicPr>
                    <pic:cNvPr descr="Screen Shot 2016-09-16 at 9.25.40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