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E1B4B" w:val="clear"/>
            <w:tcMar>
              <w:top w:type="dxa" w:w="400"/>
              <w:left w:type="dxa" w:w="400"/>
              <w:bottom w:type="dxa" w:w="400"/>
              <w:right w:type="dxa" w:w="400"/>
            </w:tcMar>
          </w:tcPr>
          <w:p>
            <w:pPr>
              <w:jc w:val="center"/>
            </w:pPr>
            <w:r>
              <w:rPr>
                <w:rFonts w:ascii="Arial" w:cs="Arial" w:eastAsia="Arial" w:hAnsi="Arial"/>
                <w:b/>
                <w:bCs/>
                <w:color w:val="C084FC"/>
                <w:sz w:val="64"/>
                <w:szCs w:val="64"/>
              </w:rPr>
              <w:t xml:space="preserve">DELVE</w:t>
            </w:r>
          </w:p>
          <w:p>
            <w:pPr>
              <w:jc w:val="center"/>
            </w:pPr>
            <w:r>
              <w:rPr>
                <w:rFonts w:ascii="Arial" w:cs="Arial" w:eastAsia="Arial" w:hAnsi="Arial"/>
                <w:i/>
                <w:iCs/>
                <w:color w:val="A78BFA"/>
                <w:sz w:val="28"/>
                <w:szCs w:val="28"/>
              </w:rPr>
              <w:t xml:space="preserve">Game Development Roadmap</w:t>
            </w:r>
          </w:p>
          <w:p>
            <w:pPr>
              <w:spacing w:after="0" w:before="80"/>
            </w:pPr>
          </w:p>
          <w:p>
            <w:pPr>
              <w:jc w:val="center"/>
            </w:pPr>
            <w:r>
              <w:rPr>
                <w:rFonts w:ascii="Arial" w:cs="Arial" w:eastAsia="Arial" w:hAnsi="Arial"/>
                <w:color w:val="DDD6FE"/>
                <w:sz w:val="22"/>
                <w:szCs w:val="22"/>
              </w:rPr>
              <w:t xml:space="preserve">Future Updates &amp; Implementation Timeline</w:t>
            </w:r>
          </w:p>
        </w:tc>
      </w:tr>
    </w:tbl>
    <w:p>
      <w:pPr>
        <w:spacing w:after="0" w:before="400"/>
      </w:pPr>
    </w:p>
    <w:p>
      <w:pPr>
        <w:pStyle w:val="Heading1"/>
        <w:pBdr>
          <w:bottom w:val="single" w:color="7C3AED" w:sz="8" w:space="4"/>
        </w:pBdr>
        <w:spacing w:after="160" w:before="400"/>
      </w:pPr>
      <w:r>
        <w:rPr>
          <w:rFonts w:ascii="Arial" w:cs="Arial" w:eastAsia="Arial" w:hAnsi="Arial"/>
          <w:b/>
          <w:bCs/>
          <w:color w:val="1E1B4B"/>
          <w:sz w:val="32"/>
          <w:szCs w:val="32"/>
        </w:rPr>
        <w:t xml:space="preserve">Overview</w:t>
      </w:r>
    </w:p>
    <w:p>
      <w:pPr>
        <w:spacing w:after="60" w:before="60"/>
      </w:pPr>
      <w:r>
        <w:rPr>
          <w:rFonts w:ascii="Arial" w:cs="Arial" w:eastAsia="Arial" w:hAnsi="Arial"/>
          <w:color w:val="374151"/>
          <w:sz w:val="22"/>
          <w:szCs w:val="22"/>
        </w:rPr>
        <w:t xml:space="preserve">This document outlines the planned development roadmap for DELVE, a browser-based roguelike dungeon crawler. Updates are grouped by version, with each version building on the last. Effort estimates assume a single developer working in focused sessions of 2–4 hours.</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2400"/>
        <w:gridCol w:w="2280"/>
      </w:tblGrid>
      <w:tr>
        <w:trPr>
          <w:tblHeader/>
        </w:trPr>
        <w:tc>
          <w:tcPr>
            <w:tcW w:type="dxa" w:w="1560"/>
            <w:tcBorders>
              <w:top w:val="single" w:color="E5E7EB" w:sz="1"/>
              <w:left w:val="single" w:color="E5E7EB" w:sz="1"/>
              <w:bottom w:val="single" w:color="E5E7EB" w:sz="1"/>
              <w:right w:val="single" w:color="E5E7EB" w:sz="1"/>
            </w:tcBorders>
            <w:shd w:fill="1E1B4B" w:val="clear"/>
            <w:tcMar>
              <w:top w:type="dxa" w:w="80"/>
              <w:left w:type="dxa" w:w="120"/>
              <w:bottom w:type="dxa" w:w="80"/>
              <w:right w:type="dxa" w:w="120"/>
            </w:tcMar>
          </w:tcPr>
          <w:p>
            <w:r>
              <w:rPr>
                <w:rFonts w:ascii="Arial" w:cs="Arial" w:eastAsia="Arial" w:hAnsi="Arial"/>
                <w:b/>
                <w:bCs/>
                <w:color w:val="FFFFFF"/>
                <w:sz w:val="21"/>
                <w:szCs w:val="21"/>
              </w:rPr>
              <w:t xml:space="preserve">Version</w:t>
            </w:r>
          </w:p>
        </w:tc>
        <w:tc>
          <w:tcPr>
            <w:tcW w:type="dxa" w:w="3120"/>
            <w:tcBorders>
              <w:top w:val="single" w:color="E5E7EB" w:sz="1"/>
              <w:left w:val="single" w:color="E5E7EB" w:sz="1"/>
              <w:bottom w:val="single" w:color="E5E7EB" w:sz="1"/>
              <w:right w:val="single" w:color="E5E7EB" w:sz="1"/>
            </w:tcBorders>
            <w:shd w:fill="1E1B4B" w:val="clear"/>
            <w:tcMar>
              <w:top w:type="dxa" w:w="80"/>
              <w:left w:type="dxa" w:w="120"/>
              <w:bottom w:type="dxa" w:w="80"/>
              <w:right w:type="dxa" w:w="120"/>
            </w:tcMar>
          </w:tcPr>
          <w:p>
            <w:r>
              <w:rPr>
                <w:rFonts w:ascii="Arial" w:cs="Arial" w:eastAsia="Arial" w:hAnsi="Arial"/>
                <w:b/>
                <w:bCs/>
                <w:color w:val="FFFFFF"/>
                <w:sz w:val="21"/>
                <w:szCs w:val="21"/>
              </w:rPr>
              <w:t xml:space="preserve">Name</w:t>
            </w:r>
          </w:p>
        </w:tc>
        <w:tc>
          <w:tcPr>
            <w:tcW w:type="dxa" w:w="2400"/>
            <w:tcBorders>
              <w:top w:val="single" w:color="E5E7EB" w:sz="1"/>
              <w:left w:val="single" w:color="E5E7EB" w:sz="1"/>
              <w:bottom w:val="single" w:color="E5E7EB" w:sz="1"/>
              <w:right w:val="single" w:color="E5E7EB" w:sz="1"/>
            </w:tcBorders>
            <w:shd w:fill="1E1B4B" w:val="clear"/>
            <w:tcMar>
              <w:top w:type="dxa" w:w="80"/>
              <w:left w:type="dxa" w:w="120"/>
              <w:bottom w:type="dxa" w:w="80"/>
              <w:right w:type="dxa" w:w="120"/>
            </w:tcMar>
          </w:tcPr>
          <w:p>
            <w:r>
              <w:rPr>
                <w:rFonts w:ascii="Arial" w:cs="Arial" w:eastAsia="Arial" w:hAnsi="Arial"/>
                <w:b/>
                <w:bCs/>
                <w:color w:val="FFFFFF"/>
                <w:sz w:val="21"/>
                <w:szCs w:val="21"/>
              </w:rPr>
              <w:t xml:space="preserve">Status</w:t>
            </w:r>
          </w:p>
        </w:tc>
        <w:tc>
          <w:tcPr>
            <w:tcW w:type="dxa" w:w="2280"/>
            <w:tcBorders>
              <w:top w:val="single" w:color="E5E7EB" w:sz="1"/>
              <w:left w:val="single" w:color="E5E7EB" w:sz="1"/>
              <w:bottom w:val="single" w:color="E5E7EB" w:sz="1"/>
              <w:right w:val="single" w:color="E5E7EB" w:sz="1"/>
            </w:tcBorders>
            <w:shd w:fill="1E1B4B" w:val="clear"/>
            <w:tcMar>
              <w:top w:type="dxa" w:w="80"/>
              <w:left w:type="dxa" w:w="120"/>
              <w:bottom w:type="dxa" w:w="80"/>
              <w:right w:type="dxa" w:w="120"/>
            </w:tcMar>
          </w:tcPr>
          <w:p>
            <w:r>
              <w:rPr>
                <w:rFonts w:ascii="Arial" w:cs="Arial" w:eastAsia="Arial" w:hAnsi="Arial"/>
                <w:b/>
                <w:bCs/>
                <w:color w:val="FFFFFF"/>
                <w:sz w:val="21"/>
                <w:szCs w:val="21"/>
              </w:rPr>
              <w:t xml:space="preserve">Effort</w:t>
            </w:r>
          </w:p>
        </w:tc>
      </w:tr>
      <w:tr>
        <w:tc>
          <w:tcPr>
            <w:tcW w:type="dxa" w:w="156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374151"/>
                <w:sz w:val="21"/>
                <w:szCs w:val="21"/>
              </w:rPr>
              <w:t xml:space="preserve">v0.01</w:t>
            </w:r>
          </w:p>
        </w:tc>
        <w:tc>
          <w:tcPr>
            <w:tcW w:type="dxa" w:w="312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Base Game</w:t>
            </w:r>
          </w:p>
        </w:tc>
        <w:tc>
          <w:tcPr>
            <w:tcW w:type="dxa" w:w="240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7C3AED"/>
                <w:sz w:val="21"/>
                <w:szCs w:val="21"/>
              </w:rPr>
              <w:t xml:space="preserve">Released</w:t>
            </w:r>
          </w:p>
        </w:tc>
        <w:tc>
          <w:tcPr>
            <w:tcW w:type="dxa" w:w="228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w:t>
            </w:r>
          </w:p>
        </w:tc>
      </w:tr>
      <w:tr>
        <w:tc>
          <w:tcPr>
            <w:tcW w:type="dxa" w:w="1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374151"/>
                <w:sz w:val="21"/>
                <w:szCs w:val="21"/>
              </w:rPr>
              <w:t xml:space="preserve">v0.02</w:t>
            </w:r>
          </w:p>
        </w:tc>
        <w:tc>
          <w:tcPr>
            <w:tcW w:type="dxa" w:w="312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Shops &amp; Landscape</w:t>
            </w:r>
          </w:p>
        </w:tc>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7C3AED"/>
                <w:sz w:val="21"/>
                <w:szCs w:val="21"/>
              </w:rPr>
              <w:t xml:space="preserve">Released</w:t>
            </w:r>
          </w:p>
        </w:tc>
        <w:tc>
          <w:tcPr>
            <w:tcW w:type="dxa" w:w="228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w:t>
            </w:r>
          </w:p>
        </w:tc>
      </w:tr>
      <w:tr>
        <w:tc>
          <w:tcPr>
            <w:tcW w:type="dxa" w:w="156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374151"/>
                <w:sz w:val="21"/>
                <w:szCs w:val="21"/>
              </w:rPr>
              <w:t xml:space="preserve">v0.03</w:t>
            </w:r>
          </w:p>
        </w:tc>
        <w:tc>
          <w:tcPr>
            <w:tcW w:type="dxa" w:w="312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Polish &amp; Feel</w:t>
            </w:r>
          </w:p>
        </w:tc>
        <w:tc>
          <w:tcPr>
            <w:tcW w:type="dxa" w:w="240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065F46"/>
                <w:sz w:val="21"/>
                <w:szCs w:val="21"/>
              </w:rPr>
              <w:t xml:space="preserve">Released</w:t>
            </w:r>
          </w:p>
        </w:tc>
        <w:tc>
          <w:tcPr>
            <w:tcW w:type="dxa" w:w="228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Completed</w:t>
            </w:r>
          </w:p>
        </w:tc>
      </w:tr>
      <w:tr>
        <w:tc>
          <w:tcPr>
            <w:tcW w:type="dxa" w:w="1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374151"/>
                <w:sz w:val="21"/>
                <w:szCs w:val="21"/>
              </w:rPr>
              <w:t xml:space="preserve">v0.04</w:t>
            </w:r>
          </w:p>
        </w:tc>
        <w:tc>
          <w:tcPr>
            <w:tcW w:type="dxa" w:w="312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Character Depth</w:t>
            </w:r>
          </w:p>
        </w:tc>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6B7280"/>
                <w:sz w:val="21"/>
                <w:szCs w:val="21"/>
              </w:rPr>
              <w:t xml:space="preserve">Planned</w:t>
            </w:r>
          </w:p>
        </w:tc>
        <w:tc>
          <w:tcPr>
            <w:tcW w:type="dxa" w:w="228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2–3 sessions</w:t>
            </w:r>
          </w:p>
        </w:tc>
      </w:tr>
      <w:tr>
        <w:tc>
          <w:tcPr>
            <w:tcW w:type="dxa" w:w="156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374151"/>
                <w:sz w:val="21"/>
                <w:szCs w:val="21"/>
              </w:rPr>
              <w:t xml:space="preserve">v0.05</w:t>
            </w:r>
          </w:p>
        </w:tc>
        <w:tc>
          <w:tcPr>
            <w:tcW w:type="dxa" w:w="312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World Depth</w:t>
            </w:r>
          </w:p>
        </w:tc>
        <w:tc>
          <w:tcPr>
            <w:tcW w:type="dxa" w:w="240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6B7280"/>
                <w:sz w:val="21"/>
                <w:szCs w:val="21"/>
              </w:rPr>
              <w:t xml:space="preserve">Planned</w:t>
            </w:r>
          </w:p>
        </w:tc>
        <w:tc>
          <w:tcPr>
            <w:tcW w:type="dxa" w:w="228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2–3 sessions</w:t>
            </w:r>
          </w:p>
        </w:tc>
      </w:tr>
      <w:tr>
        <w:tc>
          <w:tcPr>
            <w:tcW w:type="dxa" w:w="1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374151"/>
                <w:sz w:val="21"/>
                <w:szCs w:val="21"/>
              </w:rPr>
              <w:t xml:space="preserve">v0.06</w:t>
            </w:r>
          </w:p>
        </w:tc>
        <w:tc>
          <w:tcPr>
            <w:tcW w:type="dxa" w:w="312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Boss &amp; Endgame</w:t>
            </w:r>
          </w:p>
        </w:tc>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6B7280"/>
                <w:sz w:val="21"/>
                <w:szCs w:val="21"/>
              </w:rPr>
              <w:t xml:space="preserve">Planned</w:t>
            </w:r>
          </w:p>
        </w:tc>
        <w:tc>
          <w:tcPr>
            <w:tcW w:type="dxa" w:w="228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1–2 sessions</w:t>
            </w:r>
          </w:p>
        </w:tc>
      </w:tr>
      <w:tr>
        <w:tc>
          <w:tcPr>
            <w:tcW w:type="dxa" w:w="156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bCs/>
                <w:color w:val="374151"/>
                <w:sz w:val="21"/>
                <w:szCs w:val="21"/>
              </w:rPr>
              <w:t xml:space="preserve">v0.07</w:t>
            </w:r>
          </w:p>
        </w:tc>
        <w:tc>
          <w:tcPr>
            <w:tcW w:type="dxa" w:w="312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Persistence &amp; Meta</w:t>
            </w:r>
          </w:p>
        </w:tc>
        <w:tc>
          <w:tcPr>
            <w:tcW w:type="dxa" w:w="240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6B7280"/>
                <w:sz w:val="21"/>
                <w:szCs w:val="21"/>
              </w:rPr>
              <w:t xml:space="preserve">Planned</w:t>
            </w:r>
          </w:p>
        </w:tc>
        <w:tc>
          <w:tcPr>
            <w:tcW w:type="dxa" w:w="228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tcPr>
          <w:p>
            <w:r>
              <w:rPr>
                <w:rFonts w:ascii="Arial" w:cs="Arial" w:eastAsia="Arial" w:hAnsi="Arial"/>
                <w:b w:val="false"/>
                <w:bCs w:val="false"/>
                <w:color w:val="374151"/>
                <w:sz w:val="21"/>
                <w:szCs w:val="21"/>
              </w:rPr>
              <w:t xml:space="preserve">2–3 sessions</w:t>
            </w:r>
          </w:p>
        </w:tc>
      </w:tr>
      <w:tr>
        <w:tc>
          <w:tcPr>
            <w:tcW w:type="dxa" w:w="156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bCs/>
                <w:color w:val="374151"/>
                <w:sz w:val="21"/>
                <w:szCs w:val="21"/>
              </w:rPr>
              <w:t xml:space="preserve">v1.0</w:t>
            </w:r>
          </w:p>
        </w:tc>
        <w:tc>
          <w:tcPr>
            <w:tcW w:type="dxa" w:w="312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App Store Release</w:t>
            </w:r>
          </w:p>
        </w:tc>
        <w:tc>
          <w:tcPr>
            <w:tcW w:type="dxa" w:w="240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9CA3AF"/>
                <w:sz w:val="21"/>
                <w:szCs w:val="21"/>
              </w:rPr>
              <w:t xml:space="preserve">Future</w:t>
            </w:r>
          </w:p>
        </w:tc>
        <w:tc>
          <w:tcPr>
            <w:tcW w:type="dxa" w:w="2280"/>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r>
              <w:rPr>
                <w:rFonts w:ascii="Arial" w:cs="Arial" w:eastAsia="Arial" w:hAnsi="Arial"/>
                <w:b w:val="false"/>
                <w:bCs w:val="false"/>
                <w:color w:val="374151"/>
                <w:sz w:val="21"/>
                <w:szCs w:val="21"/>
              </w:rPr>
              <w:t xml:space="preserve">3–5 sessions</w:t>
            </w:r>
          </w:p>
        </w:tc>
      </w:tr>
    </w:tbl>
    <w:p>
      <w:pPr>
        <w:spacing w:after="0" w:before="300"/>
      </w:pPr>
    </w:p>
    <w:p>
      <w:pPr>
        <w:pStyle w:val="Heading1"/>
        <w:pBdr>
          <w:bottom w:val="single" w:color="7C3AED" w:sz="8" w:space="4"/>
        </w:pBdr>
        <w:spacing w:after="160" w:before="400"/>
      </w:pPr>
      <w:r>
        <w:rPr>
          <w:rFonts w:ascii="Arial" w:cs="Arial" w:eastAsia="Arial" w:hAnsi="Arial"/>
          <w:b/>
          <w:bCs/>
          <w:color w:val="1E1B4B"/>
          <w:sz w:val="32"/>
          <w:szCs w:val="32"/>
        </w:rPr>
        <w:t xml:space="preserve">Version 0.03 — Polish &amp; Feel (Released)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none" w:color="FFFFFF" w:sz="0"/>
              <w:left w:val="none" w:color="FFFFFF" w:sz="0"/>
              <w:bottom w:val="none" w:color="FFFFFF" w:sz="0"/>
              <w:right w:val="none" w:color="FFFFFF" w:sz="0"/>
            </w:tcBorders>
            <w:shd w:fill="065F46" w:val="clear"/>
            <w:tcMar>
              <w:top w:type="dxa" w:w="120"/>
              <w:left w:type="dxa" w:w="160"/>
              <w:bottom w:type="dxa" w:w="120"/>
              <w:right w:type="dxa" w:w="160"/>
            </w:tcMar>
          </w:tcPr>
          <w:p>
            <w:pPr>
              <w:jc w:val="center"/>
            </w:pPr>
            <w:r>
              <w:rPr>
                <w:rFonts w:ascii="Arial" w:cs="Arial" w:eastAsia="Arial" w:hAnsi="Arial"/>
                <w:b/>
                <w:bCs/>
                <w:color w:val="FFFFFF"/>
                <w:sz w:val="22"/>
                <w:szCs w:val="22"/>
              </w:rPr>
              <w:t xml:space="preserve">v0.03</w:t>
            </w:r>
          </w:p>
        </w:tc>
        <w:tc>
          <w:tcPr>
            <w:tcW w:type="dxa" w:w="5040"/>
            <w:tcBorders>
              <w:top w:val="none" w:color="FFFFFF" w:sz="0"/>
              <w:left w:val="none" w:color="FFFFFF" w:sz="0"/>
              <w:bottom w:val="none" w:color="FFFFFF" w:sz="0"/>
              <w:right w:val="none" w:color="FFFFFF" w:sz="0"/>
            </w:tcBorders>
            <w:shd w:fill="1E1B4B" w:val="clear"/>
            <w:tcMar>
              <w:top w:type="dxa" w:w="120"/>
              <w:left w:type="dxa" w:w="200"/>
              <w:bottom w:type="dxa" w:w="120"/>
              <w:right w:type="dxa" w:w="160"/>
            </w:tcMar>
          </w:tcPr>
          <w:p>
            <w:r>
              <w:rPr>
                <w:rFonts w:ascii="Arial" w:cs="Arial" w:eastAsia="Arial" w:hAnsi="Arial"/>
                <w:b/>
                <w:bCs/>
                <w:color w:val="FFFFFF"/>
                <w:sz w:val="24"/>
                <w:szCs w:val="24"/>
              </w:rPr>
              <w:t xml:space="preserve">Polish &amp; Feel</w:t>
            </w:r>
          </w:p>
        </w:tc>
        <w:tc>
          <w:tcPr>
            <w:tcW w:type="dxa" w:w="2880"/>
            <w:tcBorders>
              <w:top w:val="none" w:color="FFFFFF" w:sz="0"/>
              <w:left w:val="none" w:color="FFFFFF" w:sz="0"/>
              <w:bottom w:val="none" w:color="FFFFFF" w:sz="0"/>
              <w:right w:val="none" w:color="FFFFFF" w:sz="0"/>
            </w:tcBorders>
            <w:shd w:fill="374151" w:val="clear"/>
            <w:tcMar>
              <w:top w:type="dxa" w:w="120"/>
              <w:left w:type="dxa" w:w="160"/>
              <w:bottom w:type="dxa" w:w="120"/>
              <w:right w:type="dxa" w:w="160"/>
            </w:tcMar>
          </w:tcPr>
          <w:p>
            <w:pPr>
              <w:jc w:val="right"/>
            </w:pPr>
            <w:r>
              <w:rPr>
                <w:rFonts w:ascii="Arial" w:cs="Arial" w:eastAsia="Arial" w:hAnsi="Arial"/>
                <w:i/>
                <w:iCs/>
                <w:color w:val="D1FAE5"/>
                <w:sz w:val="20"/>
                <w:szCs w:val="20"/>
              </w:rPr>
              <w:t xml:space="preserve">RELEASED</w:t>
            </w:r>
          </w:p>
        </w:tc>
      </w:tr>
    </w:tbl>
    <w:p>
      <w:pPr>
        <w:spacing w:after="0" w:before="160"/>
      </w:pPr>
    </w:p>
    <w:p>
      <w:pPr>
        <w:spacing w:after="60" w:before="60"/>
      </w:pPr>
      <w:r>
        <w:rPr>
          <w:rFonts w:ascii="Arial" w:cs="Arial" w:eastAsia="Arial" w:hAnsi="Arial"/>
          <w:color w:val="374151"/>
          <w:sz w:val="22"/>
          <w:szCs w:val="22"/>
        </w:rPr>
        <w:t xml:space="preserve">Version 0.03 is fully released. Below is the complete feature list as delivered.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Feature</w:t>
            </w:r>
          </w:p>
        </w:tc>
        <w:tc>
          <w:tcPr>
            <w:tcW w:type="dxa" w:w="656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Description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Damage Flash</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Red vignette overlay flashes over the full screen when the player takes a hit. Triggered from both direct counter-attacks and enemy pursuit attacks.</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Sound Effects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8-bit sounds generated via Web Audio API with no audio files: attack hit, Bash impact, player takes damage, enemy death, item pickup, level up (4-note arpeggio), shop buy, shop sell, player death (5-note descending sequence).</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Enemy Death Animation</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Enemies flash bright white and fade to black over 300ms before disappearing. Item drops and level up checks fire after the animation completes. Dying tiles are non-interactive.</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Run Summary</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Death and victory screens now show: level, kills, total damage dealt, best weapon equipped during the run, gold earned, floors reached, and turns taken.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Potion Bag System</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Potions no longer auto-consume on pickup or purchase. They go to the bag and carry over between floors. Manual use from BAG costs a turn.</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Emergency Potion Prompt</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When the next enemy hit could be fatal, the game pauses before applying the hit and offers the best potion(s). DRINK consumes and takes the hit. IGNORE dismisses for that hit only and re-prompts next turn if still in danger.</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Help System</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 button in HUD opens a 4-tab modal (Controls, Combat, Items, Shop). All keyboard shortcuts documented. Accessible via H or ? at any time.</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Contextual Tips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8 tips fire once per run at the right moment: first enemy spotted, first item picked up, first potion picked up, first gold earned, first level up, stairs visible, shop visible, first bag open.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Long Press Inspect</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Hold finger on an enemy for 480ms to view HP and ATK in a tooltip without attacking. Haptic vibration confirms. Short tap still attacks.</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Shop Sell Tab</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Merchant has BUY and SELL tabs. Sell any carried or equipped item for 50% of buy value. Gold updates in real time.</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Gold Economy</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Enemies drop gold on death. Shown in HUD (GP label) and on death/victory summary screens.</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D Lettermark Icons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Pixel-art D lettermark in Press Start 2P style. favicon.ico and favicon-32.png added for browser tabs.</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Pixelated Title</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DELVE title rendered at 16px and scaled with CSS transform to preserve chunky block look at all screen sizes.</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Landscape Layout</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Optimised side-by-side layout for mobile landscape (max-height 600px). Desktop layout unchanged.</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Bug Fixes</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Fast-click exploit, item softlock (worse items go to bag), shop touch reliability, enemy spawn visibility, PWA path fixes, sw.js cache bumped to v2, autoEquip ghost copy cleanup, applyUpgrade crash fix, bag items preserved across floors.</w:t>
            </w:r>
          </w:p>
        </w:tc>
      </w:tr>
    </w:tbl>
    <w:p>
      <w:pPr>
        <w:spacing w:after="0" w:before="200"/>
      </w:pPr>
    </w:p>
    <w:p>
      <w:pPr>
        <w:pStyle w:val="Heading1"/>
        <w:pBdr>
          <w:bottom w:val="single" w:color="7C3AED" w:sz="8" w:space="4"/>
        </w:pBdr>
        <w:spacing w:after="160" w:before="400"/>
      </w:pPr>
      <w:r>
        <w:rPr>
          <w:rFonts w:ascii="Arial" w:cs="Arial" w:eastAsia="Arial" w:hAnsi="Arial"/>
          <w:b/>
          <w:bCs/>
          <w:color w:val="1E1B4B"/>
          <w:sz w:val="32"/>
          <w:szCs w:val="32"/>
        </w:rPr>
        <w:t xml:space="preserve">Version 0.04 — Character &amp; Build Depth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none" w:color="FFFFFF" w:sz="0"/>
              <w:left w:val="none" w:color="FFFFFF" w:sz="0"/>
              <w:bottom w:val="none" w:color="FFFFFF" w:sz="0"/>
              <w:right w:val="none" w:color="FFFFFF" w:sz="0"/>
            </w:tcBorders>
            <w:shd w:fill="7C3AED" w:val="clear"/>
            <w:tcMar>
              <w:top w:type="dxa" w:w="120"/>
              <w:left w:type="dxa" w:w="160"/>
              <w:bottom w:type="dxa" w:w="120"/>
              <w:right w:type="dxa" w:w="160"/>
            </w:tcMar>
          </w:tcPr>
          <w:p>
            <w:pPr>
              <w:jc w:val="center"/>
            </w:pPr>
            <w:r>
              <w:rPr>
                <w:rFonts w:ascii="Arial" w:cs="Arial" w:eastAsia="Arial" w:hAnsi="Arial"/>
                <w:b/>
                <w:bCs/>
                <w:color w:val="FFFFFF"/>
                <w:sz w:val="22"/>
                <w:szCs w:val="22"/>
              </w:rPr>
              <w:t xml:space="preserve">v0.04</w:t>
            </w:r>
          </w:p>
        </w:tc>
        <w:tc>
          <w:tcPr>
            <w:tcW w:type="dxa" w:w="5040"/>
            <w:tcBorders>
              <w:top w:val="none" w:color="FFFFFF" w:sz="0"/>
              <w:left w:val="none" w:color="FFFFFF" w:sz="0"/>
              <w:bottom w:val="none" w:color="FFFFFF" w:sz="0"/>
              <w:right w:val="none" w:color="FFFFFF" w:sz="0"/>
            </w:tcBorders>
            <w:shd w:fill="1E1B4B" w:val="clear"/>
            <w:tcMar>
              <w:top w:type="dxa" w:w="120"/>
              <w:left w:type="dxa" w:w="200"/>
              <w:bottom w:type="dxa" w:w="120"/>
              <w:right w:type="dxa" w:w="160"/>
            </w:tcMar>
          </w:tcPr>
          <w:p>
            <w:r>
              <w:rPr>
                <w:rFonts w:ascii="Arial" w:cs="Arial" w:eastAsia="Arial" w:hAnsi="Arial"/>
                <w:b/>
                <w:bCs/>
                <w:color w:val="FFFFFF"/>
                <w:sz w:val="24"/>
                <w:szCs w:val="24"/>
              </w:rPr>
              <w:t xml:space="preserve">Character &amp; Build Depth</w:t>
            </w:r>
          </w:p>
        </w:tc>
        <w:tc>
          <w:tcPr>
            <w:tcW w:type="dxa" w:w="2880"/>
            <w:tcBorders>
              <w:top w:val="none" w:color="FFFFFF" w:sz="0"/>
              <w:left w:val="none" w:color="FFFFFF" w:sz="0"/>
              <w:bottom w:val="none" w:color="FFFFFF" w:sz="0"/>
              <w:right w:val="none" w:color="FFFFFF" w:sz="0"/>
            </w:tcBorders>
            <w:shd w:fill="374151" w:val="clear"/>
            <w:tcMar>
              <w:top w:type="dxa" w:w="120"/>
              <w:left w:type="dxa" w:w="160"/>
              <w:bottom w:type="dxa" w:w="120"/>
              <w:right w:type="dxa" w:w="160"/>
            </w:tcMar>
          </w:tcPr>
          <w:p>
            <w:pPr>
              <w:jc w:val="right"/>
            </w:pPr>
            <w:r>
              <w:rPr>
                <w:rFonts w:ascii="Arial" w:cs="Arial" w:eastAsia="Arial" w:hAnsi="Arial"/>
                <w:i/>
                <w:iCs/>
                <w:color w:val="D1FAE5"/>
                <w:sz w:val="20"/>
                <w:szCs w:val="20"/>
              </w:rPr>
              <w:t xml:space="preserve">2–3 sessions</w:t>
            </w:r>
          </w:p>
        </w:tc>
      </w:tr>
    </w:tbl>
    <w:p>
      <w:pPr>
        <w:spacing w:after="0" w:before="160"/>
      </w:pPr>
    </w:p>
    <w:p>
      <w:pPr>
        <w:spacing w:after="60" w:before="60"/>
      </w:pPr>
      <w:r>
        <w:rPr>
          <w:rFonts w:ascii="Arial" w:cs="Arial" w:eastAsia="Arial" w:hAnsi="Arial"/>
          <w:color w:val="374151"/>
          <w:sz w:val="22"/>
          <w:szCs w:val="22"/>
        </w:rPr>
        <w:t xml:space="preserve">Adds replayability by giving the player meaningful choices from the very start of each run.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Feature</w:t>
            </w:r>
          </w:p>
        </w:tc>
        <w:tc>
          <w:tcPr>
            <w:tcW w:type="dxa" w:w="656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Description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Character Classes</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Three classes at the title screen. Warrior: high HP, starts with Chain Mail, Bash deals extra damage. Rogue: high ATK, starts with Dagger and Dash ability. Mage: lower HP but magic weapons deal double damage, starts with Bone Staff.</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Dash Ability (Rogue)</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Move 2 tiles in one turn. Useful for escaping or closing distance. Replaces Bash for Rogue.</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Expanded Abilities</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Each class unlocks a second ability at level 5. Warrior: Taunt (forces nearby enemies to target player for 3 turns). Mage: Blink (teleport to random visible tile).</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Class Stat Differences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Warrior: 30 HP, 3 ATK, 3 DEF. Rogue: 18 HP, 6 ATK, 1 DEF. Mage: 15 HP, 5 ATK, 1 DEF, magic multiplier x2.</w:t>
            </w:r>
          </w:p>
        </w:tc>
      </w:tr>
    </w:tbl>
    <w:p>
      <w:pPr>
        <w:spacing w:after="0" w:before="200"/>
      </w:pPr>
    </w:p>
    <w:p>
      <w:pPr>
        <w:pStyle w:val="Heading1"/>
        <w:pBdr>
          <w:bottom w:val="single" w:color="7C3AED" w:sz="8" w:space="4"/>
        </w:pBdr>
        <w:spacing w:after="160" w:before="400"/>
      </w:pPr>
      <w:r>
        <w:rPr>
          <w:rFonts w:ascii="Arial" w:cs="Arial" w:eastAsia="Arial" w:hAnsi="Arial"/>
          <w:b/>
          <w:bCs/>
          <w:color w:val="1E1B4B"/>
          <w:sz w:val="32"/>
          <w:szCs w:val="32"/>
        </w:rPr>
        <w:t xml:space="preserve">Version 0.05 — World Depth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none" w:color="FFFFFF" w:sz="0"/>
              <w:left w:val="none" w:color="FFFFFF" w:sz="0"/>
              <w:bottom w:val="none" w:color="FFFFFF" w:sz="0"/>
              <w:right w:val="none" w:color="FFFFFF" w:sz="0"/>
            </w:tcBorders>
            <w:shd w:fill="7C3AED" w:val="clear"/>
            <w:tcMar>
              <w:top w:type="dxa" w:w="120"/>
              <w:left w:type="dxa" w:w="160"/>
              <w:bottom w:type="dxa" w:w="120"/>
              <w:right w:type="dxa" w:w="160"/>
            </w:tcMar>
          </w:tcPr>
          <w:p>
            <w:pPr>
              <w:jc w:val="center"/>
            </w:pPr>
            <w:r>
              <w:rPr>
                <w:rFonts w:ascii="Arial" w:cs="Arial" w:eastAsia="Arial" w:hAnsi="Arial"/>
                <w:b/>
                <w:bCs/>
                <w:color w:val="FFFFFF"/>
                <w:sz w:val="22"/>
                <w:szCs w:val="22"/>
              </w:rPr>
              <w:t xml:space="preserve">v0.05</w:t>
            </w:r>
          </w:p>
        </w:tc>
        <w:tc>
          <w:tcPr>
            <w:tcW w:type="dxa" w:w="5040"/>
            <w:tcBorders>
              <w:top w:val="none" w:color="FFFFFF" w:sz="0"/>
              <w:left w:val="none" w:color="FFFFFF" w:sz="0"/>
              <w:bottom w:val="none" w:color="FFFFFF" w:sz="0"/>
              <w:right w:val="none" w:color="FFFFFF" w:sz="0"/>
            </w:tcBorders>
            <w:shd w:fill="1E1B4B" w:val="clear"/>
            <w:tcMar>
              <w:top w:type="dxa" w:w="120"/>
              <w:left w:type="dxa" w:w="200"/>
              <w:bottom w:type="dxa" w:w="120"/>
              <w:right w:type="dxa" w:w="160"/>
            </w:tcMar>
          </w:tcPr>
          <w:p>
            <w:r>
              <w:rPr>
                <w:rFonts w:ascii="Arial" w:cs="Arial" w:eastAsia="Arial" w:hAnsi="Arial"/>
                <w:b/>
                <w:bCs/>
                <w:color w:val="FFFFFF"/>
                <w:sz w:val="24"/>
                <w:szCs w:val="24"/>
              </w:rPr>
              <w:t xml:space="preserve">World Depth</w:t>
            </w:r>
          </w:p>
        </w:tc>
        <w:tc>
          <w:tcPr>
            <w:tcW w:type="dxa" w:w="2880"/>
            <w:tcBorders>
              <w:top w:val="none" w:color="FFFFFF" w:sz="0"/>
              <w:left w:val="none" w:color="FFFFFF" w:sz="0"/>
              <w:bottom w:val="none" w:color="FFFFFF" w:sz="0"/>
              <w:right w:val="none" w:color="FFFFFF" w:sz="0"/>
            </w:tcBorders>
            <w:shd w:fill="374151" w:val="clear"/>
            <w:tcMar>
              <w:top w:type="dxa" w:w="120"/>
              <w:left w:type="dxa" w:w="160"/>
              <w:bottom w:type="dxa" w:w="120"/>
              <w:right w:type="dxa" w:w="160"/>
            </w:tcMar>
          </w:tcPr>
          <w:p>
            <w:pPr>
              <w:jc w:val="right"/>
            </w:pPr>
            <w:r>
              <w:rPr>
                <w:rFonts w:ascii="Arial" w:cs="Arial" w:eastAsia="Arial" w:hAnsi="Arial"/>
                <w:i/>
                <w:iCs/>
                <w:color w:val="D1FAE5"/>
                <w:sz w:val="20"/>
                <w:szCs w:val="20"/>
              </w:rPr>
              <w:t xml:space="preserve">2–3 sessions</w:t>
            </w:r>
          </w:p>
        </w:tc>
      </w:tr>
    </w:tbl>
    <w:p>
      <w:pPr>
        <w:spacing w:after="0" w:before="160"/>
      </w:pPr>
    </w:p>
    <w:p>
      <w:pPr>
        <w:spacing w:after="60" w:before="60"/>
      </w:pPr>
      <w:r>
        <w:rPr>
          <w:rFonts w:ascii="Arial" w:cs="Arial" w:eastAsia="Arial" w:hAnsi="Arial"/>
          <w:color w:val="374151"/>
          <w:sz w:val="22"/>
          <w:szCs w:val="22"/>
        </w:rPr>
        <w:t xml:space="preserve">Makes the dungeon itself more interesting to explore with secrets, hazards, and varied rooms.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Feature</w:t>
            </w:r>
          </w:p>
        </w:tc>
        <w:tc>
          <w:tcPr>
            <w:tcW w:type="dxa" w:w="656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Description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Minimap</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Small corner overlay showing explored rooms. Dim for seen areas, bright for currently visible. Especially useful on mobile.</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Traps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Hidden floor tiles — spike pits, poison gas, alarm tiles. Look like normal floor until triggered. Remain visible for the rest of the run once found.</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Secret Rooms</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Hidden wall passages that appear when the player walks adjacent. Always contain bonus loot.</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Locked Doors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Some rooms sealed by doors requiring a key found elsewhere. Forces exploration before descending.</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Varied Room Types</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Treasure rooms (more loot, no enemies), armory rooms (weapons only), crypt rooms (high enemy density, better XP), shrine rooms (stat boost or curse).</w:t>
            </w:r>
          </w:p>
        </w:tc>
      </w:tr>
    </w:tbl>
    <w:p>
      <w:pPr>
        <w:spacing w:after="0" w:before="200"/>
      </w:pPr>
    </w:p>
    <w:p>
      <w:pPr>
        <w:pStyle w:val="Heading1"/>
        <w:pBdr>
          <w:bottom w:val="single" w:color="7C3AED" w:sz="8" w:space="4"/>
        </w:pBdr>
        <w:spacing w:after="160" w:before="400"/>
      </w:pPr>
      <w:r>
        <w:rPr>
          <w:rFonts w:ascii="Arial" w:cs="Arial" w:eastAsia="Arial" w:hAnsi="Arial"/>
          <w:b/>
          <w:bCs/>
          <w:color w:val="1E1B4B"/>
          <w:sz w:val="32"/>
          <w:szCs w:val="32"/>
        </w:rPr>
        <w:t xml:space="preserve">Version 0.06 — Boss &amp; Endgame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none" w:color="FFFFFF" w:sz="0"/>
              <w:left w:val="none" w:color="FFFFFF" w:sz="0"/>
              <w:bottom w:val="none" w:color="FFFFFF" w:sz="0"/>
              <w:right w:val="none" w:color="FFFFFF" w:sz="0"/>
            </w:tcBorders>
            <w:shd w:fill="7C3AED" w:val="clear"/>
            <w:tcMar>
              <w:top w:type="dxa" w:w="120"/>
              <w:left w:type="dxa" w:w="160"/>
              <w:bottom w:type="dxa" w:w="120"/>
              <w:right w:type="dxa" w:w="160"/>
            </w:tcMar>
          </w:tcPr>
          <w:p>
            <w:pPr>
              <w:jc w:val="center"/>
            </w:pPr>
            <w:r>
              <w:rPr>
                <w:rFonts w:ascii="Arial" w:cs="Arial" w:eastAsia="Arial" w:hAnsi="Arial"/>
                <w:b/>
                <w:bCs/>
                <w:color w:val="FFFFFF"/>
                <w:sz w:val="22"/>
                <w:szCs w:val="22"/>
              </w:rPr>
              <w:t xml:space="preserve">v0.06</w:t>
            </w:r>
          </w:p>
        </w:tc>
        <w:tc>
          <w:tcPr>
            <w:tcW w:type="dxa" w:w="5040"/>
            <w:tcBorders>
              <w:top w:val="none" w:color="FFFFFF" w:sz="0"/>
              <w:left w:val="none" w:color="FFFFFF" w:sz="0"/>
              <w:bottom w:val="none" w:color="FFFFFF" w:sz="0"/>
              <w:right w:val="none" w:color="FFFFFF" w:sz="0"/>
            </w:tcBorders>
            <w:shd w:fill="1E1B4B" w:val="clear"/>
            <w:tcMar>
              <w:top w:type="dxa" w:w="120"/>
              <w:left w:type="dxa" w:w="200"/>
              <w:bottom w:type="dxa" w:w="120"/>
              <w:right w:type="dxa" w:w="160"/>
            </w:tcMar>
          </w:tcPr>
          <w:p>
            <w:r>
              <w:rPr>
                <w:rFonts w:ascii="Arial" w:cs="Arial" w:eastAsia="Arial" w:hAnsi="Arial"/>
                <w:b/>
                <w:bCs/>
                <w:color w:val="FFFFFF"/>
                <w:sz w:val="24"/>
                <w:szCs w:val="24"/>
              </w:rPr>
              <w:t xml:space="preserve">Boss &amp; Endgame</w:t>
            </w:r>
          </w:p>
        </w:tc>
        <w:tc>
          <w:tcPr>
            <w:tcW w:type="dxa" w:w="2880"/>
            <w:tcBorders>
              <w:top w:val="none" w:color="FFFFFF" w:sz="0"/>
              <w:left w:val="none" w:color="FFFFFF" w:sz="0"/>
              <w:bottom w:val="none" w:color="FFFFFF" w:sz="0"/>
              <w:right w:val="none" w:color="FFFFFF" w:sz="0"/>
            </w:tcBorders>
            <w:shd w:fill="374151" w:val="clear"/>
            <w:tcMar>
              <w:top w:type="dxa" w:w="120"/>
              <w:left w:type="dxa" w:w="160"/>
              <w:bottom w:type="dxa" w:w="120"/>
              <w:right w:type="dxa" w:w="160"/>
            </w:tcMar>
          </w:tcPr>
          <w:p>
            <w:pPr>
              <w:jc w:val="right"/>
            </w:pPr>
            <w:r>
              <w:rPr>
                <w:rFonts w:ascii="Arial" w:cs="Arial" w:eastAsia="Arial" w:hAnsi="Arial"/>
                <w:i/>
                <w:iCs/>
                <w:color w:val="D1FAE5"/>
                <w:sz w:val="20"/>
                <w:szCs w:val="20"/>
              </w:rPr>
              <w:t xml:space="preserve">1–2 sessions</w:t>
            </w:r>
          </w:p>
        </w:tc>
      </w:tr>
    </w:tbl>
    <w:p>
      <w:pPr>
        <w:spacing w:after="0" w:before="160"/>
      </w:pPr>
    </w:p>
    <w:p>
      <w:pPr>
        <w:spacing w:after="60" w:before="60"/>
      </w:pPr>
      <w:r>
        <w:rPr>
          <w:rFonts w:ascii="Arial" w:cs="Arial" w:eastAsia="Arial" w:hAnsi="Arial"/>
          <w:color w:val="374151"/>
          <w:sz w:val="22"/>
          <w:szCs w:val="22"/>
        </w:rPr>
        <w:t xml:space="preserve">Replaces the instant floor 5 victory with a proper final boss encounter.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Feature</w:t>
            </w:r>
          </w:p>
        </w:tc>
        <w:tc>
          <w:tcPr>
            <w:tcW w:type="dxa" w:w="656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Description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Floor 5 Boss</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Named boss: the Dungeon Lord. Multi-phase health pool, unique attack patterns. Stairs only appear after defeat.</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Unique Legendary Drops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Boss-only items: Ring of the Fallen (+5 all stats), Cloak of Shadows (50% dodge), Necronomicon (doubles magic damage).</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Hard Mode Unlock</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Completing Normal unlocks Hard: tougher enemies, 30% less gold, no shops, boss has an extra phase.</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Victory Score</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Final score: floors cleared x kills x level, adjusted by difficulty. Shown on victory screen.</w:t>
            </w:r>
          </w:p>
        </w:tc>
      </w:tr>
    </w:tbl>
    <w:p>
      <w:pPr>
        <w:spacing w:after="0" w:before="200"/>
      </w:pPr>
    </w:p>
    <w:p>
      <w:pPr>
        <w:pStyle w:val="Heading1"/>
        <w:pBdr>
          <w:bottom w:val="single" w:color="7C3AED" w:sz="8" w:space="4"/>
        </w:pBdr>
        <w:spacing w:after="160" w:before="400"/>
      </w:pPr>
      <w:r>
        <w:rPr>
          <w:rFonts w:ascii="Arial" w:cs="Arial" w:eastAsia="Arial" w:hAnsi="Arial"/>
          <w:b/>
          <w:bCs/>
          <w:color w:val="1E1B4B"/>
          <w:sz w:val="32"/>
          <w:szCs w:val="32"/>
        </w:rPr>
        <w:t xml:space="preserve">Version 0.07 — Persistence &amp; Meta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none" w:color="FFFFFF" w:sz="0"/>
              <w:left w:val="none" w:color="FFFFFF" w:sz="0"/>
              <w:bottom w:val="none" w:color="FFFFFF" w:sz="0"/>
              <w:right w:val="none" w:color="FFFFFF" w:sz="0"/>
            </w:tcBorders>
            <w:shd w:fill="7C3AED" w:val="clear"/>
            <w:tcMar>
              <w:top w:type="dxa" w:w="120"/>
              <w:left w:type="dxa" w:w="160"/>
              <w:bottom w:type="dxa" w:w="120"/>
              <w:right w:type="dxa" w:w="160"/>
            </w:tcMar>
          </w:tcPr>
          <w:p>
            <w:pPr>
              <w:jc w:val="center"/>
            </w:pPr>
            <w:r>
              <w:rPr>
                <w:rFonts w:ascii="Arial" w:cs="Arial" w:eastAsia="Arial" w:hAnsi="Arial"/>
                <w:b/>
                <w:bCs/>
                <w:color w:val="FFFFFF"/>
                <w:sz w:val="22"/>
                <w:szCs w:val="22"/>
              </w:rPr>
              <w:t xml:space="preserve">v0.07</w:t>
            </w:r>
          </w:p>
        </w:tc>
        <w:tc>
          <w:tcPr>
            <w:tcW w:type="dxa" w:w="5040"/>
            <w:tcBorders>
              <w:top w:val="none" w:color="FFFFFF" w:sz="0"/>
              <w:left w:val="none" w:color="FFFFFF" w:sz="0"/>
              <w:bottom w:val="none" w:color="FFFFFF" w:sz="0"/>
              <w:right w:val="none" w:color="FFFFFF" w:sz="0"/>
            </w:tcBorders>
            <w:shd w:fill="1E1B4B" w:val="clear"/>
            <w:tcMar>
              <w:top w:type="dxa" w:w="120"/>
              <w:left w:type="dxa" w:w="200"/>
              <w:bottom w:type="dxa" w:w="120"/>
              <w:right w:type="dxa" w:w="160"/>
            </w:tcMar>
          </w:tcPr>
          <w:p>
            <w:r>
              <w:rPr>
                <w:rFonts w:ascii="Arial" w:cs="Arial" w:eastAsia="Arial" w:hAnsi="Arial"/>
                <w:b/>
                <w:bCs/>
                <w:color w:val="FFFFFF"/>
                <w:sz w:val="24"/>
                <w:szCs w:val="24"/>
              </w:rPr>
              <w:t xml:space="preserve">Persistence &amp; Meta</w:t>
            </w:r>
          </w:p>
        </w:tc>
        <w:tc>
          <w:tcPr>
            <w:tcW w:type="dxa" w:w="2880"/>
            <w:tcBorders>
              <w:top w:val="none" w:color="FFFFFF" w:sz="0"/>
              <w:left w:val="none" w:color="FFFFFF" w:sz="0"/>
              <w:bottom w:val="none" w:color="FFFFFF" w:sz="0"/>
              <w:right w:val="none" w:color="FFFFFF" w:sz="0"/>
            </w:tcBorders>
            <w:shd w:fill="374151" w:val="clear"/>
            <w:tcMar>
              <w:top w:type="dxa" w:w="120"/>
              <w:left w:type="dxa" w:w="160"/>
              <w:bottom w:type="dxa" w:w="120"/>
              <w:right w:type="dxa" w:w="160"/>
            </w:tcMar>
          </w:tcPr>
          <w:p>
            <w:pPr>
              <w:jc w:val="right"/>
            </w:pPr>
            <w:r>
              <w:rPr>
                <w:rFonts w:ascii="Arial" w:cs="Arial" w:eastAsia="Arial" w:hAnsi="Arial"/>
                <w:i/>
                <w:iCs/>
                <w:color w:val="D1FAE5"/>
                <w:sz w:val="20"/>
                <w:szCs w:val="20"/>
              </w:rPr>
              <w:t xml:space="preserve">2–3 sessions</w:t>
            </w:r>
          </w:p>
        </w:tc>
      </w:tr>
    </w:tbl>
    <w:p>
      <w:pPr>
        <w:spacing w:after="0" w:before="160"/>
      </w:pPr>
    </w:p>
    <w:p>
      <w:pPr>
        <w:spacing w:after="60" w:before="60"/>
      </w:pPr>
      <w:r>
        <w:rPr>
          <w:rFonts w:ascii="Arial" w:cs="Arial" w:eastAsia="Arial" w:hAnsi="Arial"/>
          <w:color w:val="374151"/>
          <w:sz w:val="22"/>
          <w:szCs w:val="22"/>
        </w:rPr>
        <w:t xml:space="preserve">Adds long-term progression using localStorage — no backend needed.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Feature</w:t>
            </w:r>
          </w:p>
        </w:tc>
        <w:tc>
          <w:tcPr>
            <w:tcW w:type="dxa" w:w="656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Description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High Score Board</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Top 10 runs saved locally. Score: kills x floor x level. Shown on title screen with date, class, and cause of death.</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Unlockable Classes</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Warrior default. Rogue unlocks after first win. Mage unlocks after winning with Rogue. Stored in localStorage.</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Achievement System</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In-run achievements on summary screen: First Blood, Hoarder, Merchant's Favourite, Untouchable, Speed Runner.</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Daily Seed</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Fixed random seed from current date. All players get the same dungeon each day for fair comparison.</w:t>
            </w:r>
          </w:p>
        </w:tc>
      </w:tr>
    </w:tbl>
    <w:p>
      <w:pPr>
        <w:spacing w:after="0" w:before="200"/>
      </w:pPr>
    </w:p>
    <w:p>
      <w:pPr>
        <w:pStyle w:val="Heading1"/>
        <w:pBdr>
          <w:bottom w:val="single" w:color="7C3AED" w:sz="8" w:space="4"/>
        </w:pBdr>
        <w:spacing w:after="160" w:before="400"/>
      </w:pPr>
      <w:r>
        <w:rPr>
          <w:rFonts w:ascii="Arial" w:cs="Arial" w:eastAsia="Arial" w:hAnsi="Arial"/>
          <w:b/>
          <w:bCs/>
          <w:color w:val="1E1B4B"/>
          <w:sz w:val="32"/>
          <w:szCs w:val="32"/>
        </w:rPr>
        <w:t xml:space="preserve">Version 1.0 — App Store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none" w:color="FFFFFF" w:sz="0"/>
              <w:left w:val="none" w:color="FFFFFF" w:sz="0"/>
              <w:bottom w:val="none" w:color="FFFFFF" w:sz="0"/>
              <w:right w:val="none" w:color="FFFFFF" w:sz="0"/>
            </w:tcBorders>
            <w:shd w:fill="1E1B4B" w:val="clear"/>
            <w:tcMar>
              <w:top w:type="dxa" w:w="120"/>
              <w:left w:type="dxa" w:w="160"/>
              <w:bottom w:type="dxa" w:w="120"/>
              <w:right w:type="dxa" w:w="160"/>
            </w:tcMar>
          </w:tcPr>
          <w:p>
            <w:pPr>
              <w:jc w:val="center"/>
            </w:pPr>
            <w:r>
              <w:rPr>
                <w:rFonts w:ascii="Arial" w:cs="Arial" w:eastAsia="Arial" w:hAnsi="Arial"/>
                <w:b/>
                <w:bCs/>
                <w:color w:val="FFFFFF"/>
                <w:sz w:val="22"/>
                <w:szCs w:val="22"/>
              </w:rPr>
              <w:t xml:space="preserve">v1.0</w:t>
            </w:r>
          </w:p>
        </w:tc>
        <w:tc>
          <w:tcPr>
            <w:tcW w:type="dxa" w:w="5040"/>
            <w:tcBorders>
              <w:top w:val="none" w:color="FFFFFF" w:sz="0"/>
              <w:left w:val="none" w:color="FFFFFF" w:sz="0"/>
              <w:bottom w:val="none" w:color="FFFFFF" w:sz="0"/>
              <w:right w:val="none" w:color="FFFFFF" w:sz="0"/>
            </w:tcBorders>
            <w:shd w:fill="1E1B4B" w:val="clear"/>
            <w:tcMar>
              <w:top w:type="dxa" w:w="120"/>
              <w:left w:type="dxa" w:w="200"/>
              <w:bottom w:type="dxa" w:w="120"/>
              <w:right w:type="dxa" w:w="160"/>
            </w:tcMar>
          </w:tcPr>
          <w:p>
            <w:r>
              <w:rPr>
                <w:rFonts w:ascii="Arial" w:cs="Arial" w:eastAsia="Arial" w:hAnsi="Arial"/>
                <w:b/>
                <w:bCs/>
                <w:color w:val="FFFFFF"/>
                <w:sz w:val="24"/>
                <w:szCs w:val="24"/>
              </w:rPr>
              <w:t xml:space="preserve">App Store Release</w:t>
            </w:r>
          </w:p>
        </w:tc>
        <w:tc>
          <w:tcPr>
            <w:tcW w:type="dxa" w:w="2880"/>
            <w:tcBorders>
              <w:top w:val="none" w:color="FFFFFF" w:sz="0"/>
              <w:left w:val="none" w:color="FFFFFF" w:sz="0"/>
              <w:bottom w:val="none" w:color="FFFFFF" w:sz="0"/>
              <w:right w:val="none" w:color="FFFFFF" w:sz="0"/>
            </w:tcBorders>
            <w:shd w:fill="374151" w:val="clear"/>
            <w:tcMar>
              <w:top w:type="dxa" w:w="120"/>
              <w:left w:type="dxa" w:w="160"/>
              <w:bottom w:type="dxa" w:w="120"/>
              <w:right w:type="dxa" w:w="160"/>
            </w:tcMar>
          </w:tcPr>
          <w:p>
            <w:pPr>
              <w:jc w:val="right"/>
            </w:pPr>
            <w:r>
              <w:rPr>
                <w:rFonts w:ascii="Arial" w:cs="Arial" w:eastAsia="Arial" w:hAnsi="Arial"/>
                <w:i/>
                <w:iCs/>
                <w:color w:val="D1FAE5"/>
                <w:sz w:val="20"/>
                <w:szCs w:val="20"/>
              </w:rPr>
              <w:t xml:space="preserve">3–5 sessions</w:t>
            </w:r>
          </w:p>
        </w:tc>
      </w:tr>
    </w:tbl>
    <w:p>
      <w:pPr>
        <w:spacing w:after="0" w:before="160"/>
      </w:pPr>
    </w:p>
    <w:p>
      <w:pPr>
        <w:spacing w:after="60" w:before="60"/>
      </w:pPr>
      <w:r>
        <w:rPr>
          <w:rFonts w:ascii="Arial" w:cs="Arial" w:eastAsia="Arial" w:hAnsi="Arial"/>
          <w:color w:val="374151"/>
          <w:sz w:val="22"/>
          <w:szCs w:val="22"/>
        </w:rPr>
        <w:t xml:space="preserve">Packages the game as a native app for Android and iOS.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Feature</w:t>
            </w:r>
          </w:p>
        </w:tc>
        <w:tc>
          <w:tcPr>
            <w:tcW w:type="dxa" w:w="6560"/>
            <w:tcBorders>
              <w:top w:val="single" w:color="E5E7EB" w:sz="1"/>
              <w:left w:val="single" w:color="E5E7EB" w:sz="1"/>
              <w:bottom w:val="single" w:color="E5E7EB" w:sz="1"/>
              <w:right w:val="single" w:color="E5E7EB" w:sz="1"/>
            </w:tcBorders>
            <w:shd w:fill="7C3AED" w:val="clear"/>
            <w:tcMar>
              <w:top w:type="dxa" w:w="80"/>
              <w:left w:type="dxa" w:w="140"/>
              <w:bottom w:type="dxa" w:w="80"/>
              <w:right w:type="dxa" w:w="140"/>
            </w:tcMar>
          </w:tcPr>
          <w:p>
            <w:r>
              <w:rPr>
                <w:rFonts w:ascii="Arial" w:cs="Arial" w:eastAsia="Arial" w:hAnsi="Arial"/>
                <w:b/>
                <w:bCs/>
                <w:color w:val="FFFFFF"/>
                <w:sz w:val="22"/>
                <w:szCs w:val="22"/>
              </w:rPr>
              <w:t xml:space="preserve">Description</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Android APK (Capacitor)</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Native Android shell via Capacitor. Play Store listing. Requires Android Studio and Google Play developer account ($25 one-time).</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iOS App</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Same Capacitor build for iOS. Requires Xcode and Apple Developer account ($99/year).</w:t>
            </w:r>
          </w:p>
        </w:tc>
      </w:tr>
      <w:tr>
        <w:tc>
          <w:tcPr>
            <w:tcW w:type="dxa" w:w="2800"/>
            <w:tcBorders>
              <w:top w:val="single" w:color="E5E7EB" w:sz="1"/>
              <w:left w:val="single" w:color="E5E7EB" w:sz="1"/>
              <w:bottom w:val="single" w:color="E5E7EB" w:sz="1"/>
              <w:right w:val="single" w:color="E5E7EB" w:sz="1"/>
            </w:tcBorders>
            <w:shd w:fill="EDE9FE" w:val="clear"/>
            <w:tcMar>
              <w:top w:type="dxa" w:w="80"/>
              <w:left w:type="dxa" w:w="140"/>
              <w:bottom w:type="dxa" w:w="80"/>
              <w:right w:type="dxa" w:w="140"/>
            </w:tcMar>
          </w:tcPr>
          <w:p>
            <w:r>
              <w:rPr>
                <w:rFonts w:ascii="Arial" w:cs="Arial" w:eastAsia="Arial" w:hAnsi="Arial"/>
                <w:b/>
                <w:bCs/>
                <w:color w:val="1E1B4B"/>
                <w:sz w:val="21"/>
                <w:szCs w:val="21"/>
              </w:rPr>
              <w:t xml:space="preserve">Online Leaderboard</w:t>
            </w:r>
          </w:p>
        </w:tc>
        <w:tc>
          <w:tcPr>
            <w:tcW w:type="dxa" w:w="6560"/>
            <w:tcBorders>
              <w:top w:val="single" w:color="E5E7EB" w:sz="1"/>
              <w:left w:val="single" w:color="E5E7EB" w:sz="1"/>
              <w:bottom w:val="single" w:color="E5E7EB" w:sz="1"/>
              <w:right w:val="single" w:color="E5E7EB" w:sz="1"/>
            </w:tcBorders>
            <w:shd w:fill="FFFFFF" w:val="clear"/>
            <w:tcMar>
              <w:top w:type="dxa" w:w="80"/>
              <w:left w:type="dxa" w:w="140"/>
              <w:bottom w:type="dxa" w:w="80"/>
              <w:right w:type="dxa" w:w="140"/>
            </w:tcMar>
          </w:tcPr>
          <w:p>
            <w:r>
              <w:rPr>
                <w:rFonts w:ascii="Arial" w:cs="Arial" w:eastAsia="Arial" w:hAnsi="Arial"/>
                <w:color w:val="374151"/>
                <w:sz w:val="21"/>
                <w:szCs w:val="21"/>
              </w:rPr>
              <w:t xml:space="preserve">Global leaderboard via Firebase Firestore free tier. Players submit scores with a chosen name.</w:t>
            </w:r>
          </w:p>
        </w:tc>
      </w:tr>
      <w:tr>
        <w:tc>
          <w:tcPr>
            <w:tcW w:type="dxa" w:w="2800"/>
            <w:tcBorders>
              <w:top w:val="single" w:color="E5E7EB" w:sz="1"/>
              <w:left w:val="single" w:color="E5E7EB" w:sz="1"/>
              <w:bottom w:val="single" w:color="E5E7EB" w:sz="1"/>
              <w:right w:val="single" w:color="E5E7EB" w:sz="1"/>
            </w:tcBorders>
            <w:shd w:fill="F5F3FF" w:val="clear"/>
            <w:tcMar>
              <w:top w:type="dxa" w:w="80"/>
              <w:left w:type="dxa" w:w="140"/>
              <w:bottom w:type="dxa" w:w="80"/>
              <w:right w:type="dxa" w:w="140"/>
            </w:tcMar>
          </w:tcPr>
          <w:p>
            <w:r>
              <w:rPr>
                <w:rFonts w:ascii="Arial" w:cs="Arial" w:eastAsia="Arial" w:hAnsi="Arial"/>
                <w:b/>
                <w:bCs/>
                <w:color w:val="1E1B4B"/>
                <w:sz w:val="21"/>
                <w:szCs w:val="21"/>
              </w:rPr>
              <w:t xml:space="preserve">Full Soundtrack</w:t>
            </w:r>
          </w:p>
        </w:tc>
        <w:tc>
          <w:tcPr>
            <w:tcW w:type="dxa" w:w="6560"/>
            <w:tcBorders>
              <w:top w:val="single" w:color="E5E7EB" w:sz="1"/>
              <w:left w:val="single" w:color="E5E7EB" w:sz="1"/>
              <w:bottom w:val="single" w:color="E5E7EB" w:sz="1"/>
              <w:right w:val="single" w:color="E5E7EB" w:sz="1"/>
            </w:tcBorders>
            <w:shd w:fill="FAFAFA" w:val="clear"/>
            <w:tcMar>
              <w:top w:type="dxa" w:w="80"/>
              <w:left w:type="dxa" w:w="140"/>
              <w:bottom w:type="dxa" w:w="80"/>
              <w:right w:type="dxa" w:w="140"/>
            </w:tcMar>
          </w:tcPr>
          <w:p>
            <w:r>
              <w:rPr>
                <w:rFonts w:ascii="Arial" w:cs="Arial" w:eastAsia="Arial" w:hAnsi="Arial"/>
                <w:color w:val="374151"/>
                <w:sz w:val="21"/>
                <w:szCs w:val="21"/>
              </w:rPr>
              <w:t xml:space="preserve">Procedurally generated ambient music via Web Audio API and Tone.js. No audio files needed.</w:t>
            </w:r>
          </w:p>
        </w:tc>
      </w:tr>
    </w:tbl>
    <w:p>
      <w:pPr>
        <w:spacing w:after="0" w:before="300"/>
      </w:pPr>
    </w:p>
    <w:p>
      <w:pPr>
        <w:pStyle w:val="Heading1"/>
        <w:pBdr>
          <w:bottom w:val="single" w:color="7C3AED" w:sz="8" w:space="4"/>
        </w:pBdr>
        <w:spacing w:after="160" w:before="400"/>
      </w:pPr>
      <w:r>
        <w:rPr>
          <w:rFonts w:ascii="Arial" w:cs="Arial" w:eastAsia="Arial" w:hAnsi="Arial"/>
          <w:b/>
          <w:bCs/>
          <w:color w:val="1E1B4B"/>
          <w:sz w:val="32"/>
          <w:szCs w:val="32"/>
        </w:rPr>
        <w:t xml:space="preserve">Implementation Notes</w:t>
      </w:r>
    </w:p>
    <w:p>
      <w:pPr>
        <w:spacing w:after="60" w:before="60"/>
      </w:pPr>
      <w:r>
        <w:rPr>
          <w:rFonts w:ascii="Arial" w:cs="Arial" w:eastAsia="Arial" w:hAnsi="Arial"/>
          <w:color w:val="374151"/>
          <w:sz w:val="22"/>
          <w:szCs w:val="22"/>
        </w:rPr>
        <w:t xml:space="preserve">Principles to keep in mind across all versions:</w:t>
      </w:r>
    </w:p>
    <w:p>
      <w:pPr>
        <w:spacing w:after="0" w:before="60"/>
      </w:pPr>
    </w:p>
    <w:p>
      <w:pPr>
        <w:pStyle w:val="ListParagraph"/>
        <w:numPr>
          <w:ilvl w:val="0"/>
          <w:numId w:val="2"/>
        </w:numPr>
        <w:spacing w:after="40" w:before="40"/>
      </w:pPr>
      <w:r>
        <w:rPr>
          <w:rFonts w:ascii="Arial" w:cs="Arial" w:eastAsia="Arial" w:hAnsi="Arial"/>
          <w:color w:val="374151"/>
          <w:sz w:val="22"/>
          <w:szCs w:val="22"/>
        </w:rPr>
        <w:t xml:space="preserve">Each version should be fully playable and deployable on its own.</w:t>
      </w:r>
    </w:p>
    <w:p>
      <w:pPr>
        <w:pStyle w:val="ListParagraph"/>
        <w:numPr>
          <w:ilvl w:val="0"/>
          <w:numId w:val="2"/>
        </w:numPr>
        <w:spacing w:after="40" w:before="40"/>
      </w:pPr>
      <w:r>
        <w:rPr>
          <w:rFonts w:ascii="Arial" w:cs="Arial" w:eastAsia="Arial" w:hAnsi="Arial"/>
          <w:color w:val="374151"/>
          <w:sz w:val="22"/>
          <w:szCs w:val="22"/>
        </w:rPr>
        <w:t xml:space="preserve">Mobile-first: every feature tested on a real phone before marked complete.</w:t>
      </w:r>
    </w:p>
    <w:p>
      <w:pPr>
        <w:pStyle w:val="ListParagraph"/>
        <w:numPr>
          <w:ilvl w:val="0"/>
          <w:numId w:val="2"/>
        </w:numPr>
        <w:spacing w:after="40" w:before="40"/>
      </w:pPr>
      <w:r>
        <w:rPr>
          <w:rFonts w:ascii="Arial" w:cs="Arial" w:eastAsia="Arial" w:hAnsi="Arial"/>
          <w:color w:val="374151"/>
          <w:sz w:val="22"/>
          <w:szCs w:val="22"/>
        </w:rPr>
        <w:t xml:space="preserve">Single HTML file architecture preserved through v0.07 at minimum.</w:t>
      </w:r>
    </w:p>
    <w:p>
      <w:pPr>
        <w:pStyle w:val="ListParagraph"/>
        <w:numPr>
          <w:ilvl w:val="0"/>
          <w:numId w:val="2"/>
        </w:numPr>
        <w:spacing w:after="40" w:before="40"/>
      </w:pPr>
      <w:r>
        <w:rPr>
          <w:rFonts w:ascii="Arial" w:cs="Arial" w:eastAsia="Arial" w:hAnsi="Arial"/>
          <w:color w:val="374151"/>
          <w:sz w:val="22"/>
          <w:szCs w:val="22"/>
        </w:rPr>
        <w:t xml:space="preserve">Daily seed (v0.07) pairs naturally with the online leaderboard (v1.0).</w:t>
      </w:r>
    </w:p>
    <w:p>
      <w:pPr>
        <w:spacing w:after="0" w:before="80"/>
      </w:pPr>
    </w:p>
    <w:p>
      <w:pPr>
        <w:spacing w:after="60" w:before="60"/>
      </w:pPr>
      <w:r>
        <w:rPr>
          <w:rFonts w:ascii="Arial" w:cs="Arial" w:eastAsia="Arial" w:hAnsi="Arial"/>
          <w:i/>
          <w:iCs/>
          <w:color w:val="6B7280"/>
          <w:sz w:val="22"/>
          <w:szCs w:val="22"/>
        </w:rPr>
        <w:t xml:space="preserve">Current deployment: www.nunopeixoto.pt/game/dungeon.html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8"/>
        <w:szCs w:val="18"/>
      </w:rPr>
      <w:t xml:space="preserve">DELVE — Game Development Roadmap  |  </w:t>
    </w:r>
    <w:r>
      <w:rPr>
        <w:rFonts w:ascii="Arial" w:cs="Arial" w:eastAsia="Arial" w:hAnsi="Arial"/>
        <w:color w:val="6B7280"/>
        <w:sz w:val="18"/>
        <w:szCs w:val="18"/>
      </w:rPr>
      <w:fldChar w:fldCharType="begin"/>
      <w:instrText xml:space="preserve">PAGE</w:instrText>
      <w:fldChar w:fldCharType="separate"/>
      <w:fldChar w:fldCharType="end"/>
    </w:r>
    <w:r>
      <w:rPr>
        <w:rFonts w:ascii="Arial" w:cs="Arial" w:eastAsia="Arial" w:hAnsi="Arial"/>
        <w:color w:val="6B7280"/>
        <w:sz w:val="18"/>
        <w:szCs w:val="18"/>
      </w:rPr>
      <w:t xml:space="preserve"> of </w:t>
    </w:r>
    <w:r>
      <w:rPr>
        <w:rFonts w:ascii="Arial" w:cs="Arial" w:eastAsia="Arial" w:hAnsi="Arial"/>
        <w:color w:val="6B72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E1B4B"/>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2026-05-24T10:19:57.131Z</dcterms:created>
  <dcterms:modified xsi:type="dcterms:W3CDTF">2026-05-24T10:19:57.144Z</dcterms:modified>
</cp:coreProperties>
</file>

<file path=docProps/custom.xml><?xml version="1.0" encoding="utf-8"?>
<Properties xmlns="http://schemas.openxmlformats.org/officeDocument/2006/custom-properties" xmlns:vt="http://schemas.openxmlformats.org/officeDocument/2006/docPropsVTypes"/>
</file>