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Gabriel Augusto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Nathan Oliveira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Lucas Augusto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Roger Kreutz Immich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Matéria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Introdução às Técnicas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25 de outubro de 2019.</w:t>
      </w:r>
    </w:p>
    <w:p w:rsidR="00000000" w:rsidDel="00000000" w:rsidP="00000000" w:rsidRDefault="00000000" w:rsidRPr="00000000" w14:paraId="0000000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>
          <w:b w:val="1"/>
        </w:rPr>
      </w:pPr>
      <w:bookmarkStart w:colFirst="0" w:colLast="0" w:name="_bllyran0q013" w:id="0"/>
      <w:bookmarkEnd w:id="0"/>
      <w:r w:rsidDel="00000000" w:rsidR="00000000" w:rsidRPr="00000000">
        <w:rPr>
          <w:b w:val="1"/>
          <w:rtl w:val="0"/>
        </w:rPr>
        <w:t xml:space="preserve">Regras de estilo do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b w:val="1"/>
          <w:rtl w:val="0"/>
        </w:rPr>
        <w:t xml:space="preserve"> fonte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Que organização de código é algo necessário para o dia a dia dos programadores todos nós já sabemos. Como requisitado, iremos detalhar ao longo deste documento sobre as regras que vamos seguir ao desenvolver o trabalho da terceira unidade.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cbujaysuxlk" w:id="1"/>
      <w:bookmarkEnd w:id="1"/>
      <w:r w:rsidDel="00000000" w:rsidR="00000000" w:rsidRPr="00000000">
        <w:rPr>
          <w:rtl w:val="0"/>
        </w:rPr>
        <w:t xml:space="preserve">INDENTAÇÃO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uso da indentação servirá para separar visualmente blocos lógicos dentro de um programa. Neste documento iremos considerar como blocos l</w:t>
      </w:r>
      <w:r w:rsidDel="00000000" w:rsidR="00000000" w:rsidRPr="00000000">
        <w:rPr>
          <w:highlight w:val="white"/>
          <w:rtl w:val="0"/>
        </w:rPr>
        <w:t xml:space="preserve">ógi</w:t>
      </w:r>
      <w:r w:rsidDel="00000000" w:rsidR="00000000" w:rsidRPr="00000000">
        <w:rPr>
          <w:rtl w:val="0"/>
        </w:rPr>
        <w:t xml:space="preserve">cos: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Corpo de função;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Corpo de estrutura condicional;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Corpo de estrutura de repetição; 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Corpo de definição de estrutura (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espaço de indentação será de 4 espaços de caracteres: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//Exemplo 1.1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(A == B){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"A igual a B"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jc w:val="left"/>
        <w:rPr/>
      </w:pPr>
      <w:bookmarkStart w:colFirst="0" w:colLast="0" w:name="_qgolqr1lxwz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chaves “{ }” dos blocos lógicos se inicializarão na mesma linha da passagem de condição dos laços </w:t>
      </w:r>
      <w:r w:rsidDel="00000000" w:rsidR="00000000" w:rsidRPr="00000000">
        <w:rPr>
          <w:i w:val="1"/>
          <w:rtl w:val="0"/>
        </w:rPr>
        <w:t xml:space="preserve">if/else/for/while/switch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sem um espaço após o “( )”. E a chave de fechamento ficará na linha seguinte após a última linha de comando do bloco e estará alinhado por indentação com o tipo de laço, como está exemplificado com o laço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abaixo.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//Exemplo 1.2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len; i++){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"%d \n"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jc w:val="left"/>
        <w:rPr/>
      </w:pPr>
      <w:bookmarkStart w:colFirst="0" w:colLast="0" w:name="_qxu9j7og847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Ainda que não seja necessário, para fins de padronização, o </w:t>
      </w:r>
      <w:r w:rsidDel="00000000" w:rsidR="00000000" w:rsidRPr="00000000">
        <w:rPr>
          <w:i w:val="1"/>
          <w:rtl w:val="0"/>
        </w:rPr>
        <w:t xml:space="preserve">if/else</w:t>
      </w:r>
      <w:r w:rsidDel="00000000" w:rsidR="00000000" w:rsidRPr="00000000">
        <w:rPr>
          <w:rtl w:val="0"/>
        </w:rPr>
        <w:t xml:space="preserve"> mesmo que contenha apenas uma linha de comando, ainda iremos utilizar as chaves de abertura e fechamento como mostra o exemplo 1.1.</w:t>
      </w:r>
    </w:p>
    <w:p w:rsidR="00000000" w:rsidDel="00000000" w:rsidP="00000000" w:rsidRDefault="00000000" w:rsidRPr="00000000" w14:paraId="00000027">
      <w:pPr>
        <w:pStyle w:val="Heading1"/>
        <w:jc w:val="both"/>
        <w:rPr/>
      </w:pPr>
      <w:bookmarkStart w:colFirst="0" w:colLast="0" w:name="_mte8nsfxpp31" w:id="4"/>
      <w:bookmarkEnd w:id="4"/>
      <w:r w:rsidDel="00000000" w:rsidR="00000000" w:rsidRPr="00000000">
        <w:rPr>
          <w:rtl w:val="0"/>
        </w:rPr>
        <w:t xml:space="preserve">NOMES DE VARIÁVEIS</w:t>
      </w:r>
    </w:p>
    <w:p w:rsidR="00000000" w:rsidDel="00000000" w:rsidP="00000000" w:rsidRDefault="00000000" w:rsidRPr="00000000" w14:paraId="0000002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Será usado o formato </w:t>
      </w:r>
      <w:r w:rsidDel="00000000" w:rsidR="00000000" w:rsidRPr="00000000">
        <w:rPr>
          <w:i w:val="1"/>
          <w:rtl w:val="0"/>
        </w:rPr>
        <w:t xml:space="preserve">camel case</w:t>
      </w:r>
      <w:r w:rsidDel="00000000" w:rsidR="00000000" w:rsidRPr="00000000">
        <w:rPr>
          <w:rtl w:val="0"/>
        </w:rPr>
        <w:t xml:space="preserve"> para nomenclatura de variáveis. A nomenclatura para as variáveis de iteração serão comumente consoantes: </w:t>
      </w:r>
      <w:r w:rsidDel="00000000" w:rsidR="00000000" w:rsidRPr="00000000">
        <w:rPr>
          <w:i w:val="1"/>
          <w:rtl w:val="0"/>
        </w:rPr>
        <w:t xml:space="preserve">i, j, k, w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//Exemplo 2.1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tamanhoDaMatriz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tamanoDaMatriz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i++){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rwoucd1b11o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inicialização de variáveis do mesmo tipo, não utilizaremos variáveis com atribuições e sem atribuições na mesma linha. E, no caso de haver a inicialização de um ponteiro e uma variável do mesmo tipo, as duas declarações devem igualmente ficar em linhas distintas, como mostra o exemplo 2.2 abaixo.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//Exemplo 2.2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//correto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primeiro, segundo, terceiro;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//errado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primeiro, segundo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terceiro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//correto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//errado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*p, 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Ademais, a declaração de ponteiros deverá seguir esta formatação, com o caractere característico “*” sem espaço com a respectiva variável: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e não contendo espaços: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* 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 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mrvxxdf8np8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vvj7v0o15go0" w:id="7"/>
      <w:bookmarkEnd w:id="7"/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3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implementações de funções, uma boa prática consiste em se introduzir um comentário antes do cabeçalho contendo as seguintes informações: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 da função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 dos parâmetros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 do retorno</w:t>
      </w:r>
    </w:p>
    <w:p w:rsidR="00000000" w:rsidDel="00000000" w:rsidP="00000000" w:rsidRDefault="00000000" w:rsidRPr="00000000" w14:paraId="0000003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/*</w:t>
              <w:br w:type="textWrapping"/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nomeFuncao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: o que a função faz</w:t>
              <w:br w:type="textWrapping"/>
              <w:t xml:space="preserve"> * param1: tipo e o que é</w:t>
              <w:br w:type="textWrapping"/>
              <w:t xml:space="preserve"> * retorno: tipo e o que irá retornar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nomeFuncao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param1)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param1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Comentários de uma linha deverão ser precedidos de “//” e sem espaçamento entre estas e o começo da escrita, além de ser uma linha acima do bloco que estará sendo explicado.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t3gjjodc596j" w:id="8"/>
      <w:bookmarkEnd w:id="8"/>
      <w:r w:rsidDel="00000000" w:rsidR="00000000" w:rsidRPr="00000000">
        <w:rPr>
          <w:rtl w:val="0"/>
        </w:rPr>
        <w:t xml:space="preserve">ESPAÇAMENTOS E QUEBRAS DE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jc w:val="both"/>
        <w:rPr>
          <w:rFonts w:ascii="Consolas" w:cs="Consolas" w:eastAsia="Consolas" w:hAnsi="Consolas"/>
          <w:color w:val="bababa"/>
          <w:shd w:fill="2b2b2b" w:val="clear"/>
        </w:rPr>
      </w:pPr>
      <w:r w:rsidDel="00000000" w:rsidR="00000000" w:rsidRPr="00000000">
        <w:rPr>
          <w:rtl w:val="0"/>
        </w:rPr>
        <w:t xml:space="preserve">Expressões envolvendo operadores lógicos e aritméticos, deverão conter espaços separando os operandos dos operadores. Em caso de uso de parênteses para separar uma expressão, não terá espaços entre os parênteses e a expressão digitad;.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 = n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casos nos quais seja necessário quebrar uma expressão ou chamada de função em mais do que uma linha, utilizar uma das seguintes regras: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 quebrar após uma vírgula; e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- quebrar após um operador.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No caso de impressão de strings (utilizando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ou equivalente) com uma grande quantidade de caracteres é interessante utilizar várias chamadas de função em sequência, evitando que uma linha de código contenha um número excessivo de caracteres. Esta providência facilita a navegação no código-fonte e também a sua impressão.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Não haverá espaço entre alguma instrução de controle ou repetição e os parênteses.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i++){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ind w:firstLine="0"/>
        <w:rPr/>
      </w:pPr>
      <w:bookmarkStart w:colFirst="0" w:colLast="0" w:name="_5kiy8vbxqces" w:id="9"/>
      <w:bookmarkEnd w:id="9"/>
      <w:r w:rsidDel="00000000" w:rsidR="00000000" w:rsidRPr="00000000">
        <w:rPr>
          <w:rtl w:val="0"/>
        </w:rPr>
        <w:t xml:space="preserve">TAMANHO DE LINHA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Para que não haja uma linha com número excedido de caracteres utilizaremos uma quantidade máxima de caracteres por linha de 100.</w:t>
      </w:r>
    </w:p>
    <w:p w:rsidR="00000000" w:rsidDel="00000000" w:rsidP="00000000" w:rsidRDefault="00000000" w:rsidRPr="00000000" w14:paraId="00000051">
      <w:pPr>
        <w:pStyle w:val="Heading1"/>
        <w:ind w:firstLine="0"/>
        <w:rPr/>
      </w:pPr>
      <w:bookmarkStart w:colFirst="0" w:colLast="0" w:name="_45n57yoao2bb" w:id="10"/>
      <w:bookmarkEnd w:id="10"/>
      <w:r w:rsidDel="00000000" w:rsidR="00000000" w:rsidRPr="00000000">
        <w:rPr>
          <w:rtl w:val="0"/>
        </w:rPr>
        <w:t xml:space="preserve">MODULARIZAÇÃO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Nos arquivos de código “.c” estarão contidos propriamente dito o corpo do programa, com todos os blocos lógicos. Já no arquivos header “.h” estarão contidos as funções, </w:t>
      </w:r>
      <w:r w:rsidDel="00000000" w:rsidR="00000000" w:rsidRPr="00000000">
        <w:rPr>
          <w:i w:val="1"/>
          <w:rtl w:val="0"/>
        </w:rPr>
        <w:t xml:space="preserve">structs</w:t>
      </w:r>
      <w:r w:rsidDel="00000000" w:rsidR="00000000" w:rsidRPr="00000000">
        <w:rPr>
          <w:rtl w:val="0"/>
        </w:rPr>
        <w:t xml:space="preserve"> e definição de constantes que serão utilizadas no programa principal “.c”. Teremos 1 arquivo “.c” contendo a função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e rodando todas as funções e variáveis definidas em outro arquivo “.h”.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/>
      </w:pPr>
      <w:bookmarkStart w:colFirst="0" w:colLast="0" w:name="_vr2sxa77waux" w:id="11"/>
      <w:bookmarkEnd w:id="11"/>
      <w:r w:rsidDel="00000000" w:rsidR="00000000" w:rsidRPr="00000000">
        <w:rPr>
          <w:rtl w:val="0"/>
        </w:rPr>
        <w:t xml:space="preserve">Trabalhos em que nos baseamos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https://cs50.readthedocs.io/style/c/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http://www.dainf.ct.utfpr.edu.br/~pbueno/Arquivos/Regras_de_Estilo_em_C.pdf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50.readthedocs.io/style/c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