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Overview: FiBiNet++: Reducing Model Size by Low Rank Feature Interaction Layer for CTR Prediction</w:t>
      </w:r>
    </w:p>
    <w:p>
      <w:r>
        <w:rPr>
          <w:b/>
        </w:rPr>
        <w:t xml:space="preserve">ArXiv ID: </w:t>
      </w:r>
      <w:r>
        <w:t>2209.05016 (https://arxiv.org/abs/2209.05016)</w:t>
      </w:r>
      <w:r>
        <w:br/>
      </w:r>
      <w:r>
        <w:rPr>
          <w:b/>
        </w:rPr>
        <w:t xml:space="preserve">Venue: </w:t>
      </w:r>
      <w:r>
        <w:t>CIKM 2023</w:t>
      </w:r>
      <w:r>
        <w:br/>
      </w:r>
      <w:r>
        <w:rPr>
          <w:b/>
        </w:rPr>
        <w:t xml:space="preserve">Năm: </w:t>
      </w:r>
      <w:r>
        <w:t>2023</w:t>
      </w:r>
      <w:r>
        <w:br/>
      </w:r>
      <w:r>
        <w:rPr>
          <w:b/>
        </w:rPr>
        <w:t xml:space="preserve">Nhóm: </w:t>
      </w:r>
      <w:r>
        <w:t>1 - Dự đoán tỷ lệ nhấp chuột (CTR) — Kiến trúc mô hình</w:t>
      </w:r>
    </w:p>
    <w:p>
      <w:r>
        <w:t>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t>1. Paper này đang nghiên cứu gì?</w:t>
      </w:r>
    </w:p>
    <w:p>
      <w:pPr>
        <w:pStyle w:val="ListBullet"/>
      </w:pPr>
      <w:r>
        <w:t>FiBiNet gốc đạt hiệu suất cao nhưng kích thước quá lớn (hàng triệu tham số), hạn chế triển khai trong môi trường production</w:t>
      </w:r>
    </w:p>
    <w:p>
      <w:pPr>
        <w:pStyle w:val="ListBullet"/>
      </w:pPr>
      <w:r>
        <w:t>Lấy cảm hứng từ LoRA trong NLP: giả thuyết feature interactions trong CTR có "chiều nội tại thấp" (low intrinsic dimension)</w:t>
      </w:r>
    </w:p>
    <w:p>
      <w:pPr>
        <w:pStyle w:val="ListBullet"/>
      </w:pPr>
      <w:r>
        <w:t>Mục tiêu cụ thể: giảm 12–16x tham số non-embedding trong khi duy trì hoặc cải thiện hiệu suất</w:t>
      </w:r>
    </w:p>
    <w:p>
      <w:pPr>
        <w:pStyle w:val="ListBullet"/>
      </w:pPr>
      <w:r>
        <w:t>Chi phí lưu trữ, tốc độ suy luận, và năng lượng là bottleneck thực tế cho quảng cáo/recommendation quy mô lớn</w:t>
      </w:r>
    </w:p>
    <w:p>
      <w:pPr>
        <w:pStyle w:val="ListBullet"/>
      </w:pPr>
      <w:r>
        <w:t>Chưa có công trình nào áp dụng low-rank decomposition một cách hệ thống vào bilinear feature interaction layers cho CTR</w:t>
      </w:r>
    </w:p>
    <w:p>
      <w:pPr>
        <w:pStyle w:val="Heading1"/>
      </w:pPr>
      <w:r>
        <w:t>2. Phương pháp sử dụng</w:t>
      </w:r>
    </w:p>
    <w:p>
      <w:pPr>
        <w:pStyle w:val="ListBullet"/>
      </w:pPr>
      <w:r>
        <w:t>Low Rank Decomposition: Ma trận tương tác W = U × V^T, với U ∈ R^(m×r), V ∈ R^(n×r), r &lt;&lt; min(m,n)</w:t>
      </w:r>
    </w:p>
    <w:p>
      <w:pPr>
        <w:pStyle w:val="ListBullet"/>
      </w:pPr>
      <w:r>
        <w:t>Áp dụng vào Bi-linear+ Module của FiBiNet: giảm params từ m×n xuống r×(m+n) (factor 2)</w:t>
      </w:r>
    </w:p>
    <w:p>
      <w:pPr>
        <w:pStyle w:val="ListBullet"/>
      </w:pPr>
      <w:r>
        <w:t>Tính toán hiệu quả: U·(V^T·x) thay vì W·x → giảm từ O(m×n) xuống O(r×(m+n))</w:t>
      </w:r>
    </w:p>
    <w:p>
      <w:pPr>
        <w:pStyle w:val="ListBullet"/>
      </w:pPr>
      <w:r>
        <w:t>Giữ nguyên kiến trúc FiBiNet tổng thể (embedding, feature importance via SENET, bilinear interaction) — chỉ thay interaction layer</w:t>
      </w:r>
    </w:p>
    <w:p>
      <w:pPr>
        <w:pStyle w:val="ListBullet"/>
      </w:pPr>
      <w:r>
        <w:t>Hàm kích hoạt tuyến tính cho lớp low-rank để duy trì expressiveness</w:t>
      </w:r>
    </w:p>
    <w:p>
      <w:pPr>
        <w:pStyle w:val="ListBullet"/>
      </w:pPr>
      <w:r>
        <w:t>Rank r là hyperparameter, thường 4–8 cho cân bằng tối ưu giữa performance và compression</w:t>
      </w:r>
    </w:p>
    <w:p>
      <w:pPr>
        <w:pStyle w:val="ListBullet"/>
      </w:pPr>
      <w:r>
        <w:t>SGD/Adam optimizer, BCE loss, L2 regularization trên U và V để tránh overfitting</w:t>
      </w:r>
    </w:p>
    <w:p>
      <w:pPr>
        <w:pStyle w:val="Heading1"/>
      </w:pPr>
      <w:r>
        <w:t>3. Thành tựu đạt được</w:t>
      </w:r>
    </w:p>
    <w:p>
      <w:pPr>
        <w:pStyle w:val="ListBullet"/>
      </w:pPr>
      <w:r>
        <w:t>Giảm tham số non-embedding: 12.7x, 12.9x, 16x lần lượt trên 3 datasets</w:t>
      </w:r>
    </w:p>
    <w:p>
      <w:pPr>
        <w:pStyle w:val="ListBullet"/>
      </w:pPr>
      <w:r>
        <w:t>Vượt trội tất cả SOTA bao gồm FiBiNet gốc dù ít params hơn — nghịch lý tích cực (regularization effect)</w:t>
      </w:r>
    </w:p>
    <w:p>
      <w:pPr>
        <w:pStyle w:val="ListBullet"/>
      </w:pPr>
      <w:r>
        <w:t>Training efficiency tăng: 58.76%, 62.30%, 39.39% tương ứng trên 3 datasets</w:t>
      </w:r>
    </w:p>
    <w:p>
      <w:pPr>
        <w:pStyle w:val="ListBullet"/>
      </w:pPr>
      <w:r>
        <w:t>Inference speed tăng: 41.66%, 81.03%, 37.50% tương ứng</w:t>
      </w:r>
    </w:p>
    <w:p>
      <w:pPr>
        <w:pStyle w:val="ListBullet"/>
      </w:pPr>
      <w:r>
        <w:t>Datasets: 3 public (bao gồm Avazu), baselines: DNN, Wide&amp;Deep, DeepFM, FiBiNet gốc</w:t>
      </w:r>
    </w:p>
    <w:p>
      <w:pPr>
        <w:pStyle w:val="ListBullet"/>
      </w:pPr>
      <w:r>
        <w:t>Chấp nhận tại CIKM 2023</w:t>
      </w:r>
    </w:p>
    <w:p>
      <w:pPr>
        <w:pStyle w:val="Heading1"/>
      </w:pPr>
      <w:r>
        <w:t>4. Hạn chế</w:t>
      </w:r>
    </w:p>
    <w:p>
      <w:pPr>
        <w:pStyle w:val="ListBullet"/>
      </w:pPr>
      <w:r>
        <w:t>Hiệu suất phụ thuộc mạnh vào rank r — quá nhỏ → underfitting; quá lớn → không đạt mục tiêu nén</w:t>
      </w:r>
    </w:p>
    <w:p>
      <w:pPr>
        <w:pStyle w:val="ListBullet"/>
      </w:pPr>
      <w:r>
        <w:t>Giả thuyết "low intrinsic dimension" của feature interactions là heuristic, chưa có chứng minh lý thuyết</w:t>
      </w:r>
    </w:p>
    <w:p>
      <w:pPr>
        <w:pStyle w:val="ListBullet"/>
      </w:pPr>
      <w:r>
        <w:t>Chỉ so sánh chủ yếu với FiBiNet gốc và DNN — thiếu comparison với các low-rank/knowledge distillation approaches khác</w:t>
      </w:r>
    </w:p>
    <w:p>
      <w:pPr>
        <w:pStyle w:val="ListBullet"/>
      </w:pPr>
      <w:r>
        <w:t>Chưa kiểm tra hiệu quả riêng biệt trên categorical vs numerical features</w:t>
      </w:r>
    </w:p>
    <w:p>
      <w:pPr>
        <w:pStyle w:val="ListBullet"/>
      </w:pPr>
      <w:r>
        <w:t>Chỉ 3 public datasets, chưa test production-scale với hàng tỷ samples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