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Overview: Reformulating CTR Prediction: Learning Invariant Feature Interactions for Recommendation</w:t>
      </w:r>
    </w:p>
    <w:p>
      <w:r>
        <w:rPr>
          <w:b/>
        </w:rPr>
        <w:t xml:space="preserve">ArXiv ID: </w:t>
      </w:r>
      <w:r>
        <w:t>2304.13643 (https://arxiv.org/abs/2304.13643)</w:t>
      </w:r>
      <w:r>
        <w:br/>
      </w:r>
      <w:r>
        <w:rPr>
          <w:b/>
        </w:rPr>
        <w:t xml:space="preserve">Venue: </w:t>
      </w:r>
      <w:r>
        <w:t>SIGIR 2023</w:t>
      </w:r>
      <w:r>
        <w:br/>
      </w:r>
      <w:r>
        <w:rPr>
          <w:b/>
        </w:rPr>
        <w:t xml:space="preserve">Năm: </w:t>
      </w:r>
      <w:r>
        <w:t>2023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pPr>
        <w:pStyle w:val="ListBullet"/>
      </w:pPr>
      <w:r>
        <w:t>Mô hình CTR dùng ERM (Empirical Risk Minimization) học interactions từ lịch sử nhưng generalize kém cho future data do concept drift</w:t>
      </w:r>
    </w:p>
    <w:p>
      <w:pPr>
        <w:pStyle w:val="ListBullet"/>
      </w:pPr>
      <w:r>
        <w:t>Dữ liệu lịch sử chứa concept drift — xu hướng, mùa vụ, thói quen user thay đổi; ERM bị "lừa" bởi spurious correlations</w:t>
      </w:r>
    </w:p>
    <w:p>
      <w:pPr>
        <w:pStyle w:val="ListBullet"/>
      </w:pPr>
      <w:r>
        <w:t>IRM (Invariant Risk Minimization) không áp dụng trực tiếp cho CTR vì click data chứa cả invariant và environment-specific correlations</w:t>
      </w:r>
    </w:p>
    <w:p>
      <w:pPr>
        <w:pStyle w:val="ListBullet"/>
      </w:pPr>
      <w:r>
        <w:t>Giải pháp tiềm năng: chia dữ liệu theo thời gian thành "environments", học interactions ổn định qua các time periods</w:t>
      </w:r>
    </w:p>
    <w:p>
      <w:pPr>
        <w:pStyle w:val="ListBullet"/>
      </w:pPr>
      <w:r>
        <w:t>Đây là paper đầu tiên áp dụng causal invariance learning vào CTR prediction — gap lớn trong literature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Disentangled Invariant Learning (DIL): Tách embedding thành e_inv (invariant) + e_env (environment-specific): e_f = e_f^inv + e_f^env</w:t>
      </w:r>
    </w:p>
    <w:p>
      <w:pPr>
        <w:pStyle w:val="ListBullet"/>
      </w:pPr>
      <w:r>
        <w:t>Chỉ dùng e_inv để học feature interactions — phần ổn định qua thời gian; e_env capture biến động tạm thời</w:t>
      </w:r>
    </w:p>
    <w:p>
      <w:pPr>
        <w:pStyle w:val="ListBullet"/>
      </w:pPr>
      <w:r>
        <w:t>Loss: L = L_pred(ŷ) + λ × L_inv + μ × L_disentangle (multi-term regularization để tách gỡ inv/env)</w:t>
      </w:r>
    </w:p>
    <w:p>
      <w:pPr>
        <w:pStyle w:val="ListBullet"/>
      </w:pPr>
      <w:r>
        <w:t>LightDIL: Disentanglement ở field level thay vì individual embedding dimension → giảm parameters từ O(k×d) xuống O(f×d)</w:t>
      </w:r>
    </w:p>
    <w:p>
      <w:pPr>
        <w:pStyle w:val="ListBullet"/>
      </w:pPr>
      <w:r>
        <w:t>Multi-environment training: chia dữ liệu lịch sử thành m environments (time windows), tối ưu đồng thời</w:t>
      </w:r>
    </w:p>
    <w:p>
      <w:pPr>
        <w:pStyle w:val="ListBullet"/>
      </w:pPr>
      <w:r>
        <w:t>Penalty đảm bảo e_inv và e_env orthogonal; dự đoán robust across environments</w:t>
      </w:r>
    </w:p>
    <w:p>
      <w:pPr>
        <w:pStyle w:val="ListBullet"/>
      </w:pPr>
      <w:r>
        <w:t>Áp dụng được trên top của FM, AFM, và các FM-based models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LightDIL vượt trội tất cả baselines (FM, FwFMs, AFM, AutoFIS, PROFIT) trên ML-10M &amp; Douban datasets</w:t>
      </w:r>
    </w:p>
    <w:p>
      <w:pPr>
        <w:pStyle w:val="ListBullet"/>
      </w:pPr>
      <w:r>
        <w:t>AUC cao hơn trên future data (out-of-time test set) — chứng minh generalization qua temporal shift</w:t>
      </w:r>
    </w:p>
    <w:p>
      <w:pPr>
        <w:pStyle w:val="ListBullet"/>
      </w:pPr>
      <w:r>
        <w:t>Statistical significance: p-value &lt; 0.05 cho tất cả improvements</w:t>
      </w:r>
    </w:p>
    <w:p>
      <w:pPr>
        <w:pStyle w:val="ListBullet"/>
      </w:pPr>
      <w:r>
        <w:t>Là paper đầu tiên áp dụng causal invariance learning vào CTR prediction — contribution học thuật quan trọng</w:t>
      </w:r>
    </w:p>
    <w:p>
      <w:pPr>
        <w:pStyle w:val="ListBullet"/>
      </w:pPr>
      <w:r>
        <w:t>Chấp nhận tại SIGIR 2023 (top-tier IR/RecSys conference)</w:t>
      </w:r>
    </w:p>
    <w:p>
      <w:pPr>
        <w:pStyle w:val="ListBullet"/>
      </w:pPr>
      <w:r>
        <w:t>Code: https://github.com/zyang1580/DIL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Cách chia "environments" là tuỳ ý — nếu chia không hợp lý thì invariant learning không hiệu quả</w:t>
      </w:r>
    </w:p>
    <w:p>
      <w:pPr>
        <w:pStyle w:val="ListBullet"/>
      </w:pPr>
      <w:r>
        <w:t>Không có hướng dẫn lý thuyết chọn số lượng environments và độ dài mỗi time period</w:t>
      </w:r>
    </w:p>
    <w:p>
      <w:pPr>
        <w:pStyle w:val="ListBullet"/>
      </w:pPr>
      <w:r>
        <w:t>DIL full version gặp scaling issues nếu số features lớn (mỗi feature cần 2 embedding vectors)</w:t>
      </w:r>
    </w:p>
    <w:p>
      <w:pPr>
        <w:pStyle w:val="ListBullet"/>
      </w:pPr>
      <w:r>
        <w:t>Giả sử dữ liệu stationary trong mỗi environment; sudden distribution shift quá lớn → không hoạt động tốt</w:t>
      </w:r>
    </w:p>
    <w:p>
      <w:pPr>
        <w:pStyle w:val="ListBullet"/>
      </w:pPr>
      <w:r>
        <w:t>Chỉ 2 datasets; cần tuning cả λ và μ; không có metric chuẩn đánh giá chất lượng disentanglement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