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Review Paper: InterFormer: Effective Heterogeneous Interaction Learning for CTR Prediction</w:t>
      </w:r>
    </w:p>
    <w:p>
      <w:r>
        <w:rPr>
          <w:b/>
        </w:rPr>
        <w:t xml:space="preserve">ArXiv ID: </w:t>
      </w:r>
      <w:r>
        <w:t>2411.09852 (https://arxiv.org/abs/2411.09852)</w:t>
      </w:r>
      <w:r>
        <w:br/>
      </w:r>
      <w:r>
        <w:rPr>
          <w:b/>
        </w:rPr>
        <w:t xml:space="preserve">Năm: </w:t>
      </w:r>
      <w:r>
        <w:t>2024</w:t>
      </w:r>
      <w:r>
        <w:br/>
      </w:r>
      <w:r>
        <w:rPr>
          <w:b/>
        </w:rPr>
        <w:t xml:space="preserve">Nhóm: </w:t>
      </w:r>
      <w:r>
        <w:t>1 - Dự đoán tỷ lệ nhấp chuột (CTR) — Kiến trúc mô hình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1. Paper này đang nghiên cứu gì?</w:t>
      </w:r>
    </w:p>
    <w:p>
      <w:r>
        <w:t>Cải thiện tích hợp các nguồn thông tin dị thể cho CTR prediction:</w:t>
      </w:r>
    </w:p>
    <w:p>
      <w:pPr>
        <w:pStyle w:val="ListBullet"/>
      </w:pPr>
      <w:r>
        <w:t>Tương tác giữa các loại dữ liệu không đủ do lưu lượng thông tin đơn hướng</w:t>
      </w:r>
    </w:p>
    <w:p>
      <w:pPr>
        <w:pStyle w:val="ListBullet"/>
      </w:pPr>
      <w:r>
        <w:t>Mất thông tin từ tổng hợp sớm</w:t>
      </w:r>
    </w:p>
    <w:p>
      <w:pPr>
        <w:pStyle w:val="Heading1"/>
      </w:pPr>
      <w:r>
        <w:t>2. Phương pháp sử dụng</w:t>
      </w:r>
    </w:p>
    <w:p>
      <w:pPr>
        <w:pStyle w:val="ListBullet"/>
      </w:pPr>
      <w:r>
        <w:t>InterFormer module: bidirectional information flow giữa các mode</w:t>
      </w:r>
    </w:p>
    <w:p>
      <w:pPr>
        <w:pStyle w:val="ListBullet"/>
      </w:pPr>
      <w:r>
        <w:t>Separate bridging arch: lựa chọn và tóm tắt thông tin hiệu quả</w:t>
      </w:r>
    </w:p>
    <w:p>
      <w:pPr>
        <w:pStyle w:val="ListBullet"/>
      </w:pPr>
      <w:r>
        <w:t>Tránh tổng hợp sớm: duy trì thông tin đầy đủ trước tóm tắt chọn lọc</w:t>
      </w:r>
    </w:p>
    <w:p>
      <w:pPr>
        <w:pStyle w:val="Heading1"/>
      </w:pPr>
      <w:r>
        <w:t>3. Thành tựu đạt được</w:t>
      </w:r>
    </w:p>
    <w:p>
      <w:pPr>
        <w:pStyle w:val="ListBullet"/>
      </w:pPr>
      <w:r>
        <w:t>SOTA trên 3 public datasets + 1 industrial dataset</w:t>
      </w:r>
    </w:p>
    <w:p>
      <w:pPr>
        <w:pStyle w:val="ListBullet"/>
      </w:pPr>
      <w:r>
        <w:t>Giải quyết tương tác inter-mode không đủ</w:t>
      </w:r>
    </w:p>
    <w:p>
      <w:pPr>
        <w:pStyle w:val="ListBullet"/>
      </w:pPr>
      <w:r>
        <w:t>Giảm mất thông tin</w:t>
      </w:r>
    </w:p>
    <w:p>
      <w:pPr>
        <w:pStyle w:val="Heading1"/>
      </w:pPr>
      <w:r>
        <w:t>4. Hạn chế</w:t>
      </w:r>
    </w:p>
    <w:p>
      <w:pPr>
        <w:pStyle w:val="ListBullet"/>
      </w:pPr>
      <w:r>
        <w:t>Độ phức tạp tính toán của bridging arch chưa được phân tích</w:t>
      </w:r>
    </w:p>
    <w:p>
      <w:pPr>
        <w:pStyle w:val="ListBullet"/>
      </w:pPr>
      <w:r>
        <w:t>Khả năng mở rộng đến hàng triệu user-item pairs chưa kiểm tra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