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FSDNet: Feature Interaction Fusion Self-Distillation Network for CTR Prediction</w:t>
      </w:r>
    </w:p>
    <w:p>
      <w:r>
        <w:rPr>
          <w:b/>
        </w:rPr>
        <w:t xml:space="preserve">ArXiv ID: </w:t>
      </w:r>
      <w:r>
        <w:t>2411.07508 (https://arxiv.org/abs/2411.07508)</w:t>
      </w:r>
      <w:r>
        <w:br/>
      </w:r>
      <w:r>
        <w:rPr>
          <w:b/>
        </w:rPr>
        <w:t xml:space="preserve">Năm: </w:t>
      </w:r>
      <w:r>
        <w:t>2024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Giải quyết vấn đề tương tác feature trong CTR prediction:</w:t>
      </w:r>
    </w:p>
    <w:p>
      <w:pPr>
        <w:pStyle w:val="ListBullet"/>
      </w:pPr>
      <w:r>
        <w:t>Cải thiện chia sẻ thông tin giữa các feature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Plug-and-play fusion self-distillation module kết nối explicit &amp; implicit feature interactions</w:t>
      </w:r>
    </w:p>
    <w:p>
      <w:pPr>
        <w:pStyle w:val="ListBullet"/>
      </w:pPr>
      <w:r>
        <w:t>Deepest fusion layer làm teacher model hướng dẫn shallow layers</w:t>
      </w:r>
    </w:p>
    <w:p>
      <w:pPr>
        <w:pStyle w:val="ListBullet"/>
      </w:pPr>
      <w:r>
        <w:t>Tăng cường chia sẻ thông tin cross-feature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Hiệu suất cải thiện trên 4 benchmark datasets</w:t>
      </w:r>
    </w:p>
    <w:p>
      <w:pPr>
        <w:pStyle w:val="ListBullet"/>
      </w:pPr>
      <w:r>
        <w:t>Khả năng tổng quát hóa mạnh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Noise trong construction feature interactions</w:t>
      </w:r>
    </w:p>
    <w:p>
      <w:pPr>
        <w:pStyle w:val="ListBullet"/>
      </w:pPr>
      <w:r>
        <w:t>Thách thức modeling high-order feature interactions</w:t>
      </w:r>
    </w:p>
    <w:p>
      <w:pPr>
        <w:pStyle w:val="ListBullet"/>
      </w:pPr>
      <w:r>
        <w:t>Chi phí tính toán không rõ khi thêm distillation module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