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Single-shot Embedding Dimension Search in Recommender System</w:t>
      </w:r>
    </w:p>
    <w:p>
      <w:r>
        <w:rPr>
          <w:b/>
        </w:rPr>
        <w:t xml:space="preserve">ArXiv ID: </w:t>
      </w:r>
      <w:r>
        <w:t>2204.03281 (https://arxiv.org/abs/2204.03281)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Tự động gán dimension embedding tối ưu cho các trường feature</w:t>
      </w:r>
    </w:p>
    <w:p>
      <w:pPr>
        <w:pStyle w:val="Heading1"/>
      </w:pPr>
      <w:r>
        <w:t>2. Phương pháp sử dụng</w:t>
      </w:r>
    </w:p>
    <w:p>
      <w:r>
        <w:t>SSEDS: tiêu chí xác định tầm quan trọng, loại bỏ dimension dư thừa theo budget</w:t>
      </w:r>
    </w:p>
    <w:p>
      <w:pPr>
        <w:pStyle w:val="Heading1"/>
      </w:pPr>
      <w:r>
        <w:t>3. Thành tựu đạt được</w:t>
      </w:r>
    </w:p>
    <w:p>
      <w:r>
        <w:t>Giảm 90% tham số giữ accuracy, model-agnostic, triển khai WeChat Subscription, A/B testing 7 ngày</w:t>
      </w:r>
    </w:p>
    <w:p>
      <w:pPr>
        <w:pStyle w:val="Heading1"/>
      </w:pPr>
      <w:r>
        <w:t>4. Hạn chế</w:t>
      </w:r>
    </w:p>
    <w:p>
      <w:r>
        <w:t>Chỉ CTR prediction với 2 public datasets, chưa đánh giá generalizability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