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CERP: Learning Compact Compositional Embeddings via Regularized Pruning for Recommendation</w:t>
      </w:r>
    </w:p>
    <w:p>
      <w:r>
        <w:rPr>
          <w:b/>
        </w:rPr>
        <w:t xml:space="preserve">ArXiv ID: </w:t>
      </w:r>
      <w:r>
        <w:t>2309.03518 (https://arxiv.org/abs/2309.03518)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Nén bảng embedding, các phương pháp lightweight gây suy giảm accuracy dưới ràng buộc bộ nhớ chặt</w:t>
      </w:r>
    </w:p>
    <w:p>
      <w:pPr>
        <w:pStyle w:val="Heading1"/>
      </w:pPr>
      <w:r>
        <w:t>2. Phương pháp sử dụng</w:t>
      </w:r>
    </w:p>
    <w:p>
      <w:r>
        <w:t>CERP: hai embedding bổ sung từ bảng meta nhỏ hơn, learnable element-wise thresholds, regularization mới. ICDM'23</w:t>
      </w:r>
    </w:p>
    <w:p>
      <w:pPr>
        <w:pStyle w:val="Heading1"/>
      </w:pPr>
      <w:r>
        <w:t>3. Thành tựu đạt được</w:t>
      </w:r>
    </w:p>
    <w:p>
      <w:r>
        <w:t>Model-agnostic, hiệu suất vượt baselines, code công khai GitHub</w:t>
      </w:r>
    </w:p>
    <w:p>
      <w:pPr>
        <w:pStyle w:val="Heading1"/>
      </w:pPr>
      <w:r>
        <w:t>4. Hạn chế</w:t>
      </w:r>
    </w:p>
    <w:p>
      <w:r>
        <w:t>Không nêu rõ trường hợp thất bại, vẫn có đánh đổi memory-accuracy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