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Embedding Compression via Spherical Coordinates</w:t>
      </w:r>
    </w:p>
    <w:p>
      <w:r>
        <w:rPr>
          <w:b/>
        </w:rPr>
        <w:t xml:space="preserve">ArXiv ID: </w:t>
      </w:r>
      <w:r>
        <w:t>2602.00079 (https://arxiv.org/abs/2602.00079)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Nén lossless các vector nhúng có chuẩn đơn vị (unit-norm embeddings):</w:t>
      </w:r>
    </w:p>
    <w:p>
      <w:pPr>
        <w:pStyle w:val="ListBullet"/>
      </w:pPr>
      <w:r>
        <w:t>Loại dữ liệu thường dùng trong xử lý văn bản, ảnh và các tác vụ multi-vector</w:t>
      </w:r>
    </w:p>
    <w:p>
      <w:pPr>
        <w:pStyle w:val="ListBullet"/>
      </w:pPr>
      <w:r>
        <w:t>Tận dụng tính chất hình học: tọa độ cầu của vector đơn vị chiều cao tập trung xung quanh π/2</w:t>
      </w:r>
    </w:p>
    <w:p>
      <w:pPr>
        <w:pStyle w:val="ListBullet"/>
      </w:pPr>
      <w:r>
        <w:t>Dẫn đến sự suy thoái của số mũ floating-point và các bit mantissa theo mô hình dự đoán được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Phân tích tính chất hình học của vector đơn vị trong không gian chiều cao</w:t>
      </w:r>
    </w:p>
    <w:p>
      <w:pPr>
        <w:pStyle w:val="ListBullet"/>
      </w:pPr>
      <w:r>
        <w:t>Quantize tọa độ cầu (spherical coordinates) nhờ nhận thấy giá trị tập trung</w:t>
      </w:r>
    </w:p>
    <w:p>
      <w:pPr>
        <w:pStyle w:val="ListBullet"/>
      </w:pPr>
      <w:r>
        <w:t>Áp dụng entropy coding cho các exponent và mantissa bits</w:t>
      </w:r>
    </w:p>
    <w:p>
      <w:pPr>
        <w:pStyle w:val="ListBullet"/>
      </w:pPr>
      <w:r>
        <w:t>Kiểm thử trên 26 cấu hình khác nhau với các loại embedding khác nhau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1.5× compression ratio - tốt hơn 25% so với phương pháp lossless tốt nhất trước đó</w:t>
      </w:r>
    </w:p>
    <w:p>
      <w:pPr>
        <w:pStyle w:val="ListBullet"/>
      </w:pPr>
      <w:r>
        <w:t>Sai số tái tạo cực nhỏ (&lt;1e-7), dưới machine epsilon của float32</w:t>
      </w:r>
    </w:p>
    <w:p>
      <w:pPr>
        <w:pStyle w:val="ListBullet"/>
      </w:pPr>
      <w:r>
        <w:t>Hiệu quả nhất quán trên nhiều loại embedding (text, image, multi-vector)</w:t>
      </w:r>
    </w:p>
    <w:p>
      <w:pPr>
        <w:pStyle w:val="ListBullet"/>
      </w:pPr>
      <w:r>
        <w:t>Được chấp nhận tại ICLR 2026 Workshop on Geometry-grounded Representation Learning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Chuyên biệt cho vector nhúng có chuẩn đơn vị - không áp dụng cho vector không được chuẩn hóa</w:t>
      </w:r>
    </w:p>
    <w:p>
      <w:pPr>
        <w:pStyle w:val="ListBullet"/>
      </w:pPr>
      <w:r>
        <w:t>Không có thảo luận chi tiết về các trường hợp suy thoái (edge cases)</w:t>
      </w:r>
    </w:p>
    <w:p>
      <w:pPr>
        <w:pStyle w:val="ListBullet"/>
      </w:pPr>
      <w:r>
        <w:t>Chưa được đánh giá trên các tác vụ CTR/recommendation cụ thể (chỉ là compression cho embeddings nói chung)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